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3CA03" w14:textId="77777777" w:rsidR="00727D9C" w:rsidRDefault="00727D9C">
      <w:pPr>
        <w:spacing w:line="240" w:lineRule="auto"/>
        <w:rPr>
          <w:sz w:val="20"/>
          <w:szCs w:val="20"/>
        </w:rPr>
      </w:pPr>
    </w:p>
    <w:p w14:paraId="394999F3" w14:textId="42E4F0BB" w:rsidR="00727D9C" w:rsidRDefault="00EB45FA" w:rsidP="003A7ADD">
      <w:pPr>
        <w:pStyle w:val="Heading1"/>
      </w:pPr>
      <w:bookmarkStart w:id="0" w:name="_pdn7taw99ctz" w:colFirst="0" w:colLast="0"/>
      <w:bookmarkEnd w:id="0"/>
      <w:r>
        <w:t>A</w:t>
      </w:r>
      <w:r w:rsidR="00000000">
        <w:t xml:space="preserve"> </w:t>
      </w:r>
      <w:r w:rsidR="003A7ADD">
        <w:t xml:space="preserve">[Technical] </w:t>
      </w:r>
      <w:r w:rsidR="00847A32">
        <w:t>Guide to</w:t>
      </w:r>
      <w:r>
        <w:t xml:space="preserve"> the</w:t>
      </w:r>
      <w:r w:rsidR="00000000">
        <w:t xml:space="preserve"> BTC Transaction</w:t>
      </w:r>
      <w:r>
        <w:t xml:space="preserve"> Process</w:t>
      </w:r>
    </w:p>
    <w:p w14:paraId="57A3D658" w14:textId="77777777" w:rsidR="00727D9C" w:rsidRDefault="00727D9C">
      <w:pPr>
        <w:spacing w:line="240" w:lineRule="auto"/>
        <w:rPr>
          <w:sz w:val="20"/>
          <w:szCs w:val="20"/>
        </w:rPr>
      </w:pPr>
    </w:p>
    <w:p w14:paraId="4362CA5B" w14:textId="77777777" w:rsidR="00727D9C" w:rsidRDefault="00000000">
      <w:pPr>
        <w:numPr>
          <w:ilvl w:val="0"/>
          <w:numId w:val="1"/>
        </w:numPr>
        <w:spacing w:line="240" w:lineRule="auto"/>
        <w:rPr>
          <w:sz w:val="20"/>
          <w:szCs w:val="20"/>
        </w:rPr>
      </w:pPr>
      <w:r>
        <w:rPr>
          <w:b/>
          <w:sz w:val="20"/>
          <w:szCs w:val="20"/>
        </w:rPr>
        <w:t>Receiver</w:t>
      </w:r>
      <w:r>
        <w:rPr>
          <w:sz w:val="20"/>
          <w:szCs w:val="20"/>
        </w:rPr>
        <w:t>: Generate BTC Address</w:t>
      </w:r>
    </w:p>
    <w:p w14:paraId="3FF9DD79" w14:textId="77777777" w:rsidR="00727D9C" w:rsidRDefault="00727D9C">
      <w:pPr>
        <w:spacing w:line="240" w:lineRule="auto"/>
        <w:rPr>
          <w:sz w:val="20"/>
          <w:szCs w:val="20"/>
        </w:rPr>
      </w:pPr>
    </w:p>
    <w:p w14:paraId="6FB251AE" w14:textId="77777777" w:rsidR="00727D9C" w:rsidRDefault="00000000">
      <w:pPr>
        <w:spacing w:line="240" w:lineRule="auto"/>
        <w:rPr>
          <w:sz w:val="20"/>
          <w:szCs w:val="20"/>
        </w:rPr>
      </w:pPr>
      <w:r>
        <w:rPr>
          <w:noProof/>
          <w:sz w:val="20"/>
          <w:szCs w:val="20"/>
        </w:rPr>
        <w:drawing>
          <wp:inline distT="114300" distB="114300" distL="114300" distR="114300" wp14:anchorId="3104B186" wp14:editId="1C1B27E4">
            <wp:extent cx="6858000" cy="5080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858000" cy="508000"/>
                    </a:xfrm>
                    <a:prstGeom prst="rect">
                      <a:avLst/>
                    </a:prstGeom>
                    <a:ln/>
                  </pic:spPr>
                </pic:pic>
              </a:graphicData>
            </a:graphic>
          </wp:inline>
        </w:drawing>
      </w:r>
    </w:p>
    <w:p w14:paraId="26F4818A" w14:textId="77777777" w:rsidR="00727D9C" w:rsidRDefault="00727D9C">
      <w:pPr>
        <w:spacing w:line="240" w:lineRule="auto"/>
        <w:rPr>
          <w:sz w:val="20"/>
          <w:szCs w:val="20"/>
        </w:rPr>
      </w:pPr>
    </w:p>
    <w:p w14:paraId="0D1A5265" w14:textId="77777777" w:rsidR="00727D9C" w:rsidRDefault="00000000">
      <w:pPr>
        <w:numPr>
          <w:ilvl w:val="1"/>
          <w:numId w:val="1"/>
        </w:numPr>
        <w:spacing w:line="240" w:lineRule="auto"/>
        <w:rPr>
          <w:sz w:val="20"/>
          <w:szCs w:val="20"/>
        </w:rPr>
      </w:pPr>
      <w:r>
        <w:rPr>
          <w:sz w:val="20"/>
          <w:szCs w:val="20"/>
        </w:rPr>
        <w:t>Generate a Private Key.</w:t>
      </w:r>
    </w:p>
    <w:p w14:paraId="45D79634" w14:textId="77777777" w:rsidR="00727D9C" w:rsidRDefault="00727D9C">
      <w:pPr>
        <w:spacing w:line="240" w:lineRule="auto"/>
        <w:ind w:left="2160"/>
        <w:rPr>
          <w:sz w:val="20"/>
          <w:szCs w:val="20"/>
        </w:rPr>
      </w:pPr>
    </w:p>
    <w:p w14:paraId="7AAA147D" w14:textId="77777777" w:rsidR="00727D9C" w:rsidRDefault="00000000">
      <w:pPr>
        <w:spacing w:line="240" w:lineRule="auto"/>
        <w:ind w:left="1440"/>
        <w:rPr>
          <w:sz w:val="20"/>
          <w:szCs w:val="20"/>
        </w:rPr>
      </w:pPr>
      <w:hyperlink r:id="rId6">
        <w:r>
          <w:rPr>
            <w:sz w:val="20"/>
            <w:szCs w:val="20"/>
          </w:rPr>
          <w:t>Private Keys are any 256-bit number</w:t>
        </w:r>
      </w:hyperlink>
      <w:r>
        <w:rPr>
          <w:sz w:val="20"/>
          <w:szCs w:val="20"/>
        </w:rPr>
        <w:t>. You could come up with one on your own, download a program that randomly creates one for you, or purchase a hard wallet, such as Trezor or Ledger, to generate one based on some seed code.</w:t>
      </w:r>
    </w:p>
    <w:p w14:paraId="69E10A2D" w14:textId="77777777" w:rsidR="00727D9C" w:rsidRDefault="00727D9C">
      <w:pPr>
        <w:spacing w:line="240" w:lineRule="auto"/>
        <w:ind w:left="720"/>
        <w:rPr>
          <w:sz w:val="20"/>
          <w:szCs w:val="20"/>
        </w:rPr>
      </w:pPr>
    </w:p>
    <w:p w14:paraId="79504978" w14:textId="77777777" w:rsidR="00727D9C" w:rsidRDefault="00000000">
      <w:pPr>
        <w:numPr>
          <w:ilvl w:val="1"/>
          <w:numId w:val="1"/>
        </w:numPr>
        <w:spacing w:line="240" w:lineRule="auto"/>
        <w:rPr>
          <w:sz w:val="20"/>
          <w:szCs w:val="20"/>
        </w:rPr>
      </w:pPr>
      <w:r>
        <w:rPr>
          <w:sz w:val="20"/>
          <w:szCs w:val="20"/>
        </w:rPr>
        <w:t xml:space="preserve">Use the </w:t>
      </w:r>
      <w:hyperlink r:id="rId7">
        <w:r>
          <w:rPr>
            <w:sz w:val="20"/>
            <w:szCs w:val="20"/>
          </w:rPr>
          <w:t>Elliptic Curve Digital Signature Algorithm</w:t>
        </w:r>
      </w:hyperlink>
      <w:r>
        <w:rPr>
          <w:sz w:val="20"/>
          <w:szCs w:val="20"/>
        </w:rPr>
        <w:t xml:space="preserve"> (ECDSA) to generate a corresponding Public Key for the above Private Key.  </w:t>
      </w:r>
    </w:p>
    <w:p w14:paraId="181F7ABB" w14:textId="77777777" w:rsidR="00727D9C" w:rsidRDefault="00727D9C">
      <w:pPr>
        <w:spacing w:line="240" w:lineRule="auto"/>
        <w:rPr>
          <w:sz w:val="20"/>
          <w:szCs w:val="20"/>
        </w:rPr>
      </w:pPr>
    </w:p>
    <w:p w14:paraId="0AB40E69" w14:textId="77777777" w:rsidR="00727D9C" w:rsidRDefault="00000000">
      <w:pPr>
        <w:spacing w:line="240" w:lineRule="auto"/>
        <w:ind w:left="1440"/>
        <w:rPr>
          <w:sz w:val="20"/>
          <w:szCs w:val="20"/>
        </w:rPr>
      </w:pPr>
      <w:r>
        <w:rPr>
          <w:sz w:val="20"/>
          <w:szCs w:val="20"/>
        </w:rPr>
        <w:t xml:space="preserve">Your Private Key uses the </w:t>
      </w:r>
      <w:hyperlink r:id="rId8">
        <w:r>
          <w:rPr>
            <w:sz w:val="20"/>
            <w:szCs w:val="20"/>
          </w:rPr>
          <w:t>Elliptic Curve Digital Signature Algorithm</w:t>
        </w:r>
      </w:hyperlink>
      <w:r>
        <w:rPr>
          <w:sz w:val="20"/>
          <w:szCs w:val="20"/>
        </w:rPr>
        <w:t xml:space="preserve"> (ECDSA) with the secp265k1 curve to create a corresponding Public Key. The algorithm uses mathematical operations to change the 256-bit private key number into a corresponding string of numbers called the Public Key. You can always use the Private Key to create the Public Key, but you cannot use the Public Key and work backwards to get the Private Key. Public and Private Keys are used to encrypt and decrypt data. You can </w:t>
      </w:r>
      <w:hyperlink r:id="rId9">
        <w:r>
          <w:rPr>
            <w:sz w:val="20"/>
            <w:szCs w:val="20"/>
          </w:rPr>
          <w:t>lock/encrypt data with a Public Key such that the only way to decrypt or unlock the data is with the corresponding private key</w:t>
        </w:r>
      </w:hyperlink>
      <w:r>
        <w:rPr>
          <w:sz w:val="20"/>
          <w:szCs w:val="20"/>
        </w:rPr>
        <w:t xml:space="preserve"> that created the public key.</w:t>
      </w:r>
    </w:p>
    <w:p w14:paraId="389987A5" w14:textId="77777777" w:rsidR="00727D9C" w:rsidRDefault="00727D9C">
      <w:pPr>
        <w:spacing w:line="240" w:lineRule="auto"/>
        <w:rPr>
          <w:sz w:val="20"/>
          <w:szCs w:val="20"/>
        </w:rPr>
      </w:pPr>
    </w:p>
    <w:p w14:paraId="74F592F0" w14:textId="77777777" w:rsidR="00727D9C" w:rsidRDefault="00000000">
      <w:pPr>
        <w:numPr>
          <w:ilvl w:val="1"/>
          <w:numId w:val="1"/>
        </w:numPr>
        <w:spacing w:line="240" w:lineRule="auto"/>
        <w:rPr>
          <w:sz w:val="20"/>
          <w:szCs w:val="20"/>
        </w:rPr>
      </w:pPr>
      <w:r>
        <w:rPr>
          <w:sz w:val="20"/>
          <w:szCs w:val="20"/>
        </w:rPr>
        <w:t>Generate a PublicKey Hash</w:t>
      </w:r>
    </w:p>
    <w:p w14:paraId="0C1304C4" w14:textId="77777777" w:rsidR="00727D9C" w:rsidRDefault="00727D9C">
      <w:pPr>
        <w:spacing w:line="240" w:lineRule="auto"/>
        <w:ind w:left="1440"/>
        <w:rPr>
          <w:sz w:val="20"/>
          <w:szCs w:val="20"/>
        </w:rPr>
      </w:pPr>
    </w:p>
    <w:p w14:paraId="50AA852E" w14:textId="77777777" w:rsidR="00727D9C" w:rsidRDefault="00000000">
      <w:pPr>
        <w:spacing w:line="240" w:lineRule="auto"/>
        <w:ind w:left="1440"/>
        <w:rPr>
          <w:sz w:val="20"/>
          <w:szCs w:val="20"/>
        </w:rPr>
      </w:pPr>
      <w:r>
        <w:rPr>
          <w:sz w:val="20"/>
          <w:szCs w:val="20"/>
        </w:rPr>
        <w:t xml:space="preserve">Your Public Key uses the SHA256 hash function to create a Public Key Hash, or Pay-To-Public-Key-Hash (P2PKH). The Public Key Hash isn’t used to encrypt/decrypt data, rather to have a Digest to prove ownership of the Public Key. </w:t>
      </w:r>
    </w:p>
    <w:p w14:paraId="38C41578" w14:textId="77777777" w:rsidR="00727D9C" w:rsidRDefault="00727D9C">
      <w:pPr>
        <w:spacing w:line="240" w:lineRule="auto"/>
        <w:ind w:left="1440"/>
        <w:rPr>
          <w:sz w:val="20"/>
          <w:szCs w:val="20"/>
        </w:rPr>
      </w:pPr>
    </w:p>
    <w:p w14:paraId="55787BAD" w14:textId="77777777" w:rsidR="00727D9C" w:rsidRDefault="00000000">
      <w:pPr>
        <w:numPr>
          <w:ilvl w:val="1"/>
          <w:numId w:val="1"/>
        </w:numPr>
        <w:spacing w:line="240" w:lineRule="auto"/>
        <w:rPr>
          <w:sz w:val="20"/>
          <w:szCs w:val="20"/>
        </w:rPr>
      </w:pPr>
      <w:r>
        <w:rPr>
          <w:sz w:val="20"/>
          <w:szCs w:val="20"/>
        </w:rPr>
        <w:t>Generate a BTC Address</w:t>
      </w:r>
    </w:p>
    <w:p w14:paraId="0A2D88F2" w14:textId="77777777" w:rsidR="00727D9C" w:rsidRDefault="00727D9C">
      <w:pPr>
        <w:spacing w:line="240" w:lineRule="auto"/>
        <w:ind w:left="1440"/>
        <w:rPr>
          <w:sz w:val="20"/>
          <w:szCs w:val="20"/>
        </w:rPr>
      </w:pPr>
    </w:p>
    <w:p w14:paraId="0FEB7160" w14:textId="77777777" w:rsidR="00727D9C" w:rsidRDefault="00000000">
      <w:pPr>
        <w:spacing w:line="240" w:lineRule="auto"/>
        <w:ind w:left="1440"/>
        <w:rPr>
          <w:sz w:val="20"/>
          <w:szCs w:val="20"/>
        </w:rPr>
      </w:pPr>
      <w:r>
        <w:rPr>
          <w:sz w:val="20"/>
          <w:szCs w:val="20"/>
        </w:rPr>
        <w:t xml:space="preserve">Pubkey hashes are almost always sent encoded as base58-encoded strings (i.e. Bitcoin Address) containing an address version number, the hash, and an error-detection checksum to catch typos but doesn’t need to be. </w:t>
      </w:r>
    </w:p>
    <w:p w14:paraId="566931F6" w14:textId="77777777" w:rsidR="00727D9C" w:rsidRDefault="00727D9C">
      <w:pPr>
        <w:spacing w:line="240" w:lineRule="auto"/>
        <w:rPr>
          <w:sz w:val="20"/>
          <w:szCs w:val="20"/>
        </w:rPr>
      </w:pPr>
    </w:p>
    <w:p w14:paraId="1CAE8C27" w14:textId="77777777" w:rsidR="00727D9C" w:rsidRDefault="00000000">
      <w:pPr>
        <w:numPr>
          <w:ilvl w:val="0"/>
          <w:numId w:val="1"/>
        </w:numPr>
        <w:spacing w:line="240" w:lineRule="auto"/>
        <w:rPr>
          <w:sz w:val="20"/>
          <w:szCs w:val="20"/>
        </w:rPr>
      </w:pPr>
      <w:r>
        <w:rPr>
          <w:b/>
          <w:sz w:val="20"/>
          <w:szCs w:val="20"/>
        </w:rPr>
        <w:t>Receiver</w:t>
      </w:r>
      <w:r>
        <w:rPr>
          <w:sz w:val="20"/>
          <w:szCs w:val="20"/>
        </w:rPr>
        <w:t>: Transfers the BTC Address to the sender.</w:t>
      </w:r>
    </w:p>
    <w:p w14:paraId="6F436937" w14:textId="77777777" w:rsidR="00727D9C" w:rsidRDefault="00727D9C">
      <w:pPr>
        <w:spacing w:line="240" w:lineRule="auto"/>
        <w:ind w:left="720"/>
        <w:rPr>
          <w:sz w:val="20"/>
          <w:szCs w:val="20"/>
        </w:rPr>
      </w:pPr>
    </w:p>
    <w:p w14:paraId="082853E7" w14:textId="77777777" w:rsidR="00727D9C" w:rsidRDefault="00000000">
      <w:pPr>
        <w:numPr>
          <w:ilvl w:val="0"/>
          <w:numId w:val="1"/>
        </w:numPr>
        <w:spacing w:line="240" w:lineRule="auto"/>
        <w:rPr>
          <w:sz w:val="20"/>
          <w:szCs w:val="20"/>
        </w:rPr>
      </w:pPr>
      <w:r>
        <w:rPr>
          <w:b/>
          <w:sz w:val="20"/>
          <w:szCs w:val="20"/>
        </w:rPr>
        <w:t>Sender</w:t>
      </w:r>
      <w:r>
        <w:rPr>
          <w:sz w:val="20"/>
          <w:szCs w:val="20"/>
        </w:rPr>
        <w:t>: Decodes the Bitcoin Address back to the standard hash (Public Key Hash or P2PKH)</w:t>
      </w:r>
    </w:p>
    <w:p w14:paraId="0E276E35" w14:textId="5B16D3A8" w:rsidR="00727D9C" w:rsidRDefault="00727D9C">
      <w:pPr>
        <w:spacing w:line="240" w:lineRule="auto"/>
        <w:ind w:left="720"/>
        <w:rPr>
          <w:sz w:val="20"/>
          <w:szCs w:val="20"/>
        </w:rPr>
      </w:pPr>
    </w:p>
    <w:p w14:paraId="6549CBA8" w14:textId="15C2B5E4" w:rsidR="003A7ADD" w:rsidRDefault="003A7ADD">
      <w:pPr>
        <w:spacing w:line="240" w:lineRule="auto"/>
        <w:ind w:left="720"/>
        <w:rPr>
          <w:sz w:val="20"/>
          <w:szCs w:val="20"/>
        </w:rPr>
      </w:pPr>
    </w:p>
    <w:p w14:paraId="69C8A7D8" w14:textId="51DBF644" w:rsidR="003A7ADD" w:rsidRDefault="003A7ADD">
      <w:pPr>
        <w:spacing w:line="240" w:lineRule="auto"/>
        <w:ind w:left="720"/>
        <w:rPr>
          <w:sz w:val="20"/>
          <w:szCs w:val="20"/>
        </w:rPr>
      </w:pPr>
    </w:p>
    <w:p w14:paraId="7E835EA6" w14:textId="10D2FF3E" w:rsidR="003A7ADD" w:rsidRDefault="003A7ADD">
      <w:pPr>
        <w:spacing w:line="240" w:lineRule="auto"/>
        <w:ind w:left="720"/>
        <w:rPr>
          <w:sz w:val="20"/>
          <w:szCs w:val="20"/>
        </w:rPr>
      </w:pPr>
    </w:p>
    <w:p w14:paraId="0996A799" w14:textId="73A8434A" w:rsidR="003A7ADD" w:rsidRDefault="003A7ADD">
      <w:pPr>
        <w:spacing w:line="240" w:lineRule="auto"/>
        <w:ind w:left="720"/>
        <w:rPr>
          <w:sz w:val="20"/>
          <w:szCs w:val="20"/>
        </w:rPr>
      </w:pPr>
    </w:p>
    <w:p w14:paraId="192A5C41" w14:textId="0921F286" w:rsidR="003A7ADD" w:rsidRDefault="003A7ADD">
      <w:pPr>
        <w:spacing w:line="240" w:lineRule="auto"/>
        <w:ind w:left="720"/>
        <w:rPr>
          <w:sz w:val="20"/>
          <w:szCs w:val="20"/>
        </w:rPr>
      </w:pPr>
    </w:p>
    <w:p w14:paraId="7661A80A" w14:textId="1B786BAA" w:rsidR="003A7ADD" w:rsidRDefault="003A7ADD">
      <w:pPr>
        <w:spacing w:line="240" w:lineRule="auto"/>
        <w:ind w:left="720"/>
        <w:rPr>
          <w:sz w:val="20"/>
          <w:szCs w:val="20"/>
        </w:rPr>
      </w:pPr>
    </w:p>
    <w:p w14:paraId="75C71F1D" w14:textId="73018AE0" w:rsidR="003A7ADD" w:rsidRDefault="003A7ADD">
      <w:pPr>
        <w:spacing w:line="240" w:lineRule="auto"/>
        <w:ind w:left="720"/>
        <w:rPr>
          <w:sz w:val="20"/>
          <w:szCs w:val="20"/>
        </w:rPr>
      </w:pPr>
    </w:p>
    <w:p w14:paraId="1D39B095" w14:textId="49380BAF" w:rsidR="003A7ADD" w:rsidRDefault="003A7ADD">
      <w:pPr>
        <w:spacing w:line="240" w:lineRule="auto"/>
        <w:ind w:left="720"/>
        <w:rPr>
          <w:sz w:val="20"/>
          <w:szCs w:val="20"/>
        </w:rPr>
      </w:pPr>
    </w:p>
    <w:p w14:paraId="06252453" w14:textId="59EF3F45" w:rsidR="003A7ADD" w:rsidRDefault="003A7ADD">
      <w:pPr>
        <w:spacing w:line="240" w:lineRule="auto"/>
        <w:ind w:left="720"/>
        <w:rPr>
          <w:sz w:val="20"/>
          <w:szCs w:val="20"/>
        </w:rPr>
      </w:pPr>
    </w:p>
    <w:p w14:paraId="4A5B1FF8" w14:textId="24E64822" w:rsidR="003A7ADD" w:rsidRDefault="003A7ADD">
      <w:pPr>
        <w:spacing w:line="240" w:lineRule="auto"/>
        <w:ind w:left="720"/>
        <w:rPr>
          <w:sz w:val="20"/>
          <w:szCs w:val="20"/>
        </w:rPr>
      </w:pPr>
    </w:p>
    <w:p w14:paraId="316A0E6E" w14:textId="4CB84FC7" w:rsidR="003A7ADD" w:rsidRDefault="003A7ADD">
      <w:pPr>
        <w:spacing w:line="240" w:lineRule="auto"/>
        <w:ind w:left="720"/>
        <w:rPr>
          <w:sz w:val="20"/>
          <w:szCs w:val="20"/>
        </w:rPr>
      </w:pPr>
    </w:p>
    <w:p w14:paraId="55D95983" w14:textId="0E4BD6BA" w:rsidR="003A7ADD" w:rsidRDefault="003A7ADD">
      <w:pPr>
        <w:spacing w:line="240" w:lineRule="auto"/>
        <w:ind w:left="720"/>
        <w:rPr>
          <w:sz w:val="20"/>
          <w:szCs w:val="20"/>
        </w:rPr>
      </w:pPr>
    </w:p>
    <w:p w14:paraId="0E7952C6" w14:textId="5F69280E" w:rsidR="003A7ADD" w:rsidRDefault="003A7ADD">
      <w:pPr>
        <w:spacing w:line="240" w:lineRule="auto"/>
        <w:ind w:left="720"/>
        <w:rPr>
          <w:sz w:val="20"/>
          <w:szCs w:val="20"/>
        </w:rPr>
      </w:pPr>
    </w:p>
    <w:p w14:paraId="60328EC8" w14:textId="0E9C6580" w:rsidR="003A7ADD" w:rsidRDefault="003A7ADD">
      <w:pPr>
        <w:spacing w:line="240" w:lineRule="auto"/>
        <w:ind w:left="720"/>
        <w:rPr>
          <w:sz w:val="20"/>
          <w:szCs w:val="20"/>
        </w:rPr>
      </w:pPr>
    </w:p>
    <w:p w14:paraId="20EEA6FC" w14:textId="7E88CFF5" w:rsidR="003A7ADD" w:rsidRDefault="003A7ADD">
      <w:pPr>
        <w:spacing w:line="240" w:lineRule="auto"/>
        <w:ind w:left="720"/>
        <w:rPr>
          <w:sz w:val="20"/>
          <w:szCs w:val="20"/>
        </w:rPr>
      </w:pPr>
    </w:p>
    <w:p w14:paraId="619EF5F8" w14:textId="77777777" w:rsidR="003A7ADD" w:rsidRDefault="003A7ADD">
      <w:pPr>
        <w:spacing w:line="240" w:lineRule="auto"/>
        <w:ind w:left="720"/>
        <w:rPr>
          <w:sz w:val="20"/>
          <w:szCs w:val="20"/>
        </w:rPr>
      </w:pPr>
    </w:p>
    <w:p w14:paraId="19BB9DF4" w14:textId="77777777" w:rsidR="00727D9C" w:rsidRDefault="00000000">
      <w:pPr>
        <w:numPr>
          <w:ilvl w:val="0"/>
          <w:numId w:val="1"/>
        </w:numPr>
        <w:spacing w:line="240" w:lineRule="auto"/>
        <w:rPr>
          <w:sz w:val="20"/>
          <w:szCs w:val="20"/>
        </w:rPr>
      </w:pPr>
      <w:r>
        <w:rPr>
          <w:b/>
          <w:sz w:val="20"/>
          <w:szCs w:val="20"/>
        </w:rPr>
        <w:lastRenderedPageBreak/>
        <w:t>Sender</w:t>
      </w:r>
      <w:r>
        <w:rPr>
          <w:sz w:val="20"/>
          <w:szCs w:val="20"/>
        </w:rPr>
        <w:t xml:space="preserve">: Create a Transaction Output using the above P2PKH. </w:t>
      </w:r>
    </w:p>
    <w:p w14:paraId="4DA7640B" w14:textId="77777777" w:rsidR="00727D9C" w:rsidRDefault="00727D9C">
      <w:pPr>
        <w:spacing w:line="240" w:lineRule="auto"/>
        <w:ind w:left="720"/>
        <w:rPr>
          <w:sz w:val="20"/>
          <w:szCs w:val="20"/>
        </w:rPr>
      </w:pPr>
    </w:p>
    <w:p w14:paraId="29B5E200" w14:textId="77777777" w:rsidR="00727D9C" w:rsidRDefault="00000000">
      <w:pPr>
        <w:spacing w:line="240" w:lineRule="auto"/>
        <w:ind w:left="720"/>
        <w:rPr>
          <w:sz w:val="20"/>
          <w:szCs w:val="20"/>
        </w:rPr>
      </w:pPr>
      <w:r>
        <w:rPr>
          <w:sz w:val="20"/>
          <w:szCs w:val="20"/>
        </w:rPr>
        <w:t>Sample:</w:t>
      </w:r>
    </w:p>
    <w:p w14:paraId="41ABD1F9" w14:textId="77777777" w:rsidR="00727D9C" w:rsidRDefault="00727D9C">
      <w:pPr>
        <w:spacing w:line="240" w:lineRule="auto"/>
        <w:ind w:left="720"/>
        <w:rPr>
          <w:sz w:val="20"/>
          <w:szCs w:val="20"/>
        </w:rPr>
      </w:pPr>
    </w:p>
    <w:p w14:paraId="77A30B3B" w14:textId="77777777" w:rsidR="00727D9C" w:rsidRDefault="00000000">
      <w:pPr>
        <w:spacing w:line="240" w:lineRule="auto"/>
        <w:ind w:left="1440"/>
        <w:rPr>
          <w:sz w:val="20"/>
          <w:szCs w:val="20"/>
        </w:rPr>
      </w:pPr>
      <w:r>
        <w:rPr>
          <w:sz w:val="20"/>
          <w:szCs w:val="20"/>
        </w:rPr>
        <w:t>{</w:t>
      </w:r>
    </w:p>
    <w:p w14:paraId="44F2C51A" w14:textId="77777777" w:rsidR="00727D9C" w:rsidRDefault="00000000">
      <w:pPr>
        <w:spacing w:line="240" w:lineRule="auto"/>
        <w:ind w:left="1440"/>
        <w:rPr>
          <w:sz w:val="20"/>
          <w:szCs w:val="20"/>
        </w:rPr>
      </w:pPr>
      <w:r>
        <w:rPr>
          <w:sz w:val="20"/>
          <w:szCs w:val="20"/>
        </w:rPr>
        <w:tab/>
        <w:t>“version”: 1,</w:t>
      </w:r>
    </w:p>
    <w:p w14:paraId="30805B3A" w14:textId="77777777" w:rsidR="00727D9C" w:rsidRDefault="00000000">
      <w:pPr>
        <w:spacing w:line="240" w:lineRule="auto"/>
        <w:ind w:left="1440"/>
        <w:rPr>
          <w:sz w:val="20"/>
          <w:szCs w:val="20"/>
        </w:rPr>
      </w:pPr>
      <w:r>
        <w:rPr>
          <w:sz w:val="20"/>
          <w:szCs w:val="20"/>
        </w:rPr>
        <w:tab/>
        <w:t>“locktime”: 0,</w:t>
      </w:r>
    </w:p>
    <w:p w14:paraId="47387F4F" w14:textId="77777777" w:rsidR="00727D9C" w:rsidRDefault="00000000">
      <w:pPr>
        <w:spacing w:line="240" w:lineRule="auto"/>
        <w:ind w:left="1440"/>
        <w:rPr>
          <w:sz w:val="20"/>
          <w:szCs w:val="20"/>
        </w:rPr>
      </w:pPr>
      <w:r>
        <w:rPr>
          <w:sz w:val="20"/>
          <w:szCs w:val="20"/>
        </w:rPr>
        <w:tab/>
        <w:t>“vin”: [</w:t>
      </w:r>
    </w:p>
    <w:p w14:paraId="5D78DF3A" w14:textId="77777777" w:rsidR="00727D9C" w:rsidRDefault="00000000">
      <w:pPr>
        <w:spacing w:line="240" w:lineRule="auto"/>
        <w:ind w:left="1440"/>
        <w:rPr>
          <w:sz w:val="20"/>
          <w:szCs w:val="20"/>
        </w:rPr>
      </w:pPr>
      <w:r>
        <w:rPr>
          <w:sz w:val="20"/>
          <w:szCs w:val="20"/>
        </w:rPr>
        <w:tab/>
      </w:r>
      <w:r>
        <w:rPr>
          <w:sz w:val="20"/>
          <w:szCs w:val="20"/>
        </w:rPr>
        <w:tab/>
        <w:t>{</w:t>
      </w:r>
    </w:p>
    <w:p w14:paraId="011892A2" w14:textId="77777777" w:rsidR="00727D9C" w:rsidRDefault="00000000">
      <w:pPr>
        <w:spacing w:line="240" w:lineRule="auto"/>
        <w:ind w:left="2880" w:firstLine="720"/>
        <w:rPr>
          <w:sz w:val="20"/>
          <w:szCs w:val="20"/>
        </w:rPr>
      </w:pPr>
      <w:r>
        <w:rPr>
          <w:sz w:val="20"/>
          <w:szCs w:val="20"/>
        </w:rPr>
        <w:t>“txid” : “&lt;TxID&gt;”,</w:t>
      </w:r>
    </w:p>
    <w:p w14:paraId="26BE0D2C" w14:textId="77777777" w:rsidR="00727D9C" w:rsidRDefault="00000000">
      <w:pPr>
        <w:spacing w:line="240" w:lineRule="auto"/>
        <w:ind w:left="2880" w:firstLine="720"/>
        <w:rPr>
          <w:sz w:val="20"/>
          <w:szCs w:val="20"/>
        </w:rPr>
      </w:pPr>
      <w:r>
        <w:rPr>
          <w:sz w:val="20"/>
          <w:szCs w:val="20"/>
        </w:rPr>
        <w:t>“vout”: 0,</w:t>
      </w:r>
    </w:p>
    <w:p w14:paraId="640C0CED" w14:textId="77777777" w:rsidR="00727D9C" w:rsidRDefault="00000000">
      <w:pPr>
        <w:spacing w:line="240" w:lineRule="auto"/>
        <w:ind w:left="2880" w:firstLine="720"/>
        <w:rPr>
          <w:sz w:val="20"/>
          <w:szCs w:val="20"/>
        </w:rPr>
      </w:pPr>
      <w:r>
        <w:rPr>
          <w:sz w:val="20"/>
          <w:szCs w:val="20"/>
        </w:rPr>
        <w:t xml:space="preserve">“scriptSig”: “&lt;scriptSig&gt;”, </w:t>
      </w:r>
    </w:p>
    <w:p w14:paraId="3D58D16D" w14:textId="77777777" w:rsidR="00727D9C" w:rsidRDefault="00000000">
      <w:pPr>
        <w:spacing w:line="240" w:lineRule="auto"/>
        <w:ind w:left="2880" w:firstLine="720"/>
        <w:rPr>
          <w:sz w:val="20"/>
          <w:szCs w:val="20"/>
        </w:rPr>
      </w:pPr>
      <w:r>
        <w:rPr>
          <w:sz w:val="20"/>
          <w:szCs w:val="20"/>
        </w:rPr>
        <w:t>“sequence”:  4294967295</w:t>
      </w:r>
    </w:p>
    <w:p w14:paraId="1367255B" w14:textId="77777777" w:rsidR="00727D9C" w:rsidRDefault="00000000">
      <w:pPr>
        <w:spacing w:line="240" w:lineRule="auto"/>
        <w:ind w:left="1440"/>
        <w:rPr>
          <w:sz w:val="20"/>
          <w:szCs w:val="20"/>
        </w:rPr>
      </w:pPr>
      <w:r>
        <w:rPr>
          <w:sz w:val="20"/>
          <w:szCs w:val="20"/>
        </w:rPr>
        <w:tab/>
      </w:r>
      <w:r>
        <w:rPr>
          <w:sz w:val="20"/>
          <w:szCs w:val="20"/>
        </w:rPr>
        <w:tab/>
        <w:t>}</w:t>
      </w:r>
    </w:p>
    <w:p w14:paraId="7710D6F7" w14:textId="77777777" w:rsidR="00727D9C" w:rsidRDefault="00000000">
      <w:pPr>
        <w:spacing w:line="240" w:lineRule="auto"/>
        <w:ind w:left="1440"/>
        <w:rPr>
          <w:sz w:val="20"/>
          <w:szCs w:val="20"/>
        </w:rPr>
      </w:pPr>
      <w:r>
        <w:rPr>
          <w:sz w:val="20"/>
          <w:szCs w:val="20"/>
        </w:rPr>
        <w:tab/>
        <w:t>],</w:t>
      </w:r>
    </w:p>
    <w:p w14:paraId="5C13C9CD" w14:textId="77777777" w:rsidR="00727D9C" w:rsidRDefault="00000000">
      <w:pPr>
        <w:spacing w:line="240" w:lineRule="auto"/>
        <w:ind w:left="1440"/>
        <w:rPr>
          <w:sz w:val="20"/>
          <w:szCs w:val="20"/>
        </w:rPr>
      </w:pPr>
      <w:r>
        <w:rPr>
          <w:sz w:val="20"/>
          <w:szCs w:val="20"/>
        </w:rPr>
        <w:tab/>
        <w:t>“vout”: [</w:t>
      </w:r>
    </w:p>
    <w:p w14:paraId="7E3191EA" w14:textId="77777777" w:rsidR="00727D9C" w:rsidRDefault="00000000">
      <w:pPr>
        <w:spacing w:line="240" w:lineRule="auto"/>
        <w:ind w:left="1440"/>
        <w:rPr>
          <w:sz w:val="20"/>
          <w:szCs w:val="20"/>
        </w:rPr>
      </w:pPr>
      <w:r>
        <w:rPr>
          <w:sz w:val="20"/>
          <w:szCs w:val="20"/>
        </w:rPr>
        <w:tab/>
      </w:r>
      <w:r>
        <w:rPr>
          <w:sz w:val="20"/>
          <w:szCs w:val="20"/>
        </w:rPr>
        <w:tab/>
        <w:t>{</w:t>
      </w:r>
    </w:p>
    <w:p w14:paraId="4EB7B30C" w14:textId="77777777" w:rsidR="00727D9C" w:rsidRDefault="00000000">
      <w:pPr>
        <w:spacing w:line="240" w:lineRule="auto"/>
        <w:ind w:left="1440"/>
        <w:rPr>
          <w:sz w:val="20"/>
          <w:szCs w:val="20"/>
        </w:rPr>
      </w:pPr>
      <w:r>
        <w:rPr>
          <w:sz w:val="20"/>
          <w:szCs w:val="20"/>
        </w:rPr>
        <w:tab/>
      </w:r>
      <w:r>
        <w:rPr>
          <w:sz w:val="20"/>
          <w:szCs w:val="20"/>
        </w:rPr>
        <w:tab/>
      </w:r>
      <w:r>
        <w:rPr>
          <w:sz w:val="20"/>
          <w:szCs w:val="20"/>
        </w:rPr>
        <w:tab/>
        <w:t>“value”: 0.01500000,</w:t>
      </w:r>
    </w:p>
    <w:p w14:paraId="785CA2B5" w14:textId="77777777" w:rsidR="00727D9C" w:rsidRDefault="00000000">
      <w:pPr>
        <w:spacing w:line="240" w:lineRule="auto"/>
        <w:ind w:left="1440"/>
        <w:rPr>
          <w:sz w:val="20"/>
          <w:szCs w:val="20"/>
        </w:rPr>
      </w:pPr>
      <w:r>
        <w:rPr>
          <w:sz w:val="20"/>
          <w:szCs w:val="20"/>
        </w:rPr>
        <w:tab/>
      </w:r>
      <w:r>
        <w:rPr>
          <w:sz w:val="20"/>
          <w:szCs w:val="20"/>
        </w:rPr>
        <w:tab/>
      </w:r>
      <w:r>
        <w:rPr>
          <w:sz w:val="20"/>
          <w:szCs w:val="20"/>
        </w:rPr>
        <w:tab/>
        <w:t>“scriptPubKey”: “</w:t>
      </w:r>
      <w:r>
        <w:rPr>
          <w:rFonts w:ascii="Consolas" w:eastAsia="Consolas" w:hAnsi="Consolas" w:cs="Consolas"/>
          <w:color w:val="212529"/>
          <w:sz w:val="21"/>
          <w:szCs w:val="21"/>
        </w:rPr>
        <w:t>OP_DUP OP_HASH160 &lt;PubkeyHash&gt; OP_EQUALVERIFY OP_CHECKSIG</w:t>
      </w:r>
      <w:r>
        <w:rPr>
          <w:sz w:val="20"/>
          <w:szCs w:val="20"/>
        </w:rPr>
        <w:t>”</w:t>
      </w:r>
    </w:p>
    <w:p w14:paraId="14DAE14F" w14:textId="77777777" w:rsidR="00727D9C" w:rsidRDefault="00000000">
      <w:pPr>
        <w:spacing w:line="240" w:lineRule="auto"/>
        <w:ind w:left="1440"/>
        <w:rPr>
          <w:sz w:val="20"/>
          <w:szCs w:val="20"/>
        </w:rPr>
      </w:pPr>
      <w:r>
        <w:rPr>
          <w:sz w:val="20"/>
          <w:szCs w:val="20"/>
        </w:rPr>
        <w:tab/>
      </w:r>
      <w:r>
        <w:rPr>
          <w:sz w:val="20"/>
          <w:szCs w:val="20"/>
        </w:rPr>
        <w:tab/>
        <w:t>},</w:t>
      </w:r>
    </w:p>
    <w:p w14:paraId="2C024860" w14:textId="77777777" w:rsidR="00727D9C" w:rsidRDefault="00000000">
      <w:pPr>
        <w:spacing w:line="240" w:lineRule="auto"/>
        <w:ind w:left="1440"/>
        <w:rPr>
          <w:sz w:val="20"/>
          <w:szCs w:val="20"/>
        </w:rPr>
      </w:pPr>
      <w:r>
        <w:rPr>
          <w:sz w:val="20"/>
          <w:szCs w:val="20"/>
        </w:rPr>
        <w:tab/>
      </w:r>
      <w:r>
        <w:rPr>
          <w:sz w:val="20"/>
          <w:szCs w:val="20"/>
        </w:rPr>
        <w:tab/>
        <w:t>{</w:t>
      </w:r>
    </w:p>
    <w:p w14:paraId="6E9F58F3" w14:textId="77777777" w:rsidR="00727D9C" w:rsidRDefault="00000000">
      <w:pPr>
        <w:spacing w:line="240" w:lineRule="auto"/>
        <w:ind w:left="2880" w:firstLine="720"/>
        <w:rPr>
          <w:sz w:val="20"/>
          <w:szCs w:val="20"/>
        </w:rPr>
      </w:pPr>
      <w:r>
        <w:rPr>
          <w:sz w:val="20"/>
          <w:szCs w:val="20"/>
        </w:rPr>
        <w:t>“value”: 0.08450000,</w:t>
      </w:r>
    </w:p>
    <w:p w14:paraId="72244674" w14:textId="77777777" w:rsidR="00727D9C" w:rsidRDefault="00000000">
      <w:pPr>
        <w:spacing w:line="240" w:lineRule="auto"/>
        <w:ind w:left="1440"/>
        <w:rPr>
          <w:sz w:val="20"/>
          <w:szCs w:val="20"/>
        </w:rPr>
      </w:pPr>
      <w:r>
        <w:rPr>
          <w:sz w:val="20"/>
          <w:szCs w:val="20"/>
        </w:rPr>
        <w:tab/>
      </w:r>
      <w:r>
        <w:rPr>
          <w:sz w:val="20"/>
          <w:szCs w:val="20"/>
        </w:rPr>
        <w:tab/>
      </w:r>
      <w:r>
        <w:rPr>
          <w:sz w:val="20"/>
          <w:szCs w:val="20"/>
        </w:rPr>
        <w:tab/>
        <w:t>“scriptPubKey”: “</w:t>
      </w:r>
      <w:r>
        <w:rPr>
          <w:rFonts w:ascii="Consolas" w:eastAsia="Consolas" w:hAnsi="Consolas" w:cs="Consolas"/>
          <w:color w:val="212529"/>
          <w:sz w:val="21"/>
          <w:szCs w:val="21"/>
        </w:rPr>
        <w:t>OP_DUP OP_HASH160 &lt;PubkeyHash&gt; OP_EQUALVERIFY OP_CHECKSIG</w:t>
      </w:r>
      <w:r>
        <w:rPr>
          <w:sz w:val="20"/>
          <w:szCs w:val="20"/>
        </w:rPr>
        <w:t>”</w:t>
      </w:r>
    </w:p>
    <w:p w14:paraId="74AFCACC" w14:textId="77777777" w:rsidR="00727D9C" w:rsidRDefault="00000000">
      <w:pPr>
        <w:spacing w:line="240" w:lineRule="auto"/>
        <w:ind w:left="1440"/>
        <w:rPr>
          <w:sz w:val="20"/>
          <w:szCs w:val="20"/>
        </w:rPr>
      </w:pPr>
      <w:r>
        <w:rPr>
          <w:sz w:val="20"/>
          <w:szCs w:val="20"/>
        </w:rPr>
        <w:tab/>
      </w:r>
      <w:r>
        <w:rPr>
          <w:sz w:val="20"/>
          <w:szCs w:val="20"/>
        </w:rPr>
        <w:tab/>
        <w:t>}</w:t>
      </w:r>
    </w:p>
    <w:p w14:paraId="1703DB4A" w14:textId="77777777" w:rsidR="00727D9C" w:rsidRDefault="00000000">
      <w:pPr>
        <w:spacing w:line="240" w:lineRule="auto"/>
        <w:ind w:left="1440" w:firstLine="720"/>
        <w:rPr>
          <w:sz w:val="20"/>
          <w:szCs w:val="20"/>
        </w:rPr>
      </w:pPr>
      <w:r>
        <w:rPr>
          <w:sz w:val="20"/>
          <w:szCs w:val="20"/>
        </w:rPr>
        <w:t>]</w:t>
      </w:r>
    </w:p>
    <w:p w14:paraId="0A005E02" w14:textId="77777777" w:rsidR="00727D9C" w:rsidRDefault="00000000">
      <w:pPr>
        <w:spacing w:line="240" w:lineRule="auto"/>
        <w:ind w:left="1440"/>
        <w:rPr>
          <w:sz w:val="20"/>
          <w:szCs w:val="20"/>
        </w:rPr>
      </w:pPr>
      <w:r>
        <w:rPr>
          <w:sz w:val="20"/>
          <w:szCs w:val="20"/>
        </w:rPr>
        <w:t>}</w:t>
      </w:r>
    </w:p>
    <w:p w14:paraId="4B232813" w14:textId="77777777" w:rsidR="00727D9C" w:rsidRDefault="00727D9C">
      <w:pPr>
        <w:spacing w:line="240" w:lineRule="auto"/>
        <w:ind w:left="1440"/>
        <w:rPr>
          <w:sz w:val="20"/>
          <w:szCs w:val="20"/>
        </w:rPr>
      </w:pPr>
    </w:p>
    <w:p w14:paraId="1EC54755" w14:textId="77777777" w:rsidR="00727D9C" w:rsidRDefault="00000000">
      <w:pPr>
        <w:spacing w:line="240" w:lineRule="auto"/>
        <w:rPr>
          <w:sz w:val="20"/>
          <w:szCs w:val="20"/>
        </w:rPr>
      </w:pPr>
      <w:r>
        <w:rPr>
          <w:sz w:val="20"/>
          <w:szCs w:val="20"/>
        </w:rPr>
        <w:tab/>
        <w:t>Where,</w:t>
      </w:r>
    </w:p>
    <w:p w14:paraId="114E46F9" w14:textId="77777777" w:rsidR="00727D9C" w:rsidRDefault="00000000">
      <w:pPr>
        <w:numPr>
          <w:ilvl w:val="0"/>
          <w:numId w:val="4"/>
        </w:numPr>
        <w:spacing w:line="240" w:lineRule="auto"/>
        <w:rPr>
          <w:sz w:val="20"/>
          <w:szCs w:val="20"/>
        </w:rPr>
      </w:pPr>
      <w:r>
        <w:rPr>
          <w:sz w:val="20"/>
          <w:szCs w:val="20"/>
        </w:rPr>
        <w:t xml:space="preserve">TxID (Transaction ID): reference to the Transaction containing the UTXO (Unspent Transaction Output) being spent. </w:t>
      </w:r>
    </w:p>
    <w:p w14:paraId="03056FB0" w14:textId="77777777" w:rsidR="00727D9C" w:rsidRDefault="00000000">
      <w:pPr>
        <w:numPr>
          <w:ilvl w:val="0"/>
          <w:numId w:val="4"/>
        </w:numPr>
        <w:spacing w:line="240" w:lineRule="auto"/>
        <w:rPr>
          <w:sz w:val="20"/>
          <w:szCs w:val="20"/>
        </w:rPr>
      </w:pPr>
      <w:r>
        <w:rPr>
          <w:sz w:val="20"/>
          <w:szCs w:val="20"/>
        </w:rPr>
        <w:t>vout (Output Vector): Index of the UTXO within the Transaction referenced by the TxID</w:t>
      </w:r>
    </w:p>
    <w:p w14:paraId="029A7361" w14:textId="77777777" w:rsidR="00727D9C" w:rsidRDefault="00000000">
      <w:pPr>
        <w:numPr>
          <w:ilvl w:val="0"/>
          <w:numId w:val="4"/>
        </w:numPr>
        <w:spacing w:line="240" w:lineRule="auto"/>
        <w:rPr>
          <w:sz w:val="20"/>
          <w:szCs w:val="20"/>
        </w:rPr>
      </w:pPr>
      <w:r>
        <w:rPr>
          <w:sz w:val="20"/>
          <w:szCs w:val="20"/>
        </w:rPr>
        <w:t>scripSig: the witness that satisfies the locking script (scriptPubKey) in the UTXO</w:t>
      </w:r>
    </w:p>
    <w:p w14:paraId="7A490BCE" w14:textId="77777777" w:rsidR="00727D9C" w:rsidRDefault="00000000">
      <w:pPr>
        <w:numPr>
          <w:ilvl w:val="0"/>
          <w:numId w:val="4"/>
        </w:numPr>
        <w:pBdr>
          <w:top w:val="nil"/>
          <w:left w:val="nil"/>
          <w:bottom w:val="nil"/>
          <w:right w:val="nil"/>
          <w:between w:val="nil"/>
        </w:pBdr>
        <w:spacing w:line="240" w:lineRule="auto"/>
        <w:rPr>
          <w:sz w:val="20"/>
          <w:szCs w:val="20"/>
        </w:rPr>
      </w:pPr>
      <w:r>
        <w:rPr>
          <w:sz w:val="20"/>
          <w:szCs w:val="20"/>
        </w:rPr>
        <w:t xml:space="preserve">sequence: deprecated. Previous versions of Bitcoin Core had a feature which prevented transaction signers from cancelling a time-locked transaction, but a necessary part of this feature was disabled to prevent denial of service attacks. A legacy of this system are four-byte </w:t>
      </w:r>
      <w:hyperlink r:id="rId10" w:anchor="term-Sequence-number">
        <w:r>
          <w:rPr>
            <w:sz w:val="20"/>
            <w:szCs w:val="20"/>
          </w:rPr>
          <w:t>sequence numbers</w:t>
        </w:r>
      </w:hyperlink>
      <w:r>
        <w:rPr>
          <w:sz w:val="20"/>
          <w:szCs w:val="20"/>
        </w:rPr>
        <w:t xml:space="preserve"> in every input. Sequence numbers were meant to allow multiple signers to agree to update a transaction; when they finished updating the transaction, they could agree to set every input’s sequence number to the four-byte unsigned maximum (0xffffffff), allowing the transaction to be added to a block even if its time lock had not expired.</w:t>
      </w:r>
    </w:p>
    <w:p w14:paraId="5F56DE2F" w14:textId="77777777" w:rsidR="00727D9C" w:rsidRDefault="00000000">
      <w:pPr>
        <w:numPr>
          <w:ilvl w:val="0"/>
          <w:numId w:val="4"/>
        </w:numPr>
        <w:pBdr>
          <w:top w:val="nil"/>
          <w:left w:val="nil"/>
          <w:bottom w:val="nil"/>
          <w:right w:val="nil"/>
          <w:between w:val="nil"/>
        </w:pBdr>
        <w:spacing w:line="240" w:lineRule="auto"/>
        <w:rPr>
          <w:sz w:val="20"/>
          <w:szCs w:val="20"/>
        </w:rPr>
      </w:pPr>
      <w:r>
        <w:rPr>
          <w:sz w:val="20"/>
          <w:szCs w:val="20"/>
        </w:rPr>
        <w:t>locktime (nLockTime): earliest time a transaction can be added to the block chain</w:t>
      </w:r>
    </w:p>
    <w:p w14:paraId="2296891E" w14:textId="77777777" w:rsidR="00727D9C" w:rsidRDefault="00727D9C">
      <w:pPr>
        <w:spacing w:line="240" w:lineRule="auto"/>
        <w:rPr>
          <w:sz w:val="20"/>
          <w:szCs w:val="20"/>
        </w:rPr>
      </w:pPr>
    </w:p>
    <w:p w14:paraId="041707CA" w14:textId="77777777" w:rsidR="00727D9C" w:rsidRDefault="00000000">
      <w:pPr>
        <w:spacing w:line="240" w:lineRule="auto"/>
        <w:ind w:left="720"/>
        <w:rPr>
          <w:sz w:val="20"/>
          <w:szCs w:val="20"/>
        </w:rPr>
      </w:pPr>
      <w:r>
        <w:rPr>
          <w:sz w:val="20"/>
          <w:szCs w:val="20"/>
        </w:rPr>
        <w:t xml:space="preserve">Note: In a P2PKH transaction, the signature script (scriptPubKey) contains an </w:t>
      </w:r>
      <w:hyperlink r:id="rId11">
        <w:r>
          <w:rPr>
            <w:sz w:val="20"/>
            <w:szCs w:val="20"/>
          </w:rPr>
          <w:t>secp256k1</w:t>
        </w:r>
      </w:hyperlink>
      <w:r>
        <w:rPr>
          <w:sz w:val="20"/>
          <w:szCs w:val="20"/>
        </w:rPr>
        <w:t xml:space="preserve"> signature (sig) and full public key (pubkey):</w:t>
      </w:r>
    </w:p>
    <w:p w14:paraId="0292733B" w14:textId="77777777" w:rsidR="00727D9C" w:rsidRDefault="00727D9C">
      <w:pPr>
        <w:spacing w:line="240" w:lineRule="auto"/>
        <w:ind w:left="720"/>
        <w:rPr>
          <w:sz w:val="20"/>
          <w:szCs w:val="20"/>
        </w:rPr>
      </w:pPr>
    </w:p>
    <w:p w14:paraId="475B3D4E" w14:textId="77777777" w:rsidR="00727D9C" w:rsidRDefault="00000000">
      <w:pPr>
        <w:spacing w:line="240" w:lineRule="auto"/>
        <w:ind w:left="720"/>
        <w:rPr>
          <w:rFonts w:ascii="Consolas" w:eastAsia="Consolas" w:hAnsi="Consolas" w:cs="Consolas"/>
          <w:color w:val="212529"/>
          <w:sz w:val="21"/>
          <w:szCs w:val="21"/>
        </w:rPr>
      </w:pPr>
      <w:r>
        <w:rPr>
          <w:rFonts w:ascii="Consolas" w:eastAsia="Consolas" w:hAnsi="Consolas" w:cs="Consolas"/>
          <w:color w:val="666666"/>
          <w:sz w:val="21"/>
          <w:szCs w:val="21"/>
        </w:rPr>
        <w:t>&lt;</w:t>
      </w:r>
      <w:r>
        <w:rPr>
          <w:rFonts w:ascii="Consolas" w:eastAsia="Consolas" w:hAnsi="Consolas" w:cs="Consolas"/>
          <w:color w:val="212529"/>
          <w:sz w:val="21"/>
          <w:szCs w:val="21"/>
        </w:rPr>
        <w:t>Sig</w:t>
      </w:r>
      <w:r>
        <w:rPr>
          <w:rFonts w:ascii="Consolas" w:eastAsia="Consolas" w:hAnsi="Consolas" w:cs="Consolas"/>
          <w:color w:val="666666"/>
          <w:sz w:val="21"/>
          <w:szCs w:val="21"/>
        </w:rPr>
        <w:t>&gt;</w:t>
      </w:r>
      <w:r>
        <w:rPr>
          <w:rFonts w:ascii="Consolas" w:eastAsia="Consolas" w:hAnsi="Consolas" w:cs="Consolas"/>
          <w:color w:val="212529"/>
          <w:sz w:val="21"/>
          <w:szCs w:val="21"/>
        </w:rPr>
        <w:t xml:space="preserve"> </w:t>
      </w:r>
      <w:r>
        <w:rPr>
          <w:rFonts w:ascii="Consolas" w:eastAsia="Consolas" w:hAnsi="Consolas" w:cs="Consolas"/>
          <w:color w:val="666666"/>
          <w:sz w:val="21"/>
          <w:szCs w:val="21"/>
        </w:rPr>
        <w:t>&lt;</w:t>
      </w:r>
      <w:r>
        <w:rPr>
          <w:rFonts w:ascii="Consolas" w:eastAsia="Consolas" w:hAnsi="Consolas" w:cs="Consolas"/>
          <w:color w:val="212529"/>
          <w:sz w:val="21"/>
          <w:szCs w:val="21"/>
        </w:rPr>
        <w:t>PubKey</w:t>
      </w:r>
      <w:r>
        <w:rPr>
          <w:rFonts w:ascii="Consolas" w:eastAsia="Consolas" w:hAnsi="Consolas" w:cs="Consolas"/>
          <w:color w:val="666666"/>
          <w:sz w:val="21"/>
          <w:szCs w:val="21"/>
        </w:rPr>
        <w:t>&gt;</w:t>
      </w:r>
      <w:r>
        <w:rPr>
          <w:rFonts w:ascii="Consolas" w:eastAsia="Consolas" w:hAnsi="Consolas" w:cs="Consolas"/>
          <w:color w:val="212529"/>
          <w:sz w:val="21"/>
          <w:szCs w:val="21"/>
        </w:rPr>
        <w:t xml:space="preserve"> OP_DUP OP_HASH160 </w:t>
      </w:r>
      <w:r>
        <w:rPr>
          <w:rFonts w:ascii="Consolas" w:eastAsia="Consolas" w:hAnsi="Consolas" w:cs="Consolas"/>
          <w:color w:val="666666"/>
          <w:sz w:val="21"/>
          <w:szCs w:val="21"/>
        </w:rPr>
        <w:t>&lt;</w:t>
      </w:r>
      <w:r>
        <w:rPr>
          <w:rFonts w:ascii="Consolas" w:eastAsia="Consolas" w:hAnsi="Consolas" w:cs="Consolas"/>
          <w:color w:val="212529"/>
          <w:sz w:val="21"/>
          <w:szCs w:val="21"/>
        </w:rPr>
        <w:t>PubkeyHash</w:t>
      </w:r>
      <w:r>
        <w:rPr>
          <w:rFonts w:ascii="Consolas" w:eastAsia="Consolas" w:hAnsi="Consolas" w:cs="Consolas"/>
          <w:color w:val="666666"/>
          <w:sz w:val="21"/>
          <w:szCs w:val="21"/>
        </w:rPr>
        <w:t>&gt;</w:t>
      </w:r>
      <w:r>
        <w:rPr>
          <w:rFonts w:ascii="Consolas" w:eastAsia="Consolas" w:hAnsi="Consolas" w:cs="Consolas"/>
          <w:color w:val="212529"/>
          <w:sz w:val="21"/>
          <w:szCs w:val="21"/>
        </w:rPr>
        <w:t xml:space="preserve"> OP_EQUALVERIFY OP_CHECKSIG</w:t>
      </w:r>
    </w:p>
    <w:p w14:paraId="124BACE3" w14:textId="77777777" w:rsidR="00727D9C" w:rsidRDefault="00727D9C">
      <w:pPr>
        <w:spacing w:line="240" w:lineRule="auto"/>
        <w:rPr>
          <w:sz w:val="20"/>
          <w:szCs w:val="20"/>
        </w:rPr>
      </w:pPr>
    </w:p>
    <w:p w14:paraId="7C3438E2" w14:textId="77777777" w:rsidR="00727D9C" w:rsidRDefault="00000000">
      <w:pPr>
        <w:numPr>
          <w:ilvl w:val="0"/>
          <w:numId w:val="1"/>
        </w:numPr>
        <w:spacing w:line="240" w:lineRule="auto"/>
        <w:rPr>
          <w:sz w:val="20"/>
          <w:szCs w:val="20"/>
        </w:rPr>
      </w:pPr>
      <w:r>
        <w:rPr>
          <w:b/>
          <w:sz w:val="20"/>
          <w:szCs w:val="20"/>
        </w:rPr>
        <w:t>Sender</w:t>
      </w:r>
      <w:r>
        <w:rPr>
          <w:sz w:val="20"/>
          <w:szCs w:val="20"/>
        </w:rPr>
        <w:t xml:space="preserve">: Broadcasts Transaction to the Blockchain Network. </w:t>
      </w:r>
    </w:p>
    <w:p w14:paraId="7A772DAF" w14:textId="77777777" w:rsidR="00727D9C" w:rsidRDefault="00727D9C">
      <w:pPr>
        <w:spacing w:line="240" w:lineRule="auto"/>
        <w:ind w:left="720"/>
        <w:rPr>
          <w:sz w:val="20"/>
          <w:szCs w:val="20"/>
        </w:rPr>
      </w:pPr>
    </w:p>
    <w:p w14:paraId="49208EE1" w14:textId="77777777" w:rsidR="00727D9C" w:rsidRDefault="00000000">
      <w:pPr>
        <w:numPr>
          <w:ilvl w:val="0"/>
          <w:numId w:val="1"/>
        </w:numPr>
        <w:spacing w:line="240" w:lineRule="auto"/>
        <w:rPr>
          <w:sz w:val="20"/>
          <w:szCs w:val="20"/>
        </w:rPr>
      </w:pPr>
      <w:r>
        <w:rPr>
          <w:b/>
          <w:sz w:val="20"/>
          <w:szCs w:val="20"/>
        </w:rPr>
        <w:t>Network</w:t>
      </w:r>
      <w:r>
        <w:rPr>
          <w:sz w:val="20"/>
          <w:szCs w:val="20"/>
        </w:rPr>
        <w:t xml:space="preserve">: Categorizes the above Transaction as a UTXO and adds it to a pool of unconfirmed UTXOs. </w:t>
      </w:r>
    </w:p>
    <w:p w14:paraId="011634C5" w14:textId="77777777" w:rsidR="00727D9C" w:rsidRDefault="00727D9C">
      <w:pPr>
        <w:spacing w:line="240" w:lineRule="auto"/>
        <w:ind w:left="720"/>
        <w:rPr>
          <w:sz w:val="20"/>
          <w:szCs w:val="20"/>
        </w:rPr>
      </w:pPr>
    </w:p>
    <w:p w14:paraId="4BF313AD" w14:textId="77777777" w:rsidR="00727D9C" w:rsidRDefault="00000000">
      <w:pPr>
        <w:spacing w:line="240" w:lineRule="auto"/>
        <w:ind w:left="720"/>
        <w:rPr>
          <w:sz w:val="20"/>
          <w:szCs w:val="20"/>
        </w:rPr>
      </w:pPr>
      <w:r>
        <w:rPr>
          <w:sz w:val="20"/>
          <w:szCs w:val="20"/>
        </w:rPr>
        <w:t xml:space="preserve">The unconfirmed pool will continue adding unconfirmed UTXOs until miners are done validating the current block (takes ~10 min). </w:t>
      </w:r>
    </w:p>
    <w:p w14:paraId="4746B0D6" w14:textId="2A4F10A0" w:rsidR="00727D9C" w:rsidRDefault="00000000">
      <w:pPr>
        <w:spacing w:line="240" w:lineRule="auto"/>
        <w:ind w:left="720"/>
        <w:rPr>
          <w:sz w:val="20"/>
          <w:szCs w:val="20"/>
        </w:rPr>
      </w:pPr>
      <w:r>
        <w:rPr>
          <w:sz w:val="20"/>
          <w:szCs w:val="20"/>
        </w:rPr>
        <w:t xml:space="preserve"> </w:t>
      </w:r>
    </w:p>
    <w:p w14:paraId="363D8252" w14:textId="70BD6678" w:rsidR="003A7ADD" w:rsidRDefault="003A7ADD">
      <w:pPr>
        <w:spacing w:line="240" w:lineRule="auto"/>
        <w:ind w:left="720"/>
        <w:rPr>
          <w:sz w:val="20"/>
          <w:szCs w:val="20"/>
        </w:rPr>
      </w:pPr>
    </w:p>
    <w:p w14:paraId="2D10EBE7" w14:textId="7D36BC61" w:rsidR="003A7ADD" w:rsidRDefault="003A7ADD">
      <w:pPr>
        <w:spacing w:line="240" w:lineRule="auto"/>
        <w:ind w:left="720"/>
        <w:rPr>
          <w:sz w:val="20"/>
          <w:szCs w:val="20"/>
        </w:rPr>
      </w:pPr>
    </w:p>
    <w:p w14:paraId="37E5CFAC" w14:textId="065CCBD6" w:rsidR="003A7ADD" w:rsidRDefault="003A7ADD">
      <w:pPr>
        <w:spacing w:line="240" w:lineRule="auto"/>
        <w:ind w:left="720"/>
        <w:rPr>
          <w:sz w:val="20"/>
          <w:szCs w:val="20"/>
        </w:rPr>
      </w:pPr>
    </w:p>
    <w:p w14:paraId="310475C2" w14:textId="132662FB" w:rsidR="003A7ADD" w:rsidRDefault="003A7ADD">
      <w:pPr>
        <w:spacing w:line="240" w:lineRule="auto"/>
        <w:ind w:left="720"/>
        <w:rPr>
          <w:sz w:val="20"/>
          <w:szCs w:val="20"/>
        </w:rPr>
      </w:pPr>
    </w:p>
    <w:p w14:paraId="272A53A6" w14:textId="1DD7C3A0" w:rsidR="003A7ADD" w:rsidRDefault="003A7ADD">
      <w:pPr>
        <w:spacing w:line="240" w:lineRule="auto"/>
        <w:ind w:left="720"/>
        <w:rPr>
          <w:sz w:val="20"/>
          <w:szCs w:val="20"/>
        </w:rPr>
      </w:pPr>
    </w:p>
    <w:p w14:paraId="79788D11" w14:textId="77777777" w:rsidR="003A7ADD" w:rsidRDefault="003A7ADD">
      <w:pPr>
        <w:spacing w:line="240" w:lineRule="auto"/>
        <w:ind w:left="720"/>
        <w:rPr>
          <w:sz w:val="20"/>
          <w:szCs w:val="20"/>
        </w:rPr>
      </w:pPr>
    </w:p>
    <w:p w14:paraId="7DFAD0A3" w14:textId="77777777" w:rsidR="00727D9C" w:rsidRDefault="00000000">
      <w:pPr>
        <w:numPr>
          <w:ilvl w:val="0"/>
          <w:numId w:val="1"/>
        </w:numPr>
        <w:spacing w:line="240" w:lineRule="auto"/>
        <w:rPr>
          <w:sz w:val="20"/>
          <w:szCs w:val="20"/>
        </w:rPr>
      </w:pPr>
      <w:r>
        <w:rPr>
          <w:b/>
          <w:sz w:val="20"/>
          <w:szCs w:val="20"/>
        </w:rPr>
        <w:lastRenderedPageBreak/>
        <w:t>Miner</w:t>
      </w:r>
      <w:r>
        <w:rPr>
          <w:sz w:val="20"/>
          <w:szCs w:val="20"/>
        </w:rPr>
        <w:t xml:space="preserve">: Picks up and validates Transactions from the Pool of Unconfirmed UTXOs (that have been building up while the last Block was being validated) </w:t>
      </w:r>
    </w:p>
    <w:p w14:paraId="1A2307AF" w14:textId="77777777" w:rsidR="00727D9C" w:rsidRDefault="00727D9C">
      <w:pPr>
        <w:spacing w:line="240" w:lineRule="auto"/>
        <w:rPr>
          <w:sz w:val="20"/>
          <w:szCs w:val="20"/>
        </w:rPr>
      </w:pPr>
    </w:p>
    <w:p w14:paraId="4CEA91D3" w14:textId="77777777" w:rsidR="00727D9C" w:rsidRDefault="00000000">
      <w:pPr>
        <w:spacing w:line="240" w:lineRule="auto"/>
        <w:ind w:left="720"/>
        <w:rPr>
          <w:sz w:val="20"/>
          <w:szCs w:val="20"/>
        </w:rPr>
      </w:pPr>
      <w:r>
        <w:rPr>
          <w:sz w:val="20"/>
          <w:szCs w:val="20"/>
        </w:rPr>
        <w:t>The Miner validates the Transaction by:</w:t>
      </w:r>
    </w:p>
    <w:p w14:paraId="5DE92FE8" w14:textId="77777777" w:rsidR="00727D9C" w:rsidRDefault="00727D9C">
      <w:pPr>
        <w:spacing w:line="240" w:lineRule="auto"/>
        <w:ind w:left="720"/>
        <w:rPr>
          <w:sz w:val="20"/>
          <w:szCs w:val="20"/>
        </w:rPr>
      </w:pPr>
    </w:p>
    <w:p w14:paraId="55DFB278" w14:textId="77777777" w:rsidR="00727D9C" w:rsidRDefault="00000000">
      <w:pPr>
        <w:numPr>
          <w:ilvl w:val="0"/>
          <w:numId w:val="2"/>
        </w:numPr>
        <w:spacing w:line="240" w:lineRule="auto"/>
        <w:rPr>
          <w:sz w:val="20"/>
          <w:szCs w:val="20"/>
        </w:rPr>
      </w:pPr>
      <w:r>
        <w:rPr>
          <w:sz w:val="20"/>
          <w:szCs w:val="20"/>
        </w:rPr>
        <w:t xml:space="preserve">Making sure the sender has enough funds by adding all of the UTXOs to the Coinbase transaction.   </w:t>
      </w:r>
    </w:p>
    <w:p w14:paraId="01CE819C" w14:textId="77777777" w:rsidR="00727D9C" w:rsidRDefault="00000000">
      <w:pPr>
        <w:spacing w:line="240" w:lineRule="auto"/>
        <w:ind w:left="1440"/>
        <w:rPr>
          <w:sz w:val="20"/>
          <w:szCs w:val="20"/>
        </w:rPr>
      </w:pPr>
      <w:r>
        <w:rPr>
          <w:sz w:val="20"/>
          <w:szCs w:val="20"/>
        </w:rPr>
        <w:t xml:space="preserve"> </w:t>
      </w:r>
    </w:p>
    <w:p w14:paraId="6A4EF33E" w14:textId="77777777" w:rsidR="00727D9C" w:rsidRDefault="00000000">
      <w:pPr>
        <w:numPr>
          <w:ilvl w:val="0"/>
          <w:numId w:val="2"/>
        </w:numPr>
        <w:spacing w:line="240" w:lineRule="auto"/>
        <w:rPr>
          <w:sz w:val="20"/>
          <w:szCs w:val="20"/>
        </w:rPr>
      </w:pPr>
      <w:r>
        <w:rPr>
          <w:sz w:val="20"/>
          <w:szCs w:val="20"/>
        </w:rPr>
        <w:t xml:space="preserve">Making sure the scriptSig in the Sender’s Input Vector (vin) satisfies Witness Script (scriptPubKey) conditions of the UTXO referenced by the Transaction ID (TxID) and Output Vector (vout). </w:t>
      </w:r>
    </w:p>
    <w:p w14:paraId="71D68CDB" w14:textId="77777777" w:rsidR="00727D9C" w:rsidRDefault="00000000">
      <w:pPr>
        <w:spacing w:line="240" w:lineRule="auto"/>
        <w:ind w:left="1440"/>
        <w:rPr>
          <w:sz w:val="20"/>
          <w:szCs w:val="20"/>
        </w:rPr>
      </w:pPr>
      <w:r>
        <w:rPr>
          <w:sz w:val="20"/>
          <w:szCs w:val="20"/>
        </w:rPr>
        <w:tab/>
      </w:r>
      <w:hyperlink r:id="rId12">
        <w:r>
          <w:rPr>
            <w:noProof/>
            <w:color w:val="1155CC"/>
            <w:sz w:val="20"/>
            <w:szCs w:val="20"/>
            <w:u w:val="single"/>
          </w:rPr>
          <w:drawing>
            <wp:inline distT="114300" distB="114300" distL="114300" distR="114300" wp14:anchorId="58D610DF" wp14:editId="275219F3">
              <wp:extent cx="4995863" cy="364796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995863" cy="3647969"/>
                      </a:xfrm>
                      <a:prstGeom prst="rect">
                        <a:avLst/>
                      </a:prstGeom>
                      <a:ln/>
                    </pic:spPr>
                  </pic:pic>
                </a:graphicData>
              </a:graphic>
            </wp:inline>
          </w:drawing>
        </w:r>
      </w:hyperlink>
    </w:p>
    <w:p w14:paraId="4EE69DA7" w14:textId="77777777" w:rsidR="00727D9C" w:rsidRDefault="00000000">
      <w:pPr>
        <w:spacing w:line="240" w:lineRule="auto"/>
        <w:ind w:left="1440" w:firstLine="720"/>
        <w:rPr>
          <w:sz w:val="20"/>
          <w:szCs w:val="20"/>
        </w:rPr>
      </w:pPr>
      <w:r>
        <w:rPr>
          <w:sz w:val="20"/>
          <w:szCs w:val="20"/>
        </w:rPr>
        <w:t>( Alice initially sent Bob the BTC | Bob is now sending it to someone else… )</w:t>
      </w:r>
    </w:p>
    <w:p w14:paraId="003ADF52" w14:textId="77777777" w:rsidR="00727D9C" w:rsidRDefault="00000000">
      <w:pPr>
        <w:spacing w:line="240" w:lineRule="auto"/>
        <w:ind w:left="2160"/>
        <w:rPr>
          <w:sz w:val="20"/>
          <w:szCs w:val="20"/>
        </w:rPr>
      </w:pPr>
      <w:r>
        <w:rPr>
          <w:sz w:val="20"/>
          <w:szCs w:val="20"/>
        </w:rPr>
        <w:t xml:space="preserve"> </w:t>
      </w:r>
    </w:p>
    <w:p w14:paraId="6D96037C" w14:textId="77777777" w:rsidR="00727D9C" w:rsidRDefault="00000000">
      <w:pPr>
        <w:numPr>
          <w:ilvl w:val="0"/>
          <w:numId w:val="3"/>
        </w:numPr>
        <w:spacing w:line="240" w:lineRule="auto"/>
        <w:rPr>
          <w:sz w:val="20"/>
          <w:szCs w:val="20"/>
        </w:rPr>
      </w:pPr>
      <w:r>
        <w:rPr>
          <w:sz w:val="20"/>
          <w:szCs w:val="20"/>
        </w:rPr>
        <w:t>The signature (from Bob’s signature script) is added (pushed) to an empty stack. Because it’s just data, nothing is done except adding it to the stack. The public key (also from the signature script) is pushed on top of the signature.</w:t>
      </w:r>
    </w:p>
    <w:p w14:paraId="2F109CD1" w14:textId="77777777" w:rsidR="00727D9C" w:rsidRDefault="00727D9C">
      <w:pPr>
        <w:spacing w:line="240" w:lineRule="auto"/>
        <w:ind w:left="2160"/>
        <w:rPr>
          <w:sz w:val="20"/>
          <w:szCs w:val="20"/>
        </w:rPr>
      </w:pPr>
    </w:p>
    <w:p w14:paraId="2B5CCE07" w14:textId="77777777" w:rsidR="00727D9C" w:rsidRDefault="00000000">
      <w:pPr>
        <w:numPr>
          <w:ilvl w:val="0"/>
          <w:numId w:val="3"/>
        </w:numPr>
        <w:spacing w:line="240" w:lineRule="auto"/>
        <w:rPr>
          <w:sz w:val="20"/>
          <w:szCs w:val="20"/>
        </w:rPr>
      </w:pPr>
      <w:r>
        <w:rPr>
          <w:sz w:val="20"/>
          <w:szCs w:val="20"/>
        </w:rPr>
        <w:t xml:space="preserve">From Alice’s pubkey script, the </w:t>
      </w:r>
      <w:hyperlink r:id="rId14" w:anchor="term-op-dup">
        <w:r>
          <w:rPr>
            <w:sz w:val="20"/>
            <w:szCs w:val="20"/>
          </w:rPr>
          <w:t>“OP_DUP”</w:t>
        </w:r>
      </w:hyperlink>
      <w:r>
        <w:rPr>
          <w:sz w:val="20"/>
          <w:szCs w:val="20"/>
        </w:rPr>
        <w:t xml:space="preserve"> operation is executed. </w:t>
      </w:r>
      <w:hyperlink r:id="rId15" w:anchor="term-op-dup">
        <w:r>
          <w:rPr>
            <w:sz w:val="20"/>
            <w:szCs w:val="20"/>
          </w:rPr>
          <w:t>“OP_DUP”</w:t>
        </w:r>
      </w:hyperlink>
      <w:r>
        <w:rPr>
          <w:sz w:val="20"/>
          <w:szCs w:val="20"/>
        </w:rPr>
        <w:t xml:space="preserve"> pushes onto the stack a copy of the data currently at the top of it—in this case creating a copy of the public key Bob provided.</w:t>
      </w:r>
    </w:p>
    <w:p w14:paraId="22589CB1" w14:textId="77777777" w:rsidR="00727D9C" w:rsidRDefault="00727D9C">
      <w:pPr>
        <w:spacing w:line="240" w:lineRule="auto"/>
        <w:ind w:left="2160"/>
        <w:rPr>
          <w:sz w:val="20"/>
          <w:szCs w:val="20"/>
        </w:rPr>
      </w:pPr>
    </w:p>
    <w:p w14:paraId="3C7FE3FB" w14:textId="77777777" w:rsidR="00727D9C" w:rsidRDefault="00000000">
      <w:pPr>
        <w:numPr>
          <w:ilvl w:val="0"/>
          <w:numId w:val="3"/>
        </w:numPr>
        <w:spacing w:line="240" w:lineRule="auto"/>
        <w:rPr>
          <w:sz w:val="20"/>
          <w:szCs w:val="20"/>
        </w:rPr>
      </w:pPr>
      <w:r>
        <w:rPr>
          <w:sz w:val="20"/>
          <w:szCs w:val="20"/>
        </w:rPr>
        <w:t xml:space="preserve">The operation executed next, </w:t>
      </w:r>
      <w:hyperlink r:id="rId16" w:anchor="term-op-hash160">
        <w:r>
          <w:rPr>
            <w:sz w:val="20"/>
            <w:szCs w:val="20"/>
          </w:rPr>
          <w:t>“OP_HASH160”</w:t>
        </w:r>
      </w:hyperlink>
      <w:r>
        <w:rPr>
          <w:sz w:val="20"/>
          <w:szCs w:val="20"/>
        </w:rPr>
        <w:t>, pushes onto the stack a hash of the data currently on top of it—in this case, Bob’s public key. This creates a hash of Bob’s public key.</w:t>
      </w:r>
    </w:p>
    <w:p w14:paraId="1159D812" w14:textId="77777777" w:rsidR="00727D9C" w:rsidRDefault="00727D9C">
      <w:pPr>
        <w:spacing w:line="240" w:lineRule="auto"/>
        <w:ind w:left="2160"/>
        <w:rPr>
          <w:sz w:val="20"/>
          <w:szCs w:val="20"/>
        </w:rPr>
      </w:pPr>
    </w:p>
    <w:p w14:paraId="3EC2F3BF" w14:textId="77777777" w:rsidR="00727D9C" w:rsidRDefault="00000000">
      <w:pPr>
        <w:numPr>
          <w:ilvl w:val="0"/>
          <w:numId w:val="3"/>
        </w:numPr>
        <w:spacing w:line="240" w:lineRule="auto"/>
        <w:rPr>
          <w:sz w:val="20"/>
          <w:szCs w:val="20"/>
        </w:rPr>
      </w:pPr>
      <w:r>
        <w:rPr>
          <w:sz w:val="20"/>
          <w:szCs w:val="20"/>
        </w:rPr>
        <w:t>Alice’s pubkey script then pushes the pubkey hash that Bob gave her for the first transaction. At this point, there should be two copies of Bob’s pubkey hash at the top of the stack.</w:t>
      </w:r>
    </w:p>
    <w:p w14:paraId="580DAB9F" w14:textId="77777777" w:rsidR="00727D9C" w:rsidRDefault="00727D9C">
      <w:pPr>
        <w:spacing w:line="240" w:lineRule="auto"/>
        <w:rPr>
          <w:sz w:val="20"/>
          <w:szCs w:val="20"/>
        </w:rPr>
      </w:pPr>
    </w:p>
    <w:p w14:paraId="1F7DC64F" w14:textId="77777777" w:rsidR="00727D9C" w:rsidRDefault="00000000">
      <w:pPr>
        <w:numPr>
          <w:ilvl w:val="0"/>
          <w:numId w:val="3"/>
        </w:numPr>
        <w:spacing w:line="240" w:lineRule="auto"/>
        <w:rPr>
          <w:sz w:val="20"/>
          <w:szCs w:val="20"/>
        </w:rPr>
      </w:pPr>
      <w:r>
        <w:rPr>
          <w:sz w:val="20"/>
          <w:szCs w:val="20"/>
        </w:rPr>
        <w:t xml:space="preserve">Now it gets interesting: Alice’s pubkey script executes </w:t>
      </w:r>
      <w:hyperlink r:id="rId17" w:anchor="term-op-equalverify">
        <w:r>
          <w:rPr>
            <w:sz w:val="20"/>
            <w:szCs w:val="20"/>
          </w:rPr>
          <w:t>“OP_EQUALVERIFY”</w:t>
        </w:r>
      </w:hyperlink>
      <w:r>
        <w:rPr>
          <w:sz w:val="20"/>
          <w:szCs w:val="20"/>
        </w:rPr>
        <w:t xml:space="preserve">. </w:t>
      </w:r>
    </w:p>
    <w:p w14:paraId="372D8C7B" w14:textId="77777777" w:rsidR="00727D9C" w:rsidRDefault="00727D9C">
      <w:pPr>
        <w:spacing w:line="240" w:lineRule="auto"/>
        <w:ind w:left="2160"/>
        <w:rPr>
          <w:sz w:val="20"/>
          <w:szCs w:val="20"/>
        </w:rPr>
      </w:pPr>
    </w:p>
    <w:p w14:paraId="697324F8" w14:textId="77777777" w:rsidR="00727D9C" w:rsidRDefault="00000000">
      <w:pPr>
        <w:numPr>
          <w:ilvl w:val="0"/>
          <w:numId w:val="3"/>
        </w:numPr>
        <w:spacing w:line="240" w:lineRule="auto"/>
        <w:rPr>
          <w:sz w:val="20"/>
          <w:szCs w:val="20"/>
        </w:rPr>
      </w:pPr>
      <w:hyperlink r:id="rId18" w:anchor="term-op-equalverify">
        <w:r>
          <w:rPr>
            <w:sz w:val="20"/>
            <w:szCs w:val="20"/>
          </w:rPr>
          <w:t>“OP_EQUALVERIFY”</w:t>
        </w:r>
      </w:hyperlink>
      <w:r>
        <w:rPr>
          <w:sz w:val="20"/>
          <w:szCs w:val="20"/>
        </w:rPr>
        <w:t xml:space="preserve"> is equivalent to executing </w:t>
      </w:r>
      <w:hyperlink r:id="rId19" w:anchor="term-op-equal">
        <w:r>
          <w:rPr>
            <w:sz w:val="20"/>
            <w:szCs w:val="20"/>
          </w:rPr>
          <w:t>“OP_EQUAL”</w:t>
        </w:r>
      </w:hyperlink>
      <w:r>
        <w:rPr>
          <w:sz w:val="20"/>
          <w:szCs w:val="20"/>
        </w:rPr>
        <w:t xml:space="preserve"> followed by </w:t>
      </w:r>
      <w:hyperlink r:id="rId20" w:anchor="term-op-verify">
        <w:r>
          <w:rPr>
            <w:sz w:val="20"/>
            <w:szCs w:val="20"/>
          </w:rPr>
          <w:t>“OP_VERIFY”</w:t>
        </w:r>
      </w:hyperlink>
      <w:r>
        <w:rPr>
          <w:sz w:val="20"/>
          <w:szCs w:val="20"/>
        </w:rPr>
        <w:t xml:space="preserve"> (not shown).</w:t>
      </w:r>
    </w:p>
    <w:p w14:paraId="015E3994" w14:textId="77777777" w:rsidR="00727D9C" w:rsidRDefault="00727D9C">
      <w:pPr>
        <w:spacing w:line="240" w:lineRule="auto"/>
        <w:ind w:left="2160"/>
        <w:rPr>
          <w:sz w:val="20"/>
          <w:szCs w:val="20"/>
        </w:rPr>
      </w:pPr>
    </w:p>
    <w:p w14:paraId="16D3A36E" w14:textId="77777777" w:rsidR="00727D9C" w:rsidRDefault="00000000">
      <w:pPr>
        <w:numPr>
          <w:ilvl w:val="0"/>
          <w:numId w:val="3"/>
        </w:numPr>
        <w:spacing w:line="240" w:lineRule="auto"/>
        <w:rPr>
          <w:sz w:val="20"/>
          <w:szCs w:val="20"/>
        </w:rPr>
      </w:pPr>
      <w:hyperlink r:id="rId21" w:anchor="term-op-equal">
        <w:r>
          <w:rPr>
            <w:sz w:val="20"/>
            <w:szCs w:val="20"/>
          </w:rPr>
          <w:t>“OP_EQUAL”</w:t>
        </w:r>
      </w:hyperlink>
      <w:r>
        <w:rPr>
          <w:sz w:val="20"/>
          <w:szCs w:val="20"/>
        </w:rPr>
        <w:t xml:space="preserve"> (not shown) checks the two values at the top of the stack; in this case, it checks whether the pubkey hash generated from the full public key Bob provided equals the pubkey hash Alice provided when she created transaction #1. </w:t>
      </w:r>
      <w:hyperlink r:id="rId22" w:anchor="term-op-equal">
        <w:r>
          <w:rPr>
            <w:sz w:val="20"/>
            <w:szCs w:val="20"/>
          </w:rPr>
          <w:t>“OP_EQUAL”</w:t>
        </w:r>
      </w:hyperlink>
      <w:r>
        <w:rPr>
          <w:sz w:val="20"/>
          <w:szCs w:val="20"/>
        </w:rPr>
        <w:t xml:space="preserve"> pops (removes from the top of the stack) the two values it compared, and replaces them with the result of that comparison: zero (false) or one (true).</w:t>
      </w:r>
    </w:p>
    <w:p w14:paraId="5031836F" w14:textId="77777777" w:rsidR="00727D9C" w:rsidRDefault="00727D9C">
      <w:pPr>
        <w:spacing w:line="240" w:lineRule="auto"/>
        <w:ind w:left="2160"/>
        <w:rPr>
          <w:sz w:val="20"/>
          <w:szCs w:val="20"/>
        </w:rPr>
      </w:pPr>
    </w:p>
    <w:p w14:paraId="168C21D1" w14:textId="77777777" w:rsidR="00727D9C" w:rsidRDefault="00000000">
      <w:pPr>
        <w:numPr>
          <w:ilvl w:val="0"/>
          <w:numId w:val="3"/>
        </w:numPr>
        <w:spacing w:line="240" w:lineRule="auto"/>
        <w:rPr>
          <w:sz w:val="20"/>
          <w:szCs w:val="20"/>
        </w:rPr>
      </w:pPr>
      <w:hyperlink r:id="rId23" w:anchor="term-op-verify">
        <w:r>
          <w:rPr>
            <w:sz w:val="20"/>
            <w:szCs w:val="20"/>
          </w:rPr>
          <w:t>“OP_VERIFY”</w:t>
        </w:r>
      </w:hyperlink>
      <w:r>
        <w:rPr>
          <w:sz w:val="20"/>
          <w:szCs w:val="20"/>
        </w:rPr>
        <w:t xml:space="preserve"> (not shown) checks the value at the top of the stack. If the value is false it immediately terminates evaluation and the transaction validation fails. Otherwise it pops the true value off the stack.</w:t>
      </w:r>
    </w:p>
    <w:p w14:paraId="18F9FAB0" w14:textId="77777777" w:rsidR="00727D9C" w:rsidRDefault="00727D9C">
      <w:pPr>
        <w:spacing w:line="240" w:lineRule="auto"/>
        <w:ind w:left="2160"/>
        <w:rPr>
          <w:sz w:val="20"/>
          <w:szCs w:val="20"/>
        </w:rPr>
      </w:pPr>
    </w:p>
    <w:p w14:paraId="4912E869" w14:textId="77777777" w:rsidR="00727D9C" w:rsidRDefault="00000000">
      <w:pPr>
        <w:numPr>
          <w:ilvl w:val="0"/>
          <w:numId w:val="3"/>
        </w:numPr>
        <w:spacing w:line="240" w:lineRule="auto"/>
        <w:rPr>
          <w:sz w:val="20"/>
          <w:szCs w:val="20"/>
        </w:rPr>
      </w:pPr>
      <w:r>
        <w:rPr>
          <w:sz w:val="20"/>
          <w:szCs w:val="20"/>
        </w:rPr>
        <w:t xml:space="preserve">Finally, Alice’s pubkey script executes </w:t>
      </w:r>
      <w:hyperlink r:id="rId24" w:anchor="term-op-checksig">
        <w:r>
          <w:rPr>
            <w:sz w:val="20"/>
            <w:szCs w:val="20"/>
          </w:rPr>
          <w:t>“OP_CHECKSIG”</w:t>
        </w:r>
      </w:hyperlink>
      <w:r>
        <w:rPr>
          <w:sz w:val="20"/>
          <w:szCs w:val="20"/>
        </w:rPr>
        <w:t xml:space="preserve">, which checks the signature Bob provided against the now-authenticated public key he also provided. If the signature matches the public key and was generated using all of the data required to be signed, </w:t>
      </w:r>
      <w:hyperlink r:id="rId25" w:anchor="term-op-checksig">
        <w:r>
          <w:rPr>
            <w:sz w:val="20"/>
            <w:szCs w:val="20"/>
          </w:rPr>
          <w:t>“OP_CHECKSIG”</w:t>
        </w:r>
      </w:hyperlink>
      <w:r>
        <w:rPr>
          <w:sz w:val="20"/>
          <w:szCs w:val="20"/>
        </w:rPr>
        <w:t xml:space="preserve"> pushes the value true onto the top of the stack.</w:t>
      </w:r>
    </w:p>
    <w:p w14:paraId="4D551982" w14:textId="77777777" w:rsidR="003A7ADD" w:rsidRDefault="003A7ADD">
      <w:pPr>
        <w:spacing w:line="240" w:lineRule="auto"/>
        <w:rPr>
          <w:sz w:val="20"/>
          <w:szCs w:val="20"/>
        </w:rPr>
      </w:pPr>
    </w:p>
    <w:p w14:paraId="3E73C6DE" w14:textId="77777777" w:rsidR="00727D9C" w:rsidRDefault="00000000">
      <w:pPr>
        <w:numPr>
          <w:ilvl w:val="0"/>
          <w:numId w:val="1"/>
        </w:numPr>
        <w:spacing w:line="240" w:lineRule="auto"/>
        <w:rPr>
          <w:sz w:val="20"/>
          <w:szCs w:val="20"/>
        </w:rPr>
      </w:pPr>
      <w:r>
        <w:rPr>
          <w:b/>
          <w:sz w:val="20"/>
          <w:szCs w:val="20"/>
        </w:rPr>
        <w:t>Miner:</w:t>
      </w:r>
      <w:r>
        <w:rPr>
          <w:sz w:val="20"/>
          <w:szCs w:val="20"/>
        </w:rPr>
        <w:t xml:space="preserve"> Creates a block with all the validated UTXOs from the previous step. </w:t>
      </w:r>
    </w:p>
    <w:p w14:paraId="7AA10E48" w14:textId="77777777" w:rsidR="00727D9C" w:rsidRDefault="00727D9C">
      <w:pPr>
        <w:spacing w:line="240" w:lineRule="auto"/>
        <w:rPr>
          <w:sz w:val="20"/>
          <w:szCs w:val="20"/>
        </w:rPr>
      </w:pPr>
    </w:p>
    <w:p w14:paraId="0FADE5FB" w14:textId="77777777" w:rsidR="00727D9C" w:rsidRDefault="00000000">
      <w:pPr>
        <w:spacing w:line="240" w:lineRule="auto"/>
        <w:ind w:firstLine="720"/>
        <w:rPr>
          <w:sz w:val="20"/>
          <w:szCs w:val="20"/>
        </w:rPr>
      </w:pPr>
      <w:r>
        <w:rPr>
          <w:sz w:val="20"/>
          <w:szCs w:val="20"/>
        </w:rPr>
        <w:t xml:space="preserve">Block:  </w:t>
      </w:r>
    </w:p>
    <w:p w14:paraId="1D5C918C" w14:textId="77777777" w:rsidR="00727D9C" w:rsidRDefault="00727D9C">
      <w:pPr>
        <w:spacing w:line="240" w:lineRule="auto"/>
        <w:ind w:firstLine="720"/>
        <w:rPr>
          <w:sz w:val="20"/>
          <w:szCs w:val="20"/>
        </w:rPr>
      </w:pPr>
    </w:p>
    <w:p w14:paraId="034866A7" w14:textId="77777777" w:rsidR="00727D9C" w:rsidRDefault="00000000">
      <w:pPr>
        <w:spacing w:line="240" w:lineRule="auto"/>
        <w:ind w:left="720" w:firstLine="720"/>
        <w:rPr>
          <w:sz w:val="20"/>
          <w:szCs w:val="20"/>
        </w:rPr>
      </w:pPr>
      <w:r>
        <w:rPr>
          <w:noProof/>
          <w:sz w:val="20"/>
          <w:szCs w:val="20"/>
        </w:rPr>
        <w:drawing>
          <wp:inline distT="114300" distB="114300" distL="114300" distR="114300" wp14:anchorId="13BA3813" wp14:editId="6A05FE9A">
            <wp:extent cx="1685925" cy="16764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a:stretch>
                      <a:fillRect/>
                    </a:stretch>
                  </pic:blipFill>
                  <pic:spPr>
                    <a:xfrm>
                      <a:off x="0" y="0"/>
                      <a:ext cx="1685925" cy="1676400"/>
                    </a:xfrm>
                    <a:prstGeom prst="rect">
                      <a:avLst/>
                    </a:prstGeom>
                    <a:ln/>
                  </pic:spPr>
                </pic:pic>
              </a:graphicData>
            </a:graphic>
          </wp:inline>
        </w:drawing>
      </w:r>
    </w:p>
    <w:p w14:paraId="0B96D064" w14:textId="77777777" w:rsidR="00727D9C" w:rsidRDefault="00727D9C">
      <w:pPr>
        <w:spacing w:line="240" w:lineRule="auto"/>
        <w:ind w:firstLine="720"/>
        <w:rPr>
          <w:sz w:val="20"/>
          <w:szCs w:val="20"/>
        </w:rPr>
      </w:pPr>
    </w:p>
    <w:p w14:paraId="33C536E4" w14:textId="77777777" w:rsidR="00727D9C" w:rsidRDefault="00000000">
      <w:pPr>
        <w:numPr>
          <w:ilvl w:val="0"/>
          <w:numId w:val="1"/>
        </w:numPr>
        <w:spacing w:line="240" w:lineRule="auto"/>
        <w:rPr>
          <w:sz w:val="20"/>
          <w:szCs w:val="20"/>
        </w:rPr>
      </w:pPr>
      <w:r>
        <w:rPr>
          <w:b/>
          <w:sz w:val="20"/>
          <w:szCs w:val="20"/>
        </w:rPr>
        <w:t>Miner:</w:t>
      </w:r>
      <w:r>
        <w:rPr>
          <w:sz w:val="20"/>
          <w:szCs w:val="20"/>
        </w:rPr>
        <w:t xml:space="preserve"> Validates the Block by solving the Nonce such that the Current Block Hash (hash of the entire block) has a defined number of leading 0s. </w:t>
      </w:r>
    </w:p>
    <w:p w14:paraId="2FD799E4" w14:textId="77777777" w:rsidR="00727D9C" w:rsidRDefault="00727D9C">
      <w:pPr>
        <w:spacing w:line="240" w:lineRule="auto"/>
        <w:ind w:left="720"/>
        <w:rPr>
          <w:sz w:val="20"/>
          <w:szCs w:val="20"/>
        </w:rPr>
      </w:pPr>
    </w:p>
    <w:p w14:paraId="7D379EF2" w14:textId="77777777" w:rsidR="00727D9C" w:rsidRDefault="00000000">
      <w:pPr>
        <w:numPr>
          <w:ilvl w:val="0"/>
          <w:numId w:val="1"/>
        </w:numPr>
        <w:spacing w:line="240" w:lineRule="auto"/>
        <w:rPr>
          <w:sz w:val="20"/>
          <w:szCs w:val="20"/>
        </w:rPr>
      </w:pPr>
      <w:r>
        <w:rPr>
          <w:b/>
          <w:sz w:val="20"/>
          <w:szCs w:val="20"/>
        </w:rPr>
        <w:t>Miner:</w:t>
      </w:r>
      <w:r>
        <w:rPr>
          <w:sz w:val="20"/>
          <w:szCs w:val="20"/>
        </w:rPr>
        <w:t xml:space="preserve"> Broadcasts the Block to the Network so that it can be added to the Blockchain. </w:t>
      </w:r>
    </w:p>
    <w:p w14:paraId="59D9ADAD" w14:textId="77777777" w:rsidR="00727D9C" w:rsidRDefault="00727D9C">
      <w:pPr>
        <w:spacing w:line="240" w:lineRule="auto"/>
        <w:ind w:left="720"/>
        <w:rPr>
          <w:sz w:val="20"/>
          <w:szCs w:val="20"/>
        </w:rPr>
      </w:pPr>
    </w:p>
    <w:p w14:paraId="0EE89C8B" w14:textId="77777777" w:rsidR="00727D9C" w:rsidRDefault="00000000">
      <w:pPr>
        <w:spacing w:line="240" w:lineRule="auto"/>
        <w:ind w:left="720"/>
        <w:rPr>
          <w:sz w:val="20"/>
          <w:szCs w:val="20"/>
        </w:rPr>
      </w:pPr>
      <w:r>
        <w:rPr>
          <w:noProof/>
          <w:sz w:val="20"/>
          <w:szCs w:val="20"/>
        </w:rPr>
        <w:drawing>
          <wp:inline distT="114300" distB="114300" distL="114300" distR="114300" wp14:anchorId="030541A6" wp14:editId="7BB43FC3">
            <wp:extent cx="6167438" cy="1027906"/>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6167438" cy="1027906"/>
                    </a:xfrm>
                    <a:prstGeom prst="rect">
                      <a:avLst/>
                    </a:prstGeom>
                    <a:ln/>
                  </pic:spPr>
                </pic:pic>
              </a:graphicData>
            </a:graphic>
          </wp:inline>
        </w:drawing>
      </w:r>
    </w:p>
    <w:p w14:paraId="0CCA3A0B" w14:textId="77777777" w:rsidR="00727D9C" w:rsidRDefault="00727D9C">
      <w:pPr>
        <w:spacing w:line="240" w:lineRule="auto"/>
        <w:ind w:firstLine="720"/>
        <w:rPr>
          <w:sz w:val="20"/>
          <w:szCs w:val="20"/>
        </w:rPr>
      </w:pPr>
    </w:p>
    <w:p w14:paraId="45217EA7" w14:textId="77777777" w:rsidR="00727D9C" w:rsidRDefault="00727D9C">
      <w:pPr>
        <w:pBdr>
          <w:top w:val="nil"/>
          <w:left w:val="nil"/>
          <w:bottom w:val="nil"/>
          <w:right w:val="nil"/>
          <w:between w:val="nil"/>
        </w:pBdr>
        <w:spacing w:line="240" w:lineRule="auto"/>
        <w:rPr>
          <w:sz w:val="20"/>
          <w:szCs w:val="20"/>
        </w:rPr>
      </w:pPr>
    </w:p>
    <w:sectPr w:rsidR="00727D9C">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2776"/>
    <w:multiLevelType w:val="multilevel"/>
    <w:tmpl w:val="2110C0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8F184F"/>
    <w:multiLevelType w:val="multilevel"/>
    <w:tmpl w:val="99A27C6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2943543"/>
    <w:multiLevelType w:val="multilevel"/>
    <w:tmpl w:val="29146CC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15:restartNumberingAfterBreak="0">
    <w:nsid w:val="625D6571"/>
    <w:multiLevelType w:val="multilevel"/>
    <w:tmpl w:val="FF6A3B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693995878">
    <w:abstractNumId w:val="0"/>
  </w:num>
  <w:num w:numId="2" w16cid:durableId="166292464">
    <w:abstractNumId w:val="1"/>
  </w:num>
  <w:num w:numId="3" w16cid:durableId="1511093941">
    <w:abstractNumId w:val="2"/>
  </w:num>
  <w:num w:numId="4" w16cid:durableId="2879718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D9C"/>
    <w:rsid w:val="003A7ADD"/>
    <w:rsid w:val="00727D9C"/>
    <w:rsid w:val="00847A32"/>
    <w:rsid w:val="00EB4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8D531D"/>
  <w15:docId w15:val="{A3CE92CE-3D72-0F41-A68B-DFE96B676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Elliptic_Curve_Digital_Signature_Algorithm" TargetMode="External"/><Relationship Id="rId13" Type="http://schemas.openxmlformats.org/officeDocument/2006/relationships/image" Target="media/image2.png"/><Relationship Id="rId18" Type="http://schemas.openxmlformats.org/officeDocument/2006/relationships/hyperlink" Target="https://developer.bitcoin.org/terms.html"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developer.bitcoin.org/terms.html" TargetMode="External"/><Relationship Id="rId7" Type="http://schemas.openxmlformats.org/officeDocument/2006/relationships/hyperlink" Target="https://en.wikipedia.org/wiki/Elliptic_Curve_Digital_Signature_Algorithm" TargetMode="External"/><Relationship Id="rId12" Type="http://schemas.openxmlformats.org/officeDocument/2006/relationships/hyperlink" Target="https://developer.bitcoin.org/devguide/transactions.html" TargetMode="External"/><Relationship Id="rId17" Type="http://schemas.openxmlformats.org/officeDocument/2006/relationships/hyperlink" Target="https://developer.bitcoin.org/terms.html" TargetMode="External"/><Relationship Id="rId25" Type="http://schemas.openxmlformats.org/officeDocument/2006/relationships/hyperlink" Target="https://developer.bitcoin.org/terms.html" TargetMode="External"/><Relationship Id="rId2" Type="http://schemas.openxmlformats.org/officeDocument/2006/relationships/styles" Target="styles.xml"/><Relationship Id="rId16" Type="http://schemas.openxmlformats.org/officeDocument/2006/relationships/hyperlink" Target="https://developer.bitcoin.org/terms.html" TargetMode="External"/><Relationship Id="rId20" Type="http://schemas.openxmlformats.org/officeDocument/2006/relationships/hyperlink" Target="https://developer.bitcoin.org/terms.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bitcoin.it/wiki/Private_key" TargetMode="External"/><Relationship Id="rId11" Type="http://schemas.openxmlformats.org/officeDocument/2006/relationships/hyperlink" Target="http://www.secg.org/sec2-v2.pdf" TargetMode="External"/><Relationship Id="rId24" Type="http://schemas.openxmlformats.org/officeDocument/2006/relationships/hyperlink" Target="https://developer.bitcoin.org/terms.html" TargetMode="External"/><Relationship Id="rId5" Type="http://schemas.openxmlformats.org/officeDocument/2006/relationships/image" Target="media/image1.png"/><Relationship Id="rId15" Type="http://schemas.openxmlformats.org/officeDocument/2006/relationships/hyperlink" Target="https://developer.bitcoin.org/terms.html" TargetMode="External"/><Relationship Id="rId23" Type="http://schemas.openxmlformats.org/officeDocument/2006/relationships/hyperlink" Target="https://developer.bitcoin.org/terms.html" TargetMode="External"/><Relationship Id="rId28" Type="http://schemas.openxmlformats.org/officeDocument/2006/relationships/fontTable" Target="fontTable.xml"/><Relationship Id="rId10" Type="http://schemas.openxmlformats.org/officeDocument/2006/relationships/hyperlink" Target="https://developer.bitcoin.org/glossary.html" TargetMode="External"/><Relationship Id="rId19" Type="http://schemas.openxmlformats.org/officeDocument/2006/relationships/hyperlink" Target="https://developer.bitcoin.org/terms.html" TargetMode="External"/><Relationship Id="rId4" Type="http://schemas.openxmlformats.org/officeDocument/2006/relationships/webSettings" Target="webSettings.xml"/><Relationship Id="rId9" Type="http://schemas.openxmlformats.org/officeDocument/2006/relationships/hyperlink" Target="https://en.wikipedia.org/wiki/RSA_(cryptosystem)" TargetMode="External"/><Relationship Id="rId14" Type="http://schemas.openxmlformats.org/officeDocument/2006/relationships/hyperlink" Target="https://developer.bitcoin.org/terms.html" TargetMode="External"/><Relationship Id="rId22" Type="http://schemas.openxmlformats.org/officeDocument/2006/relationships/hyperlink" Target="https://developer.bitcoin.org/terms.html" TargetMode="External"/><Relationship Id="rId2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1194</Words>
  <Characters>6806</Characters>
  <Application>Microsoft Office Word</Application>
  <DocSecurity>0</DocSecurity>
  <Lines>56</Lines>
  <Paragraphs>15</Paragraphs>
  <ScaleCrop>false</ScaleCrop>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Ilham Kabir</cp:lastModifiedBy>
  <cp:revision>4</cp:revision>
  <dcterms:created xsi:type="dcterms:W3CDTF">2023-01-18T13:59:00Z</dcterms:created>
  <dcterms:modified xsi:type="dcterms:W3CDTF">2023-01-18T14:01:00Z</dcterms:modified>
</cp:coreProperties>
</file>