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00" w:lineRule="auto"/>
        <w:ind w:firstLine="0"/>
        <w:jc w:val="center"/>
      </w:pPr>
      <w:r>
        <w:rPr>
          <w:rFonts w:ascii="Times New Roman" w:cs="Times New Roman" w:eastAsia="Times New Roman" w:hAnsi="Times New Roman"/>
          <w:b/>
          <w:bCs/>
          <w:i w:val="false"/>
          <w:iCs w:val="false"/>
          <w:sz w:val="28"/>
          <w:szCs w:val="28"/>
        </w:rPr>
        <w:t xml:space="preserve">LAPORAN MAGANG / PRAKTIK KERJA LAPANGAN</w:t>
      </w:r>
    </w:p>
    <w:p>
      <w:pPr>
        <w:spacing w:after="280" w:before="0" w:line="300" w:lineRule="auto"/>
        <w:ind w:firstLine="0"/>
        <w:jc w:val="center"/>
      </w:pPr>
      <w:r>
        <w:rPr>
          <w:rFonts w:ascii="Times New Roman" w:cs="Times New Roman" w:eastAsia="Times New Roman" w:hAnsi="Times New Roman"/>
          <w:b/>
          <w:bCs/>
          <w:i w:val="false"/>
          <w:iCs w:val="false"/>
          <w:sz w:val="26"/>
          <w:szCs w:val="26"/>
        </w:rPr>
        <w:t xml:space="preserve">(PKL)</w:t>
      </w:r>
    </w:p>
    <w:p/>
    <w:p>
      <w:pPr>
        <w:spacing w:after="60" w:before="0" w:line="320" w:lineRule="auto"/>
        <w:ind w:firstLine="0"/>
        <w:jc w:val="center"/>
      </w:pPr>
      <w:r>
        <w:rPr>
          <w:rFonts w:ascii="Times New Roman" w:cs="Times New Roman" w:eastAsia="Times New Roman" w:hAnsi="Times New Roman"/>
          <w:b/>
          <w:bCs/>
          <w:i w:val="false"/>
          <w:iCs w:val="false"/>
          <w:sz w:val="28"/>
          <w:szCs w:val="28"/>
        </w:rPr>
        <w:t xml:space="preserve">KAJIAN DAN DOKUMENTASI INOVASI ARUMANIS</w:t>
      </w:r>
    </w:p>
    <w:p>
      <w:pPr>
        <w:spacing w:after="60" w:before="0" w:line="320" w:lineRule="auto"/>
        <w:ind w:firstLine="0"/>
        <w:jc w:val="center"/>
      </w:pPr>
      <w:r>
        <w:rPr>
          <w:rFonts w:ascii="Times New Roman" w:cs="Times New Roman" w:eastAsia="Times New Roman" w:hAnsi="Times New Roman"/>
          <w:b/>
          <w:bCs/>
          <w:i w:val="false"/>
          <w:iCs w:val="false"/>
          <w:sz w:val="28"/>
          <w:szCs w:val="28"/>
        </w:rPr>
        <w:t xml:space="preserve">APLIKASI SATU DATA AIR MINUM DAN SANITASI</w:t>
      </w:r>
    </w:p>
    <w:p>
      <w:pPr>
        <w:spacing w:after="40" w:before="0" w:line="300" w:lineRule="auto"/>
        <w:ind w:firstLine="0"/>
        <w:jc w:val="center"/>
      </w:pPr>
      <w:r>
        <w:rPr>
          <w:rFonts w:ascii="Times New Roman" w:cs="Times New Roman" w:eastAsia="Times New Roman" w:hAnsi="Times New Roman"/>
          <w:b/>
          <w:bCs/>
          <w:i w:val="false"/>
          <w:iCs w:val="false"/>
          <w:sz w:val="26"/>
          <w:szCs w:val="26"/>
        </w:rPr>
        <w:t xml:space="preserve">DINAS PERUMAHAN DAN KAWASAN PERMUKIMAN</w:t>
      </w:r>
    </w:p>
    <w:p>
      <w:pPr>
        <w:spacing w:after="400" w:before="0" w:line="300" w:lineRule="auto"/>
        <w:ind w:firstLine="0"/>
        <w:jc w:val="center"/>
      </w:pPr>
      <w:r>
        <w:rPr>
          <w:rFonts w:ascii="Times New Roman" w:cs="Times New Roman" w:eastAsia="Times New Roman" w:hAnsi="Times New Roman"/>
          <w:b/>
          <w:bCs/>
          <w:i w:val="false"/>
          <w:iCs w:val="false"/>
          <w:sz w:val="26"/>
          <w:szCs w:val="26"/>
        </w:rPr>
        <w:t xml:space="preserve">KABUPATEN CIANJUR</w:t>
      </w:r>
    </w:p>
    <w:p/>
    <w:p>
      <w:pPr>
        <w:spacing w:after="40" w:before="0" w:line="360" w:lineRule="auto"/>
        <w:ind w:firstLine="0"/>
        <w:jc w:val="center"/>
      </w:pPr>
      <w:r>
        <w:rPr>
          <w:rFonts w:ascii="Times New Roman" w:cs="Times New Roman" w:eastAsia="Times New Roman" w:hAnsi="Times New Roman"/>
          <w:b w:val="false"/>
          <w:bCs w:val="false"/>
          <w:i w:val="false"/>
          <w:iCs w:val="false"/>
          <w:sz w:val="22"/>
          <w:szCs w:val="22"/>
        </w:rPr>
        <w:t xml:space="preserve">Disusun untuk memenuhi sebagian persyaratan</w:t>
      </w:r>
    </w:p>
    <w:p>
      <w:pPr>
        <w:spacing w:after="280" w:before="0" w:line="360" w:lineRule="auto"/>
        <w:ind w:firstLine="0"/>
        <w:jc w:val="center"/>
      </w:pPr>
      <w:r>
        <w:rPr>
          <w:rFonts w:ascii="Times New Roman" w:cs="Times New Roman" w:eastAsia="Times New Roman" w:hAnsi="Times New Roman"/>
          <w:b w:val="false"/>
          <w:bCs w:val="false"/>
          <w:i w:val="false"/>
          <w:iCs w:val="false"/>
          <w:sz w:val="22"/>
          <w:szCs w:val="22"/>
        </w:rPr>
        <w:t xml:space="preserve">Praktik Kerja Lapangan Program Studi Teknik Informatika</w:t>
      </w:r>
    </w:p>
    <w:p/>
    <w:p>
      <w:pPr>
        <w:spacing w:after="120" w:before="0" w:line="360" w:lineRule="auto"/>
        <w:ind w:firstLine="0"/>
        <w:jc w:val="center"/>
      </w:pPr>
      <w:r>
        <w:rPr>
          <w:rFonts w:ascii="Times New Roman" w:cs="Times New Roman" w:eastAsia="Times New Roman" w:hAnsi="Times New Roman"/>
          <w:b w:val="false"/>
          <w:bCs w:val="false"/>
          <w:i w:val="false"/>
          <w:iCs w:val="false"/>
          <w:sz w:val="22"/>
          <w:szCs w:val="22"/>
        </w:rPr>
        <w:t xml:space="preserve">Disusun oleh:</w:t>
      </w:r>
    </w:p>
    <w:p>
      <w:pPr>
        <w:spacing w:after="60" w:before="0" w:line="360" w:lineRule="auto"/>
        <w:ind w:firstLine="0"/>
        <w:jc w:val="center"/>
      </w:pPr>
      <w:r>
        <w:rPr>
          <w:rFonts w:ascii="Times New Roman" w:cs="Times New Roman" w:eastAsia="Times New Roman" w:hAnsi="Times New Roman"/>
          <w:b/>
          <w:bCs/>
          <w:i w:val="false"/>
          <w:iCs w:val="false"/>
          <w:sz w:val="28"/>
          <w:szCs w:val="28"/>
        </w:rPr>
        <w:t xml:space="preserve">MOCH IRSAN FIRMANSYAH</w:t>
      </w:r>
    </w:p>
    <w:p>
      <w:pPr>
        <w:spacing w:after="400" w:before="0" w:line="360" w:lineRule="auto"/>
        <w:ind w:firstLine="0"/>
        <w:jc w:val="center"/>
      </w:pPr>
      <w:r>
        <w:rPr>
          <w:rFonts w:ascii="Times New Roman" w:cs="Times New Roman" w:eastAsia="Times New Roman" w:hAnsi="Times New Roman"/>
          <w:b/>
          <w:bCs/>
          <w:i w:val="false"/>
          <w:iCs w:val="false"/>
          <w:sz w:val="24"/>
          <w:szCs w:val="24"/>
        </w:rPr>
        <w:t xml:space="preserve">NIM 5520124132</w:t>
      </w:r>
    </w:p>
    <w:p/>
    <w:p/>
    <w:p>
      <w:pPr>
        <w:spacing w:after="40" w:before="0" w:line="360" w:lineRule="auto"/>
        <w:ind w:firstLine="0"/>
        <w:jc w:val="center"/>
      </w:pPr>
      <w:r>
        <w:rPr>
          <w:rFonts w:ascii="Times New Roman" w:cs="Times New Roman" w:eastAsia="Times New Roman" w:hAnsi="Times New Roman"/>
          <w:b/>
          <w:bCs/>
          <w:i w:val="false"/>
          <w:iCs w:val="false"/>
          <w:sz w:val="24"/>
          <w:szCs w:val="24"/>
        </w:rPr>
        <w:t xml:space="preserve">PROGRAM STUDI TEKNIK INFORMATIKA</w:t>
      </w:r>
    </w:p>
    <w:p>
      <w:pPr>
        <w:spacing w:after="40" w:before="0" w:line="360" w:lineRule="auto"/>
        <w:ind w:firstLine="0"/>
        <w:jc w:val="center"/>
      </w:pPr>
      <w:r>
        <w:rPr>
          <w:rFonts w:ascii="Times New Roman" w:cs="Times New Roman" w:eastAsia="Times New Roman" w:hAnsi="Times New Roman"/>
          <w:b/>
          <w:bCs/>
          <w:i w:val="false"/>
          <w:iCs w:val="false"/>
          <w:sz w:val="24"/>
          <w:szCs w:val="24"/>
        </w:rPr>
        <w:t xml:space="preserve">FAKULTAS TEKNIK</w:t>
      </w:r>
    </w:p>
    <w:p>
      <w:pPr>
        <w:spacing w:after="40" w:before="0" w:line="360" w:lineRule="auto"/>
        <w:ind w:firstLine="0"/>
        <w:jc w:val="center"/>
      </w:pPr>
      <w:r>
        <w:rPr>
          <w:rFonts w:ascii="Times New Roman" w:cs="Times New Roman" w:eastAsia="Times New Roman" w:hAnsi="Times New Roman"/>
          <w:b/>
          <w:bCs/>
          <w:i w:val="false"/>
          <w:iCs w:val="false"/>
          <w:sz w:val="24"/>
          <w:szCs w:val="24"/>
        </w:rPr>
        <w:t xml:space="preserve">UNIVERSITAS SURYA KENCANA</w:t>
      </w:r>
    </w:p>
    <w:p>
      <w:pPr>
        <w:spacing w:after="120" w:before="0" w:line="360" w:lineRule="auto"/>
        <w:ind w:firstLine="0"/>
        <w:jc w:val="center"/>
      </w:pPr>
      <w:r>
        <w:rPr>
          <w:rFonts w:ascii="Times New Roman" w:cs="Times New Roman" w:eastAsia="Times New Roman" w:hAnsi="Times New Roman"/>
          <w:b/>
          <w:bCs/>
          <w:i w:val="false"/>
          <w:iCs w:val="false"/>
          <w:sz w:val="24"/>
          <w:szCs w:val="24"/>
        </w:rPr>
        <w:t xml:space="preserve">CIANJUR</w:t>
      </w:r>
    </w:p>
    <w:p>
      <w:pPr>
        <w:spacing w:after="0" w:before="0" w:line="360" w:lineRule="auto"/>
        <w:ind w:firstLine="0"/>
        <w:jc w:val="center"/>
      </w:pPr>
      <w:r>
        <w:rPr>
          <w:rFonts w:ascii="Times New Roman" w:cs="Times New Roman" w:eastAsia="Times New Roman" w:hAnsi="Times New Roman"/>
          <w:b/>
          <w:bCs/>
          <w:i w:val="false"/>
          <w:iCs w:val="false"/>
          <w:sz w:val="24"/>
          <w:szCs w:val="24"/>
        </w:rPr>
        <w:t xml:space="preserve">2026</w:t>
      </w:r>
    </w:p>
    <w:p>
      <w:r>
        <w:br w:type="page"/>
      </w:r>
    </w:p>
    <w:p>
      <w:pPr>
        <w:pStyle w:val="Heading1"/>
        <w:spacing w:after="200" w:before="280" w:line="360" w:lineRule="auto"/>
      </w:pPr>
      <w:r>
        <w:rPr>
          <w:rFonts w:ascii="Times New Roman" w:cs="Times New Roman" w:eastAsia="Times New Roman" w:hAnsi="Times New Roman"/>
          <w:b/>
          <w:bCs/>
          <w:i w:val="false"/>
          <w:iCs w:val="false"/>
          <w:sz w:val="28"/>
          <w:szCs w:val="28"/>
        </w:rPr>
        <w:t xml:space="preserve">LEMBAR PENGESAHAN</w:t>
      </w:r>
    </w:p>
    <w:p>
      <w:pPr>
        <w:spacing w:after="120" w:before="0" w:line="360" w:lineRule="auto"/>
        <w:ind w:firstLine="0"/>
        <w:jc w:val="both"/>
      </w:pPr>
      <w:r>
        <w:rPr>
          <w:rFonts w:ascii="Times New Roman" w:cs="Times New Roman" w:eastAsia="Times New Roman" w:hAnsi="Times New Roman"/>
          <w:b w:val="false"/>
          <w:bCs w:val="false"/>
          <w:i w:val="false"/>
          <w:iCs w:val="false"/>
          <w:sz w:val="24"/>
          <w:szCs w:val="24"/>
        </w:rPr>
        <w:t xml:space="preserve">Laporan magang / praktik kerja lapangan berjudul:</w:t>
      </w:r>
    </w:p>
    <w:p>
      <w:pPr>
        <w:spacing w:after="200" w:before="0" w:line="360" w:lineRule="auto"/>
        <w:ind w:firstLine="0"/>
        <w:jc w:val="center"/>
      </w:pPr>
      <w:r>
        <w:rPr>
          <w:rFonts w:ascii="Times New Roman" w:cs="Times New Roman" w:eastAsia="Times New Roman" w:hAnsi="Times New Roman"/>
          <w:b w:val="false"/>
          <w:bCs w:val="false"/>
          <w:i/>
          <w:iCs/>
          <w:sz w:val="22"/>
          <w:szCs w:val="22"/>
        </w:rPr>
        <w:t xml:space="preserve">“Kajian dan Dokumentasi Inovasi Arumanis (Aplikasi Satu Data Air Minum dan Sanitasi) pada Dinas Perumahan dan Kawasan Permukiman Kabupaten Cianjur”</w:t>
      </w:r>
    </w:p>
    <w:p>
      <w:pPr>
        <w:spacing w:after="120" w:before="0" w:line="360" w:lineRule="auto"/>
        <w:ind w:firstLine="0"/>
        <w:jc w:val="both"/>
      </w:pPr>
      <w:r>
        <w:rPr>
          <w:rFonts w:ascii="Times New Roman" w:cs="Times New Roman" w:eastAsia="Times New Roman" w:hAnsi="Times New Roman"/>
          <w:b w:val="false"/>
          <w:bCs w:val="false"/>
          <w:i w:val="false"/>
          <w:iCs w:val="false"/>
          <w:sz w:val="24"/>
          <w:szCs w:val="24"/>
        </w:rPr>
        <w:t xml:space="preserve">yang disusun oleh:</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200"/>
        <w:gridCol w:w="4737"/>
      </w:tblGrid>
      <w:tr>
        <w:tc>
          <w:tcPr>
            <w:tcW w:type="dxa" w:w="3200"/>
            <w:tcBorders>
              <w:top w:val="single" w:color="000000" w:sz="4"/>
              <w:left w:val="single" w:color="000000" w:sz="4"/>
              <w:bottom w:val="single" w:color="000000" w:sz="4"/>
              <w:right w:val="single" w:color="000000" w:sz="4"/>
            </w:tcBorders>
            <w:shd w:fill="F0F0F0" w:val="clear"/>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bCs/>
                <w:i w:val="false"/>
                <w:iCs w:val="false"/>
                <w:sz w:val="20"/>
                <w:szCs w:val="20"/>
              </w:rPr>
              <w:t xml:space="preserve">Nama</w:t>
            </w:r>
          </w:p>
        </w:tc>
        <w:tc>
          <w:tcPr>
            <w:tcW w:type="dxa" w:w="473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20"/>
                <w:szCs w:val="20"/>
              </w:rPr>
              <w:t xml:space="preserve">Moch Irsan Firmansyah</w:t>
            </w:r>
          </w:p>
        </w:tc>
      </w:tr>
      <w:tr>
        <w:tc>
          <w:tcPr>
            <w:tcW w:type="dxa" w:w="3200"/>
            <w:tcBorders>
              <w:top w:val="single" w:color="000000" w:sz="4"/>
              <w:left w:val="single" w:color="000000" w:sz="4"/>
              <w:bottom w:val="single" w:color="000000" w:sz="4"/>
              <w:right w:val="single" w:color="000000" w:sz="4"/>
            </w:tcBorders>
            <w:shd w:fill="F0F0F0" w:val="clear"/>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bCs/>
                <w:i w:val="false"/>
                <w:iCs w:val="false"/>
                <w:sz w:val="20"/>
                <w:szCs w:val="20"/>
              </w:rPr>
              <w:t xml:space="preserve">NIM</w:t>
            </w:r>
          </w:p>
        </w:tc>
        <w:tc>
          <w:tcPr>
            <w:tcW w:type="dxa" w:w="473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20"/>
                <w:szCs w:val="20"/>
              </w:rPr>
              <w:t xml:space="preserve">5520124132</w:t>
            </w:r>
          </w:p>
        </w:tc>
      </w:tr>
      <w:tr>
        <w:tc>
          <w:tcPr>
            <w:tcW w:type="dxa" w:w="3200"/>
            <w:tcBorders>
              <w:top w:val="single" w:color="000000" w:sz="4"/>
              <w:left w:val="single" w:color="000000" w:sz="4"/>
              <w:bottom w:val="single" w:color="000000" w:sz="4"/>
              <w:right w:val="single" w:color="000000" w:sz="4"/>
            </w:tcBorders>
            <w:shd w:fill="F0F0F0" w:val="clear"/>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bCs/>
                <w:i w:val="false"/>
                <w:iCs w:val="false"/>
                <w:sz w:val="20"/>
                <w:szCs w:val="20"/>
              </w:rPr>
              <w:t xml:space="preserve">Program Studi</w:t>
            </w:r>
          </w:p>
        </w:tc>
        <w:tc>
          <w:tcPr>
            <w:tcW w:type="dxa" w:w="473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20"/>
                <w:szCs w:val="20"/>
              </w:rPr>
              <w:t xml:space="preserve">Teknik Informatika</w:t>
            </w:r>
          </w:p>
        </w:tc>
      </w:tr>
      <w:tr>
        <w:tc>
          <w:tcPr>
            <w:tcW w:type="dxa" w:w="3200"/>
            <w:tcBorders>
              <w:top w:val="single" w:color="000000" w:sz="4"/>
              <w:left w:val="single" w:color="000000" w:sz="4"/>
              <w:bottom w:val="single" w:color="000000" w:sz="4"/>
              <w:right w:val="single" w:color="000000" w:sz="4"/>
            </w:tcBorders>
            <w:shd w:fill="F0F0F0" w:val="clear"/>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bCs/>
                <w:i w:val="false"/>
                <w:iCs w:val="false"/>
                <w:sz w:val="20"/>
                <w:szCs w:val="20"/>
              </w:rPr>
              <w:t xml:space="preserve">Fakultas</w:t>
            </w:r>
          </w:p>
        </w:tc>
        <w:tc>
          <w:tcPr>
            <w:tcW w:type="dxa" w:w="473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20"/>
                <w:szCs w:val="20"/>
              </w:rPr>
              <w:t xml:space="preserve">Fakultas Teknik</w:t>
            </w:r>
          </w:p>
        </w:tc>
      </w:tr>
      <w:tr>
        <w:tc>
          <w:tcPr>
            <w:tcW w:type="dxa" w:w="3200"/>
            <w:tcBorders>
              <w:top w:val="single" w:color="000000" w:sz="4"/>
              <w:left w:val="single" w:color="000000" w:sz="4"/>
              <w:bottom w:val="single" w:color="000000" w:sz="4"/>
              <w:right w:val="single" w:color="000000" w:sz="4"/>
            </w:tcBorders>
            <w:shd w:fill="F0F0F0" w:val="clear"/>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bCs/>
                <w:i w:val="false"/>
                <w:iCs w:val="false"/>
                <w:sz w:val="20"/>
                <w:szCs w:val="20"/>
              </w:rPr>
              <w:t xml:space="preserve">Perguruan Tinggi</w:t>
            </w:r>
          </w:p>
        </w:tc>
        <w:tc>
          <w:tcPr>
            <w:tcW w:type="dxa" w:w="473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20"/>
                <w:szCs w:val="20"/>
              </w:rPr>
              <w:t xml:space="preserve">Universitas Surya Kencana Cianjur</w:t>
            </w:r>
          </w:p>
        </w:tc>
      </w:tr>
      <w:tr>
        <w:tc>
          <w:tcPr>
            <w:tcW w:type="dxa" w:w="3200"/>
            <w:tcBorders>
              <w:top w:val="single" w:color="000000" w:sz="4"/>
              <w:left w:val="single" w:color="000000" w:sz="4"/>
              <w:bottom w:val="single" w:color="000000" w:sz="4"/>
              <w:right w:val="single" w:color="000000" w:sz="4"/>
            </w:tcBorders>
            <w:shd w:fill="F0F0F0" w:val="clear"/>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bCs/>
                <w:i w:val="false"/>
                <w:iCs w:val="false"/>
                <w:sz w:val="20"/>
                <w:szCs w:val="20"/>
              </w:rPr>
              <w:t xml:space="preserve">Tempat Magang</w:t>
            </w:r>
          </w:p>
        </w:tc>
        <w:tc>
          <w:tcPr>
            <w:tcW w:type="dxa" w:w="473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20"/>
                <w:szCs w:val="20"/>
              </w:rPr>
              <w:t xml:space="preserve">DPKP Kabupaten Cianjur (objek: Arumanis)</w:t>
            </w:r>
          </w:p>
        </w:tc>
      </w:tr>
      <w:tr>
        <w:tc>
          <w:tcPr>
            <w:tcW w:type="dxa" w:w="3200"/>
            <w:tcBorders>
              <w:top w:val="single" w:color="000000" w:sz="4"/>
              <w:left w:val="single" w:color="000000" w:sz="4"/>
              <w:bottom w:val="single" w:color="000000" w:sz="4"/>
              <w:right w:val="single" w:color="000000" w:sz="4"/>
            </w:tcBorders>
            <w:shd w:fill="F0F0F0" w:val="clear"/>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bCs/>
                <w:i w:val="false"/>
                <w:iCs w:val="false"/>
                <w:sz w:val="20"/>
                <w:szCs w:val="20"/>
              </w:rPr>
              <w:t xml:space="preserve">Periode Magang</w:t>
            </w:r>
          </w:p>
        </w:tc>
        <w:tc>
          <w:tcPr>
            <w:tcW w:type="dxa" w:w="473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20"/>
                <w:szCs w:val="20"/>
              </w:rPr>
              <w:t xml:space="preserve">……………… s.d. ……………… 2026</w:t>
            </w:r>
          </w:p>
        </w:tc>
      </w:tr>
    </w:tbl>
    <w:p/>
    <w:p>
      <w:pPr>
        <w:spacing w:after="280" w:before="0" w:line="360" w:lineRule="auto"/>
        <w:ind w:firstLine="0"/>
        <w:jc w:val="both"/>
      </w:pPr>
      <w:r>
        <w:rPr>
          <w:rFonts w:ascii="Times New Roman" w:cs="Times New Roman" w:eastAsia="Times New Roman" w:hAnsi="Times New Roman"/>
          <w:b w:val="false"/>
          <w:bCs w:val="false"/>
          <w:i w:val="false"/>
          <w:iCs w:val="false"/>
          <w:sz w:val="24"/>
          <w:szCs w:val="24"/>
        </w:rPr>
        <w:t xml:space="preserve">telah diperiksa dan disetujui sebagai laporan praktik kerja lapangan.</w:t>
      </w:r>
    </w:p>
    <w:p>
      <w:pPr>
        <w:spacing w:after="280" w:before="0" w:line="360" w:lineRule="auto"/>
        <w:ind w:firstLine="0"/>
        <w:jc w:val="right"/>
      </w:pPr>
      <w:r>
        <w:rPr>
          <w:rFonts w:ascii="Times New Roman" w:cs="Times New Roman" w:eastAsia="Times New Roman" w:hAnsi="Times New Roman"/>
          <w:b w:val="false"/>
          <w:bCs w:val="false"/>
          <w:i w:val="false"/>
          <w:iCs w:val="false"/>
          <w:sz w:val="24"/>
          <w:szCs w:val="24"/>
        </w:rPr>
        <w:t xml:space="preserve">Cianjur, …………………… 2026</w:t>
      </w:r>
    </w:p>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c>
          <w:tcPr>
            <w:tcW w:type="dxa" w:w="3968"/>
            <w:tcBorders>
              <w:top w:val="none" w:color="FFFFFF" w:sz="0"/>
              <w:left w:val="none" w:color="FFFFFF" w:sz="0"/>
              <w:bottom w:val="none" w:color="FFFFFF" w:sz="0"/>
              <w:right w:val="none" w:color="FFFFFF" w:sz="0"/>
            </w:tcBorders>
          </w:tcPr>
          <w:p>
            <w:pPr>
              <w:spacing w:after="40" w:before="0" w:line="360" w:lineRule="auto"/>
              <w:ind w:firstLine="0"/>
              <w:jc w:val="center"/>
            </w:pPr>
            <w:r>
              <w:rPr>
                <w:rFonts w:ascii="Times New Roman" w:cs="Times New Roman" w:eastAsia="Times New Roman" w:hAnsi="Times New Roman"/>
                <w:b w:val="false"/>
                <w:bCs w:val="false"/>
                <w:i w:val="false"/>
                <w:iCs w:val="false"/>
                <w:sz w:val="22"/>
                <w:szCs w:val="22"/>
              </w:rPr>
              <w:t xml:space="preserve">Mengetahui,</w:t>
            </w:r>
          </w:p>
          <w:p>
            <w:pPr>
              <w:spacing w:after="400" w:before="0" w:line="360" w:lineRule="auto"/>
              <w:ind w:firstLine="0"/>
              <w:jc w:val="center"/>
            </w:pPr>
            <w:r>
              <w:rPr>
                <w:rFonts w:ascii="Times New Roman" w:cs="Times New Roman" w:eastAsia="Times New Roman" w:hAnsi="Times New Roman"/>
                <w:b w:val="false"/>
                <w:bCs w:val="false"/>
                <w:i w:val="false"/>
                <w:iCs w:val="false"/>
                <w:sz w:val="22"/>
                <w:szCs w:val="22"/>
              </w:rPr>
              <w:t xml:space="preserve">Pembimbing Lapangan</w:t>
            </w:r>
          </w:p>
          <w:p>
            <w:pPr>
              <w:spacing w:after="40" w:before="0" w:line="360" w:lineRule="auto"/>
              <w:ind w:firstLine="0"/>
              <w:jc w:val="center"/>
            </w:pPr>
            <w:r>
              <w:rPr>
                <w:rFonts w:ascii="Times New Roman" w:cs="Times New Roman" w:eastAsia="Times New Roman" w:hAnsi="Times New Roman"/>
                <w:b w:val="false"/>
                <w:bCs w:val="false"/>
                <w:i w:val="false"/>
                <w:iCs w:val="false"/>
                <w:sz w:val="22"/>
                <w:szCs w:val="22"/>
              </w:rPr>
              <w:t xml:space="preserve">________________________</w:t>
            </w:r>
          </w:p>
          <w:p>
            <w:pPr>
              <w:spacing w:after="40" w:before="0" w:line="360" w:lineRule="auto"/>
              <w:ind w:firstLine="0"/>
              <w:jc w:val="center"/>
            </w:pPr>
            <w:r>
              <w:rPr>
                <w:rFonts w:ascii="Times New Roman" w:cs="Times New Roman" w:eastAsia="Times New Roman" w:hAnsi="Times New Roman"/>
                <w:b w:val="false"/>
                <w:bCs w:val="false"/>
                <w:i w:val="false"/>
                <w:iCs w:val="false"/>
                <w:sz w:val="20"/>
                <w:szCs w:val="20"/>
              </w:rPr>
              <w:t xml:space="preserve">NIP/NIK. …………………</w:t>
            </w:r>
          </w:p>
        </w:tc>
        <w:tc>
          <w:tcPr>
            <w:tcW w:type="dxa" w:w="3968"/>
            <w:tcBorders>
              <w:top w:val="none" w:color="FFFFFF" w:sz="0"/>
              <w:left w:val="none" w:color="FFFFFF" w:sz="0"/>
              <w:bottom w:val="none" w:color="FFFFFF" w:sz="0"/>
              <w:right w:val="none" w:color="FFFFFF" w:sz="0"/>
            </w:tcBorders>
          </w:tcPr>
          <w:p>
            <w:pPr>
              <w:spacing w:after="40" w:before="0" w:line="360" w:lineRule="auto"/>
              <w:ind w:firstLine="0"/>
              <w:jc w:val="center"/>
            </w:pPr>
            <w:r>
              <w:rPr>
                <w:rFonts w:ascii="Times New Roman" w:cs="Times New Roman" w:eastAsia="Times New Roman" w:hAnsi="Times New Roman"/>
                <w:b w:val="false"/>
                <w:bCs w:val="false"/>
                <w:i w:val="false"/>
                <w:iCs w:val="false"/>
                <w:sz w:val="22"/>
                <w:szCs w:val="22"/>
              </w:rPr>
              <w:t xml:space="preserve">Menyetujui,</w:t>
            </w:r>
          </w:p>
          <w:p>
            <w:pPr>
              <w:spacing w:after="400" w:before="0" w:line="360" w:lineRule="auto"/>
              <w:ind w:firstLine="0"/>
              <w:jc w:val="center"/>
            </w:pPr>
            <w:r>
              <w:rPr>
                <w:rFonts w:ascii="Times New Roman" w:cs="Times New Roman" w:eastAsia="Times New Roman" w:hAnsi="Times New Roman"/>
                <w:b w:val="false"/>
                <w:bCs w:val="false"/>
                <w:i w:val="false"/>
                <w:iCs w:val="false"/>
                <w:sz w:val="22"/>
                <w:szCs w:val="22"/>
              </w:rPr>
              <w:t xml:space="preserve">Dosen Pembimbing PKL</w:t>
            </w:r>
          </w:p>
          <w:p>
            <w:pPr>
              <w:spacing w:after="40" w:before="0" w:line="360" w:lineRule="auto"/>
              <w:ind w:firstLine="0"/>
              <w:jc w:val="center"/>
            </w:pPr>
            <w:r>
              <w:rPr>
                <w:rFonts w:ascii="Times New Roman" w:cs="Times New Roman" w:eastAsia="Times New Roman" w:hAnsi="Times New Roman"/>
                <w:b w:val="false"/>
                <w:bCs w:val="false"/>
                <w:i w:val="false"/>
                <w:iCs w:val="false"/>
                <w:sz w:val="22"/>
                <w:szCs w:val="22"/>
              </w:rPr>
              <w:t xml:space="preserve">________________________</w:t>
            </w:r>
          </w:p>
          <w:p>
            <w:pPr>
              <w:spacing w:after="40" w:before="0" w:line="360" w:lineRule="auto"/>
              <w:ind w:firstLine="0"/>
              <w:jc w:val="center"/>
            </w:pPr>
            <w:r>
              <w:rPr>
                <w:rFonts w:ascii="Times New Roman" w:cs="Times New Roman" w:eastAsia="Times New Roman" w:hAnsi="Times New Roman"/>
                <w:b w:val="false"/>
                <w:bCs w:val="false"/>
                <w:i w:val="false"/>
                <w:iCs w:val="false"/>
                <w:sz w:val="20"/>
                <w:szCs w:val="20"/>
              </w:rPr>
              <w:t xml:space="preserve">NIDN. …………………</w:t>
            </w:r>
          </w:p>
        </w:tc>
      </w:tr>
    </w:tbl>
    <w:p/>
    <w:p/>
    <w:p>
      <w:pPr>
        <w:spacing w:after="40" w:before="0" w:line="360" w:lineRule="auto"/>
        <w:ind w:firstLine="0"/>
        <w:jc w:val="center"/>
      </w:pPr>
      <w:r>
        <w:rPr>
          <w:rFonts w:ascii="Times New Roman" w:cs="Times New Roman" w:eastAsia="Times New Roman" w:hAnsi="Times New Roman"/>
          <w:b w:val="false"/>
          <w:bCs w:val="false"/>
          <w:i w:val="false"/>
          <w:iCs w:val="false"/>
          <w:sz w:val="22"/>
          <w:szCs w:val="22"/>
        </w:rPr>
        <w:t xml:space="preserve">Mengetahui,</w:t>
      </w:r>
    </w:p>
    <w:p>
      <w:pPr>
        <w:spacing w:after="400" w:before="0" w:line="360" w:lineRule="auto"/>
        <w:ind w:firstLine="0"/>
        <w:jc w:val="center"/>
      </w:pPr>
      <w:r>
        <w:rPr>
          <w:rFonts w:ascii="Times New Roman" w:cs="Times New Roman" w:eastAsia="Times New Roman" w:hAnsi="Times New Roman"/>
          <w:b w:val="false"/>
          <w:bCs w:val="false"/>
          <w:i w:val="false"/>
          <w:iCs w:val="false"/>
          <w:sz w:val="22"/>
          <w:szCs w:val="22"/>
        </w:rPr>
        <w:t xml:space="preserve">Ketua Program Studi Teknik Informatika</w:t>
      </w:r>
    </w:p>
    <w:p>
      <w:pPr>
        <w:spacing w:after="40" w:before="0" w:line="360" w:lineRule="auto"/>
        <w:ind w:firstLine="0"/>
        <w:jc w:val="center"/>
      </w:pPr>
      <w:r>
        <w:rPr>
          <w:rFonts w:ascii="Times New Roman" w:cs="Times New Roman" w:eastAsia="Times New Roman" w:hAnsi="Times New Roman"/>
          <w:b w:val="false"/>
          <w:bCs w:val="false"/>
          <w:i w:val="false"/>
          <w:iCs w:val="false"/>
          <w:sz w:val="22"/>
          <w:szCs w:val="22"/>
        </w:rPr>
        <w:t xml:space="preserve">________________________</w:t>
      </w:r>
    </w:p>
    <w:p>
      <w:pPr>
        <w:spacing w:after="40" w:before="0" w:line="360" w:lineRule="auto"/>
        <w:ind w:firstLine="0"/>
        <w:jc w:val="center"/>
      </w:pPr>
      <w:r>
        <w:rPr>
          <w:rFonts w:ascii="Times New Roman" w:cs="Times New Roman" w:eastAsia="Times New Roman" w:hAnsi="Times New Roman"/>
          <w:b w:val="false"/>
          <w:bCs w:val="false"/>
          <w:i w:val="false"/>
          <w:iCs w:val="false"/>
          <w:sz w:val="20"/>
          <w:szCs w:val="20"/>
        </w:rPr>
        <w:t xml:space="preserve">NIDN. …………………</w:t>
      </w:r>
    </w:p>
    <w:p>
      <w:r>
        <w:br w:type="page"/>
      </w:r>
    </w:p>
    <w:p>
      <w:pPr>
        <w:pStyle w:val="Heading1"/>
        <w:spacing w:after="200" w:before="280" w:line="360" w:lineRule="auto"/>
      </w:pPr>
      <w:r>
        <w:rPr>
          <w:rFonts w:ascii="Times New Roman" w:cs="Times New Roman" w:eastAsia="Times New Roman" w:hAnsi="Times New Roman"/>
          <w:b/>
          <w:bCs/>
          <w:i w:val="false"/>
          <w:iCs w:val="false"/>
          <w:sz w:val="28"/>
          <w:szCs w:val="28"/>
        </w:rPr>
        <w:t xml:space="preserve">KATA PENGANTAR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Puji syukur penulis panjatkan ke hadirat Tuhan Yang Maha Esa karena atas rahmat-Nya laporan magang / praktik kerja lapangan ini dapat diselesaikan. Laporan ini disusun berdasarkan kegiatan magang yang berfokus pada kajian dan dokumentasi inovasi Arumanis (Aplikasi Satu Data Air Minum dan Sanitasi) di lingkungan Dinas Perumahan dan Kawasan Permukiman (DPKP) Kabupaten Cianjur.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Kegiatan magang ini memberi kesempatan bagi penulis untuk menghubungkan materi perkuliahan Teknik Informatika dengan penerapan sistem informasi di instansi pemerintahan daerah. Melalui observasi modul, penelaahan dokumen, dan penyusunan dokumentasi, penulis memperoleh gambaran nyata tentang peran teknologi informasi dalam mendukung pelayanan air minum dan sanitasi.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Ucapan terima kasih penulis sampaikan kepada:</w:t>
      </w:r>
    </w:p>
    <w:p>
      <w:pPr>
        <w:pStyle w:val="ListParagraph"/>
        <w:numPr>
          <w:ilvl w:val="0"/>
          <w:numId w:val="2"/>
        </w:numPr>
        <w:spacing w:after="80" w:line="360" w:lineRule="auto"/>
      </w:pPr>
      <w:r>
        <w:rPr>
          <w:rFonts w:ascii="Times New Roman" w:cs="Times New Roman" w:eastAsia="Times New Roman" w:hAnsi="Times New Roman"/>
          <w:b w:val="false"/>
          <w:bCs w:val="false"/>
          <w:i w:val="false"/>
          <w:iCs w:val="false"/>
          <w:sz w:val="24"/>
          <w:szCs w:val="24"/>
        </w:rPr>
        <w:t xml:space="preserve">Dosen Pembimbing PKL Program Studi Teknik Informatika Universitas Surya Kencana yang telah memberikan arahan selama penyusunan laporan.</w:t>
      </w:r>
    </w:p>
    <w:p>
      <w:pPr>
        <w:pStyle w:val="ListParagraph"/>
        <w:numPr>
          <w:ilvl w:val="0"/>
          <w:numId w:val="2"/>
        </w:numPr>
        <w:spacing w:after="80" w:line="360" w:lineRule="auto"/>
      </w:pPr>
      <w:r>
        <w:rPr>
          <w:rFonts w:ascii="Times New Roman" w:cs="Times New Roman" w:eastAsia="Times New Roman" w:hAnsi="Times New Roman"/>
          <w:b w:val="false"/>
          <w:bCs w:val="false"/>
          <w:i w:val="false"/>
          <w:iCs w:val="false"/>
          <w:sz w:val="24"/>
          <w:szCs w:val="24"/>
        </w:rPr>
        <w:t xml:space="preserve">Pimpinan dan staf DPKP Kabupaten Cianjur serta pengelola Arumanis yang telah memberikan kesempatan magang, bimbingan lapangan, dan akses observasi.</w:t>
      </w:r>
    </w:p>
    <w:p>
      <w:pPr>
        <w:pStyle w:val="ListParagraph"/>
        <w:numPr>
          <w:ilvl w:val="0"/>
          <w:numId w:val="2"/>
        </w:numPr>
        <w:spacing w:after="80" w:line="360" w:lineRule="auto"/>
      </w:pPr>
      <w:r>
        <w:rPr>
          <w:rFonts w:ascii="Times New Roman" w:cs="Times New Roman" w:eastAsia="Times New Roman" w:hAnsi="Times New Roman"/>
          <w:b w:val="false"/>
          <w:bCs w:val="false"/>
          <w:i w:val="false"/>
          <w:iCs w:val="false"/>
          <w:sz w:val="24"/>
          <w:szCs w:val="24"/>
        </w:rPr>
        <w:t xml:space="preserve">Ketua Program Studi Teknik Informatika dan jajaran Fakultas Teknik Universitas Surya Kencana.</w:t>
      </w:r>
    </w:p>
    <w:p>
      <w:pPr>
        <w:pStyle w:val="ListParagraph"/>
        <w:numPr>
          <w:ilvl w:val="0"/>
          <w:numId w:val="2"/>
        </w:numPr>
        <w:spacing w:after="80" w:line="360" w:lineRule="auto"/>
      </w:pPr>
      <w:r>
        <w:rPr>
          <w:rFonts w:ascii="Times New Roman" w:cs="Times New Roman" w:eastAsia="Times New Roman" w:hAnsi="Times New Roman"/>
          <w:b w:val="false"/>
          <w:bCs w:val="false"/>
          <w:i w:val="false"/>
          <w:iCs w:val="false"/>
          <w:sz w:val="24"/>
          <w:szCs w:val="24"/>
        </w:rPr>
        <w:t xml:space="preserve">Keluarga dan rekan yang telah memberikan dukungan selama pelaksanaan magang.</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Penulis menyadari laporan ini masih memiliki kekurangan. Kritik dan saran yang membangun sangat diharapkan. Semoga laporan ini bermanfaat bagi mahasiswa, perguruan tinggi, dan instansi terkait.</w:t>
      </w:r>
    </w:p>
    <w:p>
      <w:pPr>
        <w:spacing w:after="200" w:before="0" w:line="360" w:lineRule="auto"/>
        <w:ind w:firstLine="0"/>
        <w:jc w:val="right"/>
      </w:pPr>
      <w:r>
        <w:rPr>
          <w:rFonts w:ascii="Times New Roman" w:cs="Times New Roman" w:eastAsia="Times New Roman" w:hAnsi="Times New Roman"/>
          <w:b w:val="false"/>
          <w:bCs w:val="false"/>
          <w:i w:val="false"/>
          <w:iCs w:val="false"/>
          <w:sz w:val="24"/>
          <w:szCs w:val="24"/>
        </w:rPr>
        <w:t xml:space="preserve">Cianjur, …………………… 2026</w:t>
      </w:r>
    </w:p>
    <w:p>
      <w:pPr>
        <w:spacing w:after="400" w:before="0" w:line="360" w:lineRule="auto"/>
        <w:ind w:firstLine="0"/>
        <w:jc w:val="right"/>
      </w:pPr>
      <w:r>
        <w:rPr>
          <w:rFonts w:ascii="Times New Roman" w:cs="Times New Roman" w:eastAsia="Times New Roman" w:hAnsi="Times New Roman"/>
          <w:b w:val="false"/>
          <w:bCs w:val="false"/>
          <w:i w:val="false"/>
          <w:iCs w:val="false"/>
          <w:sz w:val="24"/>
          <w:szCs w:val="24"/>
        </w:rPr>
        <w:t xml:space="preserve">Penulis,</w:t>
      </w:r>
    </w:p>
    <w:p>
      <w:pPr>
        <w:spacing w:after="40" w:before="0" w:line="360" w:lineRule="auto"/>
        <w:ind w:firstLine="0"/>
        <w:jc w:val="right"/>
      </w:pPr>
      <w:r>
        <w:rPr>
          <w:rFonts w:ascii="Times New Roman" w:cs="Times New Roman" w:eastAsia="Times New Roman" w:hAnsi="Times New Roman"/>
          <w:b/>
          <w:bCs/>
          <w:i w:val="false"/>
          <w:iCs w:val="false"/>
          <w:sz w:val="24"/>
          <w:szCs w:val="24"/>
        </w:rPr>
        <w:t xml:space="preserve">Moch Irsan Firmansyah</w:t>
      </w:r>
    </w:p>
    <w:p>
      <w:pPr>
        <w:spacing w:after="40" w:before="0" w:line="360" w:lineRule="auto"/>
        <w:ind w:firstLine="0"/>
        <w:jc w:val="right"/>
      </w:pPr>
      <w:r>
        <w:rPr>
          <w:rFonts w:ascii="Times New Roman" w:cs="Times New Roman" w:eastAsia="Times New Roman" w:hAnsi="Times New Roman"/>
          <w:b w:val="false"/>
          <w:bCs w:val="false"/>
          <w:i w:val="false"/>
          <w:iCs w:val="false"/>
          <w:sz w:val="24"/>
          <w:szCs w:val="24"/>
        </w:rPr>
        <w:t xml:space="preserve">NIM 5520124132</w:t>
      </w:r>
    </w:p>
    <w:p>
      <w:r>
        <w:br w:type="page"/>
      </w:r>
    </w:p>
    <w:p>
      <w:pPr>
        <w:pStyle w:val="Heading1"/>
        <w:spacing w:after="200" w:before="280" w:line="360" w:lineRule="auto"/>
      </w:pPr>
      <w:r>
        <w:rPr>
          <w:rFonts w:ascii="Times New Roman" w:cs="Times New Roman" w:eastAsia="Times New Roman" w:hAnsi="Times New Roman"/>
          <w:b/>
          <w:bCs/>
          <w:i w:val="false"/>
          <w:iCs w:val="false"/>
          <w:sz w:val="28"/>
          <w:szCs w:val="28"/>
        </w:rPr>
        <w:t xml:space="preserve">DAFTAR ISI</w:t>
      </w:r>
    </w:p>
    <w:p>
      <w:pPr>
        <w:tabs>
          <w:tab w:val="right" w:pos="7937"/>
        </w:tabs>
        <w:spacing w:after="80" w:line="360" w:lineRule="auto"/>
      </w:pPr>
      <w:r>
        <w:rPr>
          <w:rFonts w:ascii="Times New Roman" w:cs="Times New Roman" w:eastAsia="Times New Roman" w:hAnsi="Times New Roman"/>
          <w:b w:val="false"/>
          <w:bCs w:val="false"/>
          <w:i w:val="false"/>
          <w:iCs w:val="false"/>
          <w:sz w:val="24"/>
          <w:szCs w:val="24"/>
        </w:rPr>
        <w:t xml:space="preserve">LEMBAR PENGESAHAN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0"/>
          <w:szCs w:val="20"/>
        </w:rPr>
        <w:t xml:space="preserve"/>
      </w:r>
    </w:p>
    <w:p>
      <w:pPr>
        <w:tabs>
          <w:tab w:val="right" w:pos="7937"/>
        </w:tabs>
        <w:spacing w:after="80" w:line="360" w:lineRule="auto"/>
      </w:pPr>
      <w:r>
        <w:rPr>
          <w:rFonts w:ascii="Times New Roman" w:cs="Times New Roman" w:eastAsia="Times New Roman" w:hAnsi="Times New Roman"/>
          <w:b w:val="false"/>
          <w:bCs w:val="false"/>
          <w:i w:val="false"/>
          <w:iCs w:val="false"/>
          <w:sz w:val="24"/>
          <w:szCs w:val="24"/>
        </w:rPr>
        <w:t xml:space="preserve">KATA PENGANTAR</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0"/>
          <w:szCs w:val="20"/>
        </w:rPr>
        <w:t xml:space="preserve"/>
      </w:r>
    </w:p>
    <w:p>
      <w:pPr>
        <w:tabs>
          <w:tab w:val="right" w:pos="7937"/>
        </w:tabs>
        <w:spacing w:after="80" w:line="360" w:lineRule="auto"/>
      </w:pPr>
      <w:r>
        <w:rPr>
          <w:rFonts w:ascii="Times New Roman" w:cs="Times New Roman" w:eastAsia="Times New Roman" w:hAnsi="Times New Roman"/>
          <w:b w:val="false"/>
          <w:bCs w:val="false"/>
          <w:i w:val="false"/>
          <w:iCs w:val="false"/>
          <w:sz w:val="24"/>
          <w:szCs w:val="24"/>
        </w:rPr>
        <w:t xml:space="preserve">DAFTAR ISI</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0"/>
          <w:szCs w:val="20"/>
        </w:rPr>
        <w:t xml:space="preserve"/>
      </w:r>
    </w:p>
    <w:p>
      <w:pPr>
        <w:tabs>
          <w:tab w:val="right" w:pos="7937"/>
        </w:tabs>
        <w:spacing w:after="80" w:line="360" w:lineRule="auto"/>
      </w:pPr>
      <w:r>
        <w:rPr>
          <w:rFonts w:ascii="Times New Roman" w:cs="Times New Roman" w:eastAsia="Times New Roman" w:hAnsi="Times New Roman"/>
          <w:b w:val="false"/>
          <w:bCs w:val="false"/>
          <w:i w:val="false"/>
          <w:iCs w:val="false"/>
          <w:sz w:val="24"/>
          <w:szCs w:val="24"/>
        </w:rPr>
        <w:t xml:space="preserve">DAFTAR TABEL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0"/>
          <w:szCs w:val="20"/>
        </w:rPr>
        <w:t xml:space="preserve"/>
      </w:r>
    </w:p>
    <w:p>
      <w:pPr>
        <w:tabs>
          <w:tab w:val="right" w:pos="7937"/>
        </w:tabs>
        <w:spacing w:after="80" w:line="360" w:lineRule="auto"/>
      </w:pPr>
      <w:r>
        <w:rPr>
          <w:rFonts w:ascii="Times New Roman" w:cs="Times New Roman" w:eastAsia="Times New Roman" w:hAnsi="Times New Roman"/>
          <w:b w:val="false"/>
          <w:bCs w:val="false"/>
          <w:i w:val="false"/>
          <w:iCs w:val="false"/>
          <w:sz w:val="24"/>
          <w:szCs w:val="24"/>
        </w:rPr>
        <w:t xml:space="preserve">BAB I PENDAHULUAN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0"/>
          <w:szCs w:val="20"/>
        </w:rPr>
        <w:t xml:space="preserve"/>
      </w:r>
    </w:p>
    <w:p>
      <w:pPr>
        <w:tabs>
          <w:tab w:val="right" w:pos="7937"/>
        </w:tabs>
        <w:spacing w:after="80" w:line="360" w:lineRule="auto"/>
      </w:pPr>
      <w:r>
        <w:rPr>
          <w:rFonts w:ascii="Times New Roman" w:cs="Times New Roman" w:eastAsia="Times New Roman" w:hAnsi="Times New Roman"/>
          <w:b w:val="false"/>
          <w:bCs w:val="false"/>
          <w:i w:val="false"/>
          <w:iCs w:val="false"/>
          <w:sz w:val="24"/>
          <w:szCs w:val="24"/>
        </w:rPr>
        <w:t xml:space="preserve">    1.1 Latar Belakang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0"/>
          <w:szCs w:val="20"/>
        </w:rPr>
        <w:t xml:space="preserve"/>
      </w:r>
    </w:p>
    <w:p>
      <w:pPr>
        <w:tabs>
          <w:tab w:val="right" w:pos="7937"/>
        </w:tabs>
        <w:spacing w:after="80" w:line="360" w:lineRule="auto"/>
      </w:pPr>
      <w:r>
        <w:rPr>
          <w:rFonts w:ascii="Times New Roman" w:cs="Times New Roman" w:eastAsia="Times New Roman" w:hAnsi="Times New Roman"/>
          <w:b w:val="false"/>
          <w:bCs w:val="false"/>
          <w:i w:val="false"/>
          <w:iCs w:val="false"/>
          <w:sz w:val="24"/>
          <w:szCs w:val="24"/>
        </w:rPr>
        <w:t xml:space="preserve">    1.2 Tujuan Magang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0"/>
          <w:szCs w:val="20"/>
        </w:rPr>
        <w:t xml:space="preserve"/>
      </w:r>
    </w:p>
    <w:p>
      <w:pPr>
        <w:tabs>
          <w:tab w:val="right" w:pos="7937"/>
        </w:tabs>
        <w:spacing w:after="80" w:line="360" w:lineRule="auto"/>
      </w:pPr>
      <w:r>
        <w:rPr>
          <w:rFonts w:ascii="Times New Roman" w:cs="Times New Roman" w:eastAsia="Times New Roman" w:hAnsi="Times New Roman"/>
          <w:b w:val="false"/>
          <w:bCs w:val="false"/>
          <w:i w:val="false"/>
          <w:iCs w:val="false"/>
          <w:sz w:val="24"/>
          <w:szCs w:val="24"/>
        </w:rPr>
        <w:t xml:space="preserve">    1.3 Manfaat Magang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0"/>
          <w:szCs w:val="20"/>
        </w:rPr>
        <w:t xml:space="preserve"/>
      </w:r>
    </w:p>
    <w:p>
      <w:pPr>
        <w:tabs>
          <w:tab w:val="right" w:pos="7937"/>
        </w:tabs>
        <w:spacing w:after="80" w:line="360" w:lineRule="auto"/>
      </w:pPr>
      <w:r>
        <w:rPr>
          <w:rFonts w:ascii="Times New Roman" w:cs="Times New Roman" w:eastAsia="Times New Roman" w:hAnsi="Times New Roman"/>
          <w:b w:val="false"/>
          <w:bCs w:val="false"/>
          <w:i w:val="false"/>
          <w:iCs w:val="false"/>
          <w:sz w:val="24"/>
          <w:szCs w:val="24"/>
        </w:rPr>
        <w:t xml:space="preserve">    1.4 Ruang Lingkup</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0"/>
          <w:szCs w:val="20"/>
        </w:rPr>
        <w:t xml:space="preserve"/>
      </w:r>
    </w:p>
    <w:p>
      <w:pPr>
        <w:tabs>
          <w:tab w:val="right" w:pos="7937"/>
        </w:tabs>
        <w:spacing w:after="80" w:line="360" w:lineRule="auto"/>
      </w:pPr>
      <w:r>
        <w:rPr>
          <w:rFonts w:ascii="Times New Roman" w:cs="Times New Roman" w:eastAsia="Times New Roman" w:hAnsi="Times New Roman"/>
          <w:b w:val="false"/>
          <w:bCs w:val="false"/>
          <w:i w:val="false"/>
          <w:iCs w:val="false"/>
          <w:sz w:val="24"/>
          <w:szCs w:val="24"/>
        </w:rPr>
        <w:t xml:space="preserve">    1.5 Metode Pelaksanaan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0"/>
          <w:szCs w:val="20"/>
        </w:rPr>
        <w:t xml:space="preserve"/>
      </w:r>
    </w:p>
    <w:p>
      <w:pPr>
        <w:tabs>
          <w:tab w:val="right" w:pos="7937"/>
        </w:tabs>
        <w:spacing w:after="80" w:line="360" w:lineRule="auto"/>
      </w:pPr>
      <w:r>
        <w:rPr>
          <w:rFonts w:ascii="Times New Roman" w:cs="Times New Roman" w:eastAsia="Times New Roman" w:hAnsi="Times New Roman"/>
          <w:b w:val="false"/>
          <w:bCs w:val="false"/>
          <w:i w:val="false"/>
          <w:iCs w:val="false"/>
          <w:sz w:val="24"/>
          <w:szCs w:val="24"/>
        </w:rPr>
        <w:t xml:space="preserve">BAB II GAMBARAN UMUM INSTANSI DAN SISTEM</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0"/>
          <w:szCs w:val="20"/>
        </w:rPr>
        <w:t xml:space="preserve"/>
      </w:r>
    </w:p>
    <w:p>
      <w:pPr>
        <w:tabs>
          <w:tab w:val="right" w:pos="7937"/>
        </w:tabs>
        <w:spacing w:after="80" w:line="360" w:lineRule="auto"/>
      </w:pPr>
      <w:r>
        <w:rPr>
          <w:rFonts w:ascii="Times New Roman" w:cs="Times New Roman" w:eastAsia="Times New Roman" w:hAnsi="Times New Roman"/>
          <w:b w:val="false"/>
          <w:bCs w:val="false"/>
          <w:i w:val="false"/>
          <w:iCs w:val="false"/>
          <w:sz w:val="24"/>
          <w:szCs w:val="24"/>
        </w:rPr>
        <w:t xml:space="preserve">    2.1 Profil DPKP Kabupaten Cianjur</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0"/>
          <w:szCs w:val="20"/>
        </w:rPr>
        <w:t xml:space="preserve"/>
      </w:r>
    </w:p>
    <w:p>
      <w:pPr>
        <w:tabs>
          <w:tab w:val="right" w:pos="7937"/>
        </w:tabs>
        <w:spacing w:after="80" w:line="360" w:lineRule="auto"/>
      </w:pPr>
      <w:r>
        <w:rPr>
          <w:rFonts w:ascii="Times New Roman" w:cs="Times New Roman" w:eastAsia="Times New Roman" w:hAnsi="Times New Roman"/>
          <w:b w:val="false"/>
          <w:bCs w:val="false"/>
          <w:i w:val="false"/>
          <w:iCs w:val="false"/>
          <w:sz w:val="24"/>
          <w:szCs w:val="24"/>
        </w:rPr>
        <w:t xml:space="preserve">    2.2 Profil Inovasi Arumanis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0"/>
          <w:szCs w:val="20"/>
        </w:rPr>
        <w:t xml:space="preserve"/>
      </w:r>
    </w:p>
    <w:p>
      <w:pPr>
        <w:tabs>
          <w:tab w:val="right" w:pos="7937"/>
        </w:tabs>
        <w:spacing w:after="80" w:line="360" w:lineRule="auto"/>
      </w:pPr>
      <w:r>
        <w:rPr>
          <w:rFonts w:ascii="Times New Roman" w:cs="Times New Roman" w:eastAsia="Times New Roman" w:hAnsi="Times New Roman"/>
          <w:b w:val="false"/>
          <w:bCs w:val="false"/>
          <w:i w:val="false"/>
          <w:iCs w:val="false"/>
          <w:sz w:val="24"/>
          <w:szCs w:val="24"/>
        </w:rPr>
        <w:t xml:space="preserve">    2.3 Arsitektur dan Modul Utama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0"/>
          <w:szCs w:val="20"/>
        </w:rPr>
        <w:t xml:space="preserve"/>
      </w:r>
    </w:p>
    <w:p>
      <w:pPr>
        <w:tabs>
          <w:tab w:val="right" w:pos="7937"/>
        </w:tabs>
        <w:spacing w:after="80" w:line="360" w:lineRule="auto"/>
      </w:pPr>
      <w:r>
        <w:rPr>
          <w:rFonts w:ascii="Times New Roman" w:cs="Times New Roman" w:eastAsia="Times New Roman" w:hAnsi="Times New Roman"/>
          <w:b w:val="false"/>
          <w:bCs w:val="false"/>
          <w:i w:val="false"/>
          <w:iCs w:val="false"/>
          <w:sz w:val="24"/>
          <w:szCs w:val="24"/>
        </w:rPr>
        <w:t xml:space="preserve">BAB III PELAKSANAAN KEGIATAN MAGANG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0"/>
          <w:szCs w:val="20"/>
        </w:rPr>
        <w:t xml:space="preserve"/>
      </w:r>
    </w:p>
    <w:p>
      <w:pPr>
        <w:tabs>
          <w:tab w:val="right" w:pos="7937"/>
        </w:tabs>
        <w:spacing w:after="80" w:line="360" w:lineRule="auto"/>
      </w:pPr>
      <w:r>
        <w:rPr>
          <w:rFonts w:ascii="Times New Roman" w:cs="Times New Roman" w:eastAsia="Times New Roman" w:hAnsi="Times New Roman"/>
          <w:b w:val="false"/>
          <w:bCs w:val="false"/>
          <w:i w:val="false"/>
          <w:iCs w:val="false"/>
          <w:sz w:val="24"/>
          <w:szCs w:val="24"/>
        </w:rPr>
        <w:t xml:space="preserve">    3.1 Jadwal dan Aktivitas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0"/>
          <w:szCs w:val="20"/>
        </w:rPr>
        <w:t xml:space="preserve"/>
      </w:r>
    </w:p>
    <w:p>
      <w:pPr>
        <w:tabs>
          <w:tab w:val="right" w:pos="7937"/>
        </w:tabs>
        <w:spacing w:after="80" w:line="360" w:lineRule="auto"/>
      </w:pPr>
      <w:r>
        <w:rPr>
          <w:rFonts w:ascii="Times New Roman" w:cs="Times New Roman" w:eastAsia="Times New Roman" w:hAnsi="Times New Roman"/>
          <w:b w:val="false"/>
          <w:bCs w:val="false"/>
          <w:i w:val="false"/>
          <w:iCs w:val="false"/>
          <w:sz w:val="24"/>
          <w:szCs w:val="24"/>
        </w:rPr>
        <w:t xml:space="preserve">    3.2 Observasi Modul dan Alur Kerja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0"/>
          <w:szCs w:val="20"/>
        </w:rPr>
        <w:t xml:space="preserve"/>
      </w:r>
    </w:p>
    <w:p>
      <w:pPr>
        <w:tabs>
          <w:tab w:val="right" w:pos="7937"/>
        </w:tabs>
        <w:spacing w:after="80" w:line="360" w:lineRule="auto"/>
      </w:pPr>
      <w:r>
        <w:rPr>
          <w:rFonts w:ascii="Times New Roman" w:cs="Times New Roman" w:eastAsia="Times New Roman" w:hAnsi="Times New Roman"/>
          <w:b w:val="false"/>
          <w:bCs w:val="false"/>
          <w:i w:val="false"/>
          <w:iCs w:val="false"/>
          <w:sz w:val="24"/>
          <w:szCs w:val="24"/>
        </w:rPr>
        <w:t xml:space="preserve">    3.3 Dokumentasi Temuan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0"/>
          <w:szCs w:val="20"/>
        </w:rPr>
        <w:t xml:space="preserve"/>
      </w:r>
    </w:p>
    <w:p>
      <w:pPr>
        <w:tabs>
          <w:tab w:val="right" w:pos="7937"/>
        </w:tabs>
        <w:spacing w:after="80" w:line="360" w:lineRule="auto"/>
      </w:pPr>
      <w:r>
        <w:rPr>
          <w:rFonts w:ascii="Times New Roman" w:cs="Times New Roman" w:eastAsia="Times New Roman" w:hAnsi="Times New Roman"/>
          <w:b w:val="false"/>
          <w:bCs w:val="false"/>
          <w:i w:val="false"/>
          <w:iCs w:val="false"/>
          <w:sz w:val="24"/>
          <w:szCs w:val="24"/>
        </w:rPr>
        <w:t xml:space="preserve">BAB IV HASIL DAN PEMBAHASAN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0"/>
          <w:szCs w:val="20"/>
        </w:rPr>
        <w:t xml:space="preserve"/>
      </w:r>
    </w:p>
    <w:p>
      <w:pPr>
        <w:tabs>
          <w:tab w:val="right" w:pos="7937"/>
        </w:tabs>
        <w:spacing w:after="80" w:line="360" w:lineRule="auto"/>
      </w:pPr>
      <w:r>
        <w:rPr>
          <w:rFonts w:ascii="Times New Roman" w:cs="Times New Roman" w:eastAsia="Times New Roman" w:hAnsi="Times New Roman"/>
          <w:b w:val="false"/>
          <w:bCs w:val="false"/>
          <w:i w:val="false"/>
          <w:iCs w:val="false"/>
          <w:sz w:val="24"/>
          <w:szCs w:val="24"/>
        </w:rPr>
        <w:t xml:space="preserve">    4.1 Hasil Observasi Operasional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0"/>
          <w:szCs w:val="20"/>
        </w:rPr>
        <w:t xml:space="preserve"/>
      </w:r>
    </w:p>
    <w:p>
      <w:pPr>
        <w:tabs>
          <w:tab w:val="right" w:pos="7937"/>
        </w:tabs>
        <w:spacing w:after="80" w:line="360" w:lineRule="auto"/>
      </w:pPr>
      <w:r>
        <w:rPr>
          <w:rFonts w:ascii="Times New Roman" w:cs="Times New Roman" w:eastAsia="Times New Roman" w:hAnsi="Times New Roman"/>
          <w:b w:val="false"/>
          <w:bCs w:val="false"/>
          <w:i w:val="false"/>
          <w:iCs w:val="false"/>
          <w:sz w:val="24"/>
          <w:szCs w:val="24"/>
        </w:rPr>
        <w:t xml:space="preserve">    4.2 Analisis Manfaat Inovasi</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0"/>
          <w:szCs w:val="20"/>
        </w:rPr>
        <w:t xml:space="preserve"/>
      </w:r>
    </w:p>
    <w:p>
      <w:pPr>
        <w:tabs>
          <w:tab w:val="right" w:pos="7937"/>
        </w:tabs>
        <w:spacing w:after="80" w:line="360" w:lineRule="auto"/>
      </w:pPr>
      <w:r>
        <w:rPr>
          <w:rFonts w:ascii="Times New Roman" w:cs="Times New Roman" w:eastAsia="Times New Roman" w:hAnsi="Times New Roman"/>
          <w:b w:val="false"/>
          <w:bCs w:val="false"/>
          <w:i w:val="false"/>
          <w:iCs w:val="false"/>
          <w:sz w:val="24"/>
          <w:szCs w:val="24"/>
        </w:rPr>
        <w:t xml:space="preserve">    4.3 Kendala dan Pembelajaran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0"/>
          <w:szCs w:val="20"/>
        </w:rPr>
        <w:t xml:space="preserve"/>
      </w:r>
    </w:p>
    <w:p>
      <w:pPr>
        <w:tabs>
          <w:tab w:val="right" w:pos="7937"/>
        </w:tabs>
        <w:spacing w:after="80" w:line="360" w:lineRule="auto"/>
      </w:pPr>
      <w:r>
        <w:rPr>
          <w:rFonts w:ascii="Times New Roman" w:cs="Times New Roman" w:eastAsia="Times New Roman" w:hAnsi="Times New Roman"/>
          <w:b w:val="false"/>
          <w:bCs w:val="false"/>
          <w:i w:val="false"/>
          <w:iCs w:val="false"/>
          <w:sz w:val="24"/>
          <w:szCs w:val="24"/>
        </w:rPr>
        <w:t xml:space="preserve">BAB V KESIMPULAN DAN SARAN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0"/>
          <w:szCs w:val="20"/>
        </w:rPr>
        <w:t xml:space="preserve"/>
      </w:r>
    </w:p>
    <w:p>
      <w:pPr>
        <w:tabs>
          <w:tab w:val="right" w:pos="7937"/>
        </w:tabs>
        <w:spacing w:after="80" w:line="360" w:lineRule="auto"/>
      </w:pPr>
      <w:r>
        <w:rPr>
          <w:rFonts w:ascii="Times New Roman" w:cs="Times New Roman" w:eastAsia="Times New Roman" w:hAnsi="Times New Roman"/>
          <w:b w:val="false"/>
          <w:bCs w:val="false"/>
          <w:i w:val="false"/>
          <w:iCs w:val="false"/>
          <w:sz w:val="24"/>
          <w:szCs w:val="24"/>
        </w:rPr>
        <w:t xml:space="preserve">DAFTAR PUSTAKA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0"/>
          <w:szCs w:val="20"/>
        </w:rPr>
        <w:t xml:space="preserve"/>
      </w:r>
    </w:p>
    <w:p>
      <w:pPr>
        <w:tabs>
          <w:tab w:val="right" w:pos="7937"/>
        </w:tabs>
        <w:spacing w:after="80" w:line="360" w:lineRule="auto"/>
      </w:pPr>
      <w:r>
        <w:rPr>
          <w:rFonts w:ascii="Times New Roman" w:cs="Times New Roman" w:eastAsia="Times New Roman" w:hAnsi="Times New Roman"/>
          <w:b w:val="false"/>
          <w:bCs w:val="false"/>
          <w:i w:val="false"/>
          <w:iCs w:val="false"/>
          <w:sz w:val="24"/>
          <w:szCs w:val="24"/>
        </w:rPr>
        <w:t xml:space="preserve">LAMPIRAN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0"/>
          <w:szCs w:val="20"/>
        </w:rPr>
        <w:t xml:space="preserve"/>
      </w:r>
    </w:p>
    <w:p>
      <w:r>
        <w:br w:type="page"/>
      </w:r>
    </w:p>
    <w:p>
      <w:pPr>
        <w:pStyle w:val="Heading1"/>
        <w:spacing w:after="200" w:before="280" w:line="360" w:lineRule="auto"/>
      </w:pPr>
      <w:r>
        <w:rPr>
          <w:rFonts w:ascii="Times New Roman" w:cs="Times New Roman" w:eastAsia="Times New Roman" w:hAnsi="Times New Roman"/>
          <w:b/>
          <w:bCs/>
          <w:i w:val="false"/>
          <w:iCs w:val="false"/>
          <w:sz w:val="28"/>
          <w:szCs w:val="28"/>
        </w:rPr>
        <w:t xml:space="preserve">DAFTAR TABEL</w:t>
      </w:r>
    </w:p>
    <w:p>
      <w:pPr>
        <w:tabs>
          <w:tab w:val="right" w:pos="7937"/>
        </w:tabs>
        <w:spacing w:after="80" w:line="360" w:lineRule="auto"/>
      </w:pPr>
      <w:r>
        <w:rPr>
          <w:rFonts w:ascii="Times New Roman" w:cs="Times New Roman" w:eastAsia="Times New Roman" w:hAnsi="Times New Roman"/>
          <w:b w:val="false"/>
          <w:bCs w:val="false"/>
          <w:i w:val="false"/>
          <w:iCs w:val="false"/>
          <w:sz w:val="24"/>
          <w:szCs w:val="24"/>
        </w:rPr>
        <w:t xml:space="preserve">Tabel 1.1 Tujuan kegiatan magang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0"/>
          <w:szCs w:val="20"/>
        </w:rPr>
        <w:t xml:space="preserve"/>
      </w:r>
    </w:p>
    <w:p>
      <w:pPr>
        <w:tabs>
          <w:tab w:val="right" w:pos="7937"/>
        </w:tabs>
        <w:spacing w:after="80" w:line="360" w:lineRule="auto"/>
      </w:pPr>
      <w:r>
        <w:rPr>
          <w:rFonts w:ascii="Times New Roman" w:cs="Times New Roman" w:eastAsia="Times New Roman" w:hAnsi="Times New Roman"/>
          <w:b w:val="false"/>
          <w:bCs w:val="false"/>
          <w:i w:val="false"/>
          <w:iCs w:val="false"/>
          <w:sz w:val="24"/>
          <w:szCs w:val="24"/>
        </w:rPr>
        <w:t xml:space="preserve">Tabel 2.1 Ringkasan modul Arumanis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0"/>
          <w:szCs w:val="20"/>
        </w:rPr>
        <w:t xml:space="preserve"/>
      </w:r>
    </w:p>
    <w:p>
      <w:pPr>
        <w:tabs>
          <w:tab w:val="right" w:pos="7937"/>
        </w:tabs>
        <w:spacing w:after="80" w:line="360" w:lineRule="auto"/>
      </w:pPr>
      <w:r>
        <w:rPr>
          <w:rFonts w:ascii="Times New Roman" w:cs="Times New Roman" w:eastAsia="Times New Roman" w:hAnsi="Times New Roman"/>
          <w:b w:val="false"/>
          <w:bCs w:val="false"/>
          <w:i w:val="false"/>
          <w:iCs w:val="false"/>
          <w:sz w:val="24"/>
          <w:szCs w:val="24"/>
        </w:rPr>
        <w:t xml:space="preserve">Tabel 3.1 Contoh jadwal aktivitas magang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0"/>
          <w:szCs w:val="20"/>
        </w:rPr>
        <w:t xml:space="preserve"/>
      </w:r>
    </w:p>
    <w:p>
      <w:pPr>
        <w:tabs>
          <w:tab w:val="right" w:pos="7937"/>
        </w:tabs>
        <w:spacing w:after="80" w:line="360" w:lineRule="auto"/>
      </w:pPr>
      <w:r>
        <w:rPr>
          <w:rFonts w:ascii="Times New Roman" w:cs="Times New Roman" w:eastAsia="Times New Roman" w:hAnsi="Times New Roman"/>
          <w:b w:val="false"/>
          <w:bCs w:val="false"/>
          <w:i w:val="false"/>
          <w:iCs w:val="false"/>
          <w:sz w:val="24"/>
          <w:szCs w:val="24"/>
        </w:rPr>
        <w:t xml:space="preserve">Tabel 4.1 Indikator data operasional Arumanis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0"/>
          <w:szCs w:val="20"/>
        </w:rPr>
        <w:t xml:space="preserve"/>
      </w:r>
    </w:p>
    <w:p>
      <w:pPr>
        <w:tabs>
          <w:tab w:val="right" w:pos="7937"/>
        </w:tabs>
        <w:spacing w:after="80" w:line="360" w:lineRule="auto"/>
      </w:pPr>
      <w:r>
        <w:rPr>
          <w:rFonts w:ascii="Times New Roman" w:cs="Times New Roman" w:eastAsia="Times New Roman" w:hAnsi="Times New Roman"/>
          <w:b w:val="false"/>
          <w:bCs w:val="false"/>
          <w:i w:val="false"/>
          <w:iCs w:val="false"/>
          <w:sz w:val="24"/>
          <w:szCs w:val="24"/>
        </w:rPr>
        <w:t xml:space="preserve">Tabel 4.2 Perbandingan proses sebelum dan sesudah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0"/>
          <w:szCs w:val="20"/>
        </w:rPr>
        <w:t xml:space="preserve"/>
      </w:r>
    </w:p>
    <w:p>
      <w:r>
        <w:br w:type="page"/>
      </w:r>
    </w:p>
    <w:p>
      <w:pPr>
        <w:pStyle w:val="Heading1"/>
        <w:spacing w:after="200" w:before="280" w:line="360" w:lineRule="auto"/>
      </w:pPr>
      <w:r>
        <w:rPr>
          <w:rFonts w:ascii="Times New Roman" w:cs="Times New Roman" w:eastAsia="Times New Roman" w:hAnsi="Times New Roman"/>
          <w:b/>
          <w:bCs/>
          <w:i w:val="false"/>
          <w:iCs w:val="false"/>
          <w:sz w:val="28"/>
          <w:szCs w:val="28"/>
        </w:rPr>
        <w:t xml:space="preserve">BAB I PENDAHULUAN</w:t>
      </w:r>
    </w:p>
    <w:p>
      <w:pPr>
        <w:pStyle w:val="Heading2"/>
        <w:spacing w:after="140" w:before="220" w:line="360" w:lineRule="auto"/>
      </w:pPr>
      <w:r>
        <w:rPr>
          <w:rFonts w:ascii="Times New Roman" w:cs="Times New Roman" w:eastAsia="Times New Roman" w:hAnsi="Times New Roman"/>
          <w:b/>
          <w:bCs/>
          <w:i w:val="false"/>
          <w:iCs w:val="false"/>
          <w:sz w:val="24"/>
          <w:szCs w:val="24"/>
        </w:rPr>
        <w:t xml:space="preserve">1.1 Latar Belakang</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Program Studi Teknik Informatika menempatkan praktik kerja lapangan sebagai sarana menghubungkan teori perkuliahan dengan dunia kerja. Mahasiswa diharapkan mampu mengamati, mendokumentasikan, dan menganalisis penerapan sistem informasi di organisasi nyata. Salah satu objek yang relevan di Kabupaten Cianjur adalah Arumanis, yaitu Aplikasi Satu Data Air Minum dan Sanitasi yang dioperasikan Dinas Perumahan dan Kawasan Permukiman (DPKP).</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Sebelum digitalisasi terpusat, data unit SPAM, capaian Standar Pelayanan Minimum (SPM), dan monitoring pekerjaan infrastruktur sering tersebar di lembar kerja, berkas fisik, serta saluran komunikasi informal. Arumanis hadir untuk menyatukan data tersebut, mendukung pengawasan lapangan, dan membuka akses publik terhadap capaian layanan. Bagi mahasiswa Teknik Informatika, magang pada objek ini memberi kesempatan memahami bagaimana sistem informasi mendukung pelayanan publik daerah.</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Laporan ini disusun sebagai pertanggungjawaban kegiatan magang yang fokus pada kajian dan dokumentasi Arumanis, bukan sebagai klaim kepemilikan rekayasa perangkat lunak. Isi laporan memuat gambaran instansi, aktivitas magang, hasil observasi, analisis manfaat, serta kesimpulan dan saran.</w:t>
      </w:r>
    </w:p>
    <w:p>
      <w:pPr>
        <w:pStyle w:val="Heading2"/>
        <w:spacing w:after="140" w:before="220" w:line="360" w:lineRule="auto"/>
      </w:pPr>
      <w:r>
        <w:rPr>
          <w:rFonts w:ascii="Times New Roman" w:cs="Times New Roman" w:eastAsia="Times New Roman" w:hAnsi="Times New Roman"/>
          <w:b/>
          <w:bCs/>
          <w:i w:val="false"/>
          <w:iCs w:val="false"/>
          <w:sz w:val="24"/>
          <w:szCs w:val="24"/>
        </w:rPr>
        <w:t xml:space="preserve">1.2 Tujuan Magang</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Tujuan umum kegiatan magang adalah memperoleh pengalaman kerja di bidang sistem informasi pemerintahan daerah melalui kajian inovasi Arumanis. Tujuan khusus disajikan pada Tabel 1.1.</w:t>
      </w:r>
    </w:p>
    <w:p>
      <w:pPr>
        <w:spacing w:after="80" w:before="0" w:line="360" w:lineRule="auto"/>
        <w:ind w:firstLine="0"/>
        <w:jc w:val="center"/>
      </w:pPr>
      <w:r>
        <w:rPr>
          <w:rFonts w:ascii="Times New Roman" w:cs="Times New Roman" w:eastAsia="Times New Roman" w:hAnsi="Times New Roman"/>
          <w:b/>
          <w:bCs/>
          <w:i/>
          <w:iCs/>
          <w:sz w:val="20"/>
          <w:szCs w:val="20"/>
        </w:rPr>
        <w:t xml:space="preserve">Tabel 1.1 Tujuan kegiatan magang</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968"/>
        <w:gridCol w:w="3969"/>
      </w:tblGrid>
      <w:tr>
        <w:tc>
          <w:tcPr>
            <w:tcW w:type="dxa" w:w="3968"/>
            <w:tcBorders>
              <w:top w:val="single" w:color="000000" w:sz="4"/>
              <w:left w:val="single" w:color="000000" w:sz="4"/>
              <w:bottom w:val="single" w:color="000000" w:sz="4"/>
              <w:right w:val="single" w:color="000000" w:sz="4"/>
            </w:tcBorders>
            <w:shd w:fill="1F4E79" w:val="clear"/>
            <w:tcMar>
              <w:top w:type="dxa" w:w="50"/>
              <w:left w:type="dxa" w:w="70"/>
              <w:bottom w:type="dxa" w:w="50"/>
              <w:right w:type="dxa" w:w="70"/>
            </w:tcMar>
          </w:tcPr>
          <w:p>
            <w:pPr>
              <w:spacing w:after="20" w:line="276" w:lineRule="auto"/>
            </w:pPr>
            <w:r>
              <w:rPr>
                <w:rFonts w:ascii="Times New Roman" w:cs="Times New Roman" w:eastAsia="Times New Roman" w:hAnsi="Times New Roman"/>
                <w:b/>
                <w:bCs/>
                <w:color w:val="FFFFFF"/>
                <w:sz w:val="18"/>
                <w:szCs w:val="18"/>
              </w:rPr>
              <w:t xml:space="preserve">No</w:t>
            </w:r>
          </w:p>
        </w:tc>
        <w:tc>
          <w:tcPr>
            <w:tcW w:type="dxa" w:w="3969"/>
            <w:tcBorders>
              <w:top w:val="single" w:color="000000" w:sz="4"/>
              <w:left w:val="single" w:color="000000" w:sz="4"/>
              <w:bottom w:val="single" w:color="000000" w:sz="4"/>
              <w:right w:val="single" w:color="000000" w:sz="4"/>
            </w:tcBorders>
            <w:shd w:fill="1F4E79" w:val="clear"/>
            <w:tcMar>
              <w:top w:type="dxa" w:w="50"/>
              <w:left w:type="dxa" w:w="70"/>
              <w:bottom w:type="dxa" w:w="50"/>
              <w:right w:type="dxa" w:w="70"/>
            </w:tcMar>
          </w:tcPr>
          <w:p>
            <w:pPr>
              <w:spacing w:after="20" w:line="276" w:lineRule="auto"/>
            </w:pPr>
            <w:r>
              <w:rPr>
                <w:rFonts w:ascii="Times New Roman" w:cs="Times New Roman" w:eastAsia="Times New Roman" w:hAnsi="Times New Roman"/>
                <w:b/>
                <w:bCs/>
                <w:color w:val="FFFFFF"/>
                <w:sz w:val="18"/>
                <w:szCs w:val="18"/>
              </w:rPr>
              <w:t xml:space="preserve">Tujuan khusus</w:t>
            </w:r>
          </w:p>
        </w:tc>
      </w:tr>
      <w:tr>
        <w:tc>
          <w:tcPr>
            <w:tcW w:type="dxa" w:w="396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1</w:t>
            </w:r>
          </w:p>
        </w:tc>
        <w:tc>
          <w:tcPr>
            <w:tcW w:type="dxa" w:w="396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Memahami profil DPKP dan posisi Arumanis dalam pelayanan air minum–sanitasi</w:t>
            </w:r>
          </w:p>
        </w:tc>
      </w:tr>
      <w:tr>
        <w:tc>
          <w:tcPr>
            <w:tcW w:type="dxa" w:w="396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2</w:t>
            </w:r>
          </w:p>
        </w:tc>
        <w:tc>
          <w:tcPr>
            <w:tcW w:type="dxa" w:w="396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Mengobservasi modul dan alur kerja portal Arumanis serta panel pengawasan</w:t>
            </w:r>
          </w:p>
        </w:tc>
      </w:tr>
      <w:tr>
        <w:tc>
          <w:tcPr>
            <w:tcW w:type="dxa" w:w="396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3</w:t>
            </w:r>
          </w:p>
        </w:tc>
        <w:tc>
          <w:tcPr>
            <w:tcW w:type="dxa" w:w="396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Mendokumentasikan data operasional dan indikasi manfaat inovasi</w:t>
            </w:r>
          </w:p>
        </w:tc>
      </w:tr>
      <w:tr>
        <w:tc>
          <w:tcPr>
            <w:tcW w:type="dxa" w:w="396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4</w:t>
            </w:r>
          </w:p>
        </w:tc>
        <w:tc>
          <w:tcPr>
            <w:tcW w:type="dxa" w:w="396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Menyusun laporan magang yang dapat mendukung dokumentasi lomba inovasi daerah</w:t>
            </w:r>
          </w:p>
        </w:tc>
      </w:tr>
      <w:tr>
        <w:tc>
          <w:tcPr>
            <w:tcW w:type="dxa" w:w="396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5</w:t>
            </w:r>
          </w:p>
        </w:tc>
        <w:tc>
          <w:tcPr>
            <w:tcW w:type="dxa" w:w="396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Mengasah kemampuan analisis, komunikasi, dan penulisan ilmiah terapan</w:t>
            </w:r>
          </w:p>
        </w:tc>
      </w:tr>
    </w:tbl>
    <w:p/>
    <w:p>
      <w:pPr>
        <w:pStyle w:val="Heading2"/>
        <w:spacing w:after="140" w:before="220" w:line="360" w:lineRule="auto"/>
      </w:pPr>
      <w:r>
        <w:rPr>
          <w:rFonts w:ascii="Times New Roman" w:cs="Times New Roman" w:eastAsia="Times New Roman" w:hAnsi="Times New Roman"/>
          <w:b/>
          <w:bCs/>
          <w:i w:val="false"/>
          <w:iCs w:val="false"/>
          <w:sz w:val="24"/>
          <w:szCs w:val="24"/>
        </w:rPr>
        <w:t xml:space="preserve">1.3 Manfaat Magang</w:t>
      </w:r>
    </w:p>
    <w:p>
      <w:pPr>
        <w:pStyle w:val="Heading3"/>
        <w:spacing w:after="100" w:before="160" w:line="360" w:lineRule="auto"/>
      </w:pPr>
      <w:r>
        <w:rPr>
          <w:rFonts w:ascii="Times New Roman" w:cs="Times New Roman" w:eastAsia="Times New Roman" w:hAnsi="Times New Roman"/>
          <w:b/>
          <w:bCs/>
          <w:i w:val="false"/>
          <w:iCs w:val="false"/>
          <w:sz w:val="24"/>
          <w:szCs w:val="24"/>
        </w:rPr>
        <w:t xml:space="preserve">1.3.1 Bagi Mahasiswa</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Mahasiswa memperoleh pengalaman observasi sistem informasi nyata, memahami alur data pemerintahan daerah, serta melatih penyusunan laporan formal. Kegiatan ini juga memperluas wawasan tentang peran teknologi informasi pada layanan publik.</w:t>
      </w:r>
    </w:p>
    <w:p>
      <w:pPr>
        <w:pStyle w:val="Heading3"/>
        <w:spacing w:after="100" w:before="160" w:line="360" w:lineRule="auto"/>
      </w:pPr>
      <w:r>
        <w:rPr>
          <w:rFonts w:ascii="Times New Roman" w:cs="Times New Roman" w:eastAsia="Times New Roman" w:hAnsi="Times New Roman"/>
          <w:b/>
          <w:bCs/>
          <w:i w:val="false"/>
          <w:iCs w:val="false"/>
          <w:sz w:val="24"/>
          <w:szCs w:val="24"/>
        </w:rPr>
        <w:t xml:space="preserve">1.3.2 Bagi Perguruan Tinggi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Laporan magang menjadi bukti kemitraan Program Studi Teknik Informatika Universitas Surya Kencana dengan instansi daerah, serta bahan evaluasi kurikulum terkait sistem informasi dan rekayasa perangkat lunak terapan.</w:t>
      </w:r>
    </w:p>
    <w:p>
      <w:pPr>
        <w:pStyle w:val="Heading3"/>
        <w:spacing w:after="100" w:before="160" w:line="360" w:lineRule="auto"/>
      </w:pPr>
      <w:r>
        <w:rPr>
          <w:rFonts w:ascii="Times New Roman" w:cs="Times New Roman" w:eastAsia="Times New Roman" w:hAnsi="Times New Roman"/>
          <w:b/>
          <w:bCs/>
          <w:i w:val="false"/>
          <w:iCs w:val="false"/>
          <w:sz w:val="24"/>
          <w:szCs w:val="24"/>
        </w:rPr>
        <w:t xml:space="preserve">1.3.3 Bagi Instansi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DPKP memperoleh dokumentasi ringkas dari sudut pandang mahasiswa mengenai kemanfaatan Arumanis, yang dapat dipakai sebagai bahan pendukung sosialisasi, evaluasi internal, atau kelengkapan lomba inovasi daerah.</w:t>
      </w:r>
    </w:p>
    <w:p>
      <w:pPr>
        <w:pStyle w:val="Heading2"/>
        <w:spacing w:after="140" w:before="220" w:line="360" w:lineRule="auto"/>
      </w:pPr>
      <w:r>
        <w:rPr>
          <w:rFonts w:ascii="Times New Roman" w:cs="Times New Roman" w:eastAsia="Times New Roman" w:hAnsi="Times New Roman"/>
          <w:b/>
          <w:bCs/>
          <w:i w:val="false"/>
          <w:iCs w:val="false"/>
          <w:sz w:val="24"/>
          <w:szCs w:val="24"/>
        </w:rPr>
        <w:t xml:space="preserve">1.4 Ruang Lingkup</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Ruang lingkup magang dibatasi pada kajian dan dokumentasi Arumanis di DPKP Kabupaten Cianjur. Aktivitas utama meliputi observasi modul, penelaahan dokumen, pencatatan alur kerja, serta penyusunan laporan. Ruang lingkup tidak mencakup pengembangan fitur baru, pengujian keamanan penetrasi, atau akses data pribadi penerima manfaat di luar yang diizinkan pembimbing lapangan.</w:t>
      </w:r>
    </w:p>
    <w:p>
      <w:pPr>
        <w:pStyle w:val="Heading2"/>
        <w:spacing w:after="140" w:before="220" w:line="360" w:lineRule="auto"/>
      </w:pPr>
      <w:r>
        <w:rPr>
          <w:rFonts w:ascii="Times New Roman" w:cs="Times New Roman" w:eastAsia="Times New Roman" w:hAnsi="Times New Roman"/>
          <w:b/>
          <w:bCs/>
          <w:i w:val="false"/>
          <w:iCs w:val="false"/>
          <w:sz w:val="24"/>
          <w:szCs w:val="24"/>
        </w:rPr>
        <w:t xml:space="preserve">1.5 Metode Pelaksanaan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Pelaksanaan magang menggunakan pendekatan observasi partisipatif terbatas, wawancara informal dengan pembimbing lapangan, studi dokumen, dan pencatatan harian aktivitas. Analisis dilakukan secara deskriptif dengan membandingkan kondisi proses kerja yang tercatat sebelum digitalisasi terpusat dan kondisi operasional Arumanis berdasarkan dokumentasi serta observasi modul.</w:t>
      </w:r>
    </w:p>
    <w:p>
      <w:r>
        <w:br w:type="page"/>
      </w:r>
    </w:p>
    <w:p>
      <w:pPr>
        <w:pStyle w:val="Heading1"/>
        <w:spacing w:after="200" w:before="280" w:line="360" w:lineRule="auto"/>
      </w:pPr>
      <w:r>
        <w:rPr>
          <w:rFonts w:ascii="Times New Roman" w:cs="Times New Roman" w:eastAsia="Times New Roman" w:hAnsi="Times New Roman"/>
          <w:b/>
          <w:bCs/>
          <w:i w:val="false"/>
          <w:iCs w:val="false"/>
          <w:sz w:val="28"/>
          <w:szCs w:val="28"/>
        </w:rPr>
        <w:t xml:space="preserve">BAB II GAMBARAN UMUM INSTANSI DAN SISTEM</w:t>
      </w:r>
    </w:p>
    <w:p>
      <w:pPr>
        <w:pStyle w:val="Heading2"/>
        <w:spacing w:after="140" w:before="220" w:line="360" w:lineRule="auto"/>
      </w:pPr>
      <w:r>
        <w:rPr>
          <w:rFonts w:ascii="Times New Roman" w:cs="Times New Roman" w:eastAsia="Times New Roman" w:hAnsi="Times New Roman"/>
          <w:b/>
          <w:bCs/>
          <w:i w:val="false"/>
          <w:iCs w:val="false"/>
          <w:sz w:val="24"/>
          <w:szCs w:val="24"/>
        </w:rPr>
        <w:t xml:space="preserve">2.1 Profil DPKP Kabupaten Cianjur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Dinas Perumahan dan Kawasan Permukiman (DPKP) Kabupaten Cianjur merupakan perangkat daerah yang menangani urusan perumahan, kawasan permukiman, serta program terkait air minum dan sanitasi sesuai kewenangan daerah. Dalam konteks magang ini, unit terkait menjadi mitra tempat mahasiswa mengamati penerapan Arumanis sebagai platform data dan monitoring program.</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Wilayah kerja program air minum dan sanitasi mencakup 33 kecamatan dan 365 desa/kelurahan. Skala wilayah tersebut menuntut sistem data yang terpusat agar rekapitulasi capaian dan monitoring pekerjaan tidak bergantung pada berkas terpisah.</w:t>
      </w:r>
    </w:p>
    <w:p>
      <w:pPr>
        <w:pStyle w:val="Heading2"/>
        <w:spacing w:after="140" w:before="220" w:line="360" w:lineRule="auto"/>
      </w:pPr>
      <w:r>
        <w:rPr>
          <w:rFonts w:ascii="Times New Roman" w:cs="Times New Roman" w:eastAsia="Times New Roman" w:hAnsi="Times New Roman"/>
          <w:b/>
          <w:bCs/>
          <w:i w:val="false"/>
          <w:iCs w:val="false"/>
          <w:sz w:val="24"/>
          <w:szCs w:val="24"/>
        </w:rPr>
        <w:t xml:space="preserve">2.2 Profil Inovasi Arumanis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Arumanis adalah Aplikasi Satu Data Air Minum dan Sanitasi yang dikembangkan dan dioperasikan untuk menyatukan data unit SPAM, capaian SPM, paket pekerjaan, dokumentasi lapangan, dan informasi yang dapat diakses publik. Portal produksi dapat diakses melalui arumanis.cianjur.space dengan backend API pada apiamis.cianjur.space.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Secara fungsional, Arumanis mendukung operator kantor, pengawas lapangan, pejabat yang membutuhkan ringkasan data, serta masyarakat yang ingin melihat capaian layanan per desa melalui peta publik. Inovasi ini relevan dengan arah SPBE dan target akses air minum layak di daerah.</w:t>
      </w:r>
    </w:p>
    <w:p>
      <w:pPr>
        <w:pStyle w:val="Heading2"/>
        <w:spacing w:after="140" w:before="220" w:line="360" w:lineRule="auto"/>
      </w:pPr>
      <w:r>
        <w:rPr>
          <w:rFonts w:ascii="Times New Roman" w:cs="Times New Roman" w:eastAsia="Times New Roman" w:hAnsi="Times New Roman"/>
          <w:b/>
          <w:bCs/>
          <w:i w:val="false"/>
          <w:iCs w:val="false"/>
          <w:sz w:val="24"/>
          <w:szCs w:val="24"/>
        </w:rPr>
        <w:t xml:space="preserve">2.3 Arsitektur dan Modul Utama</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Dari hasil observasi dan penelaahan dokumen, Arumanis bekerja sebagai ekosistem. Portal web dipakai operator di kantor. Backend API (APIAMIS) menjadi pusat data dan aturan bisnis. Panel pengawasan (web/mobile) dipakai pengawas lapangan untuk foto ber-GPS, progres, dan tiket. Beberapa integrasi pendukung (misalnya data perencanaan dan pengadaan) memperkaya alur data, namun fokus magang tetap pada pemahaman modul inti dan manfaat operasional.</w:t>
      </w:r>
    </w:p>
    <w:p>
      <w:pPr>
        <w:spacing w:after="80" w:before="0" w:line="360" w:lineRule="auto"/>
        <w:ind w:firstLine="0"/>
        <w:jc w:val="center"/>
      </w:pPr>
      <w:r>
        <w:rPr>
          <w:rFonts w:ascii="Times New Roman" w:cs="Times New Roman" w:eastAsia="Times New Roman" w:hAnsi="Times New Roman"/>
          <w:b/>
          <w:bCs/>
          <w:i/>
          <w:iCs/>
          <w:sz w:val="20"/>
          <w:szCs w:val="20"/>
        </w:rPr>
        <w:t xml:space="preserve">Tabel 2.1 Ringkasan modul Arumanis yang diamati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7"/>
      </w:tblGrid>
      <w:tr>
        <w:tc>
          <w:tcPr>
            <w:tcW w:type="dxa" w:w="2645"/>
            <w:tcBorders>
              <w:top w:val="single" w:color="000000" w:sz="4"/>
              <w:left w:val="single" w:color="000000" w:sz="4"/>
              <w:bottom w:val="single" w:color="000000" w:sz="4"/>
              <w:right w:val="single" w:color="000000" w:sz="4"/>
            </w:tcBorders>
            <w:shd w:fill="1F4E79" w:val="clear"/>
            <w:tcMar>
              <w:top w:type="dxa" w:w="50"/>
              <w:left w:type="dxa" w:w="70"/>
              <w:bottom w:type="dxa" w:w="50"/>
              <w:right w:type="dxa" w:w="70"/>
            </w:tcMar>
          </w:tcPr>
          <w:p>
            <w:pPr>
              <w:spacing w:after="20" w:line="276" w:lineRule="auto"/>
            </w:pPr>
            <w:r>
              <w:rPr>
                <w:rFonts w:ascii="Times New Roman" w:cs="Times New Roman" w:eastAsia="Times New Roman" w:hAnsi="Times New Roman"/>
                <w:b/>
                <w:bCs/>
                <w:color w:val="FFFFFF"/>
                <w:sz w:val="18"/>
                <w:szCs w:val="18"/>
              </w:rPr>
              <w:t xml:space="preserve">Modul / area</w:t>
            </w:r>
          </w:p>
        </w:tc>
        <w:tc>
          <w:tcPr>
            <w:tcW w:type="dxa" w:w="2645"/>
            <w:tcBorders>
              <w:top w:val="single" w:color="000000" w:sz="4"/>
              <w:left w:val="single" w:color="000000" w:sz="4"/>
              <w:bottom w:val="single" w:color="000000" w:sz="4"/>
              <w:right w:val="single" w:color="000000" w:sz="4"/>
            </w:tcBorders>
            <w:shd w:fill="1F4E79" w:val="clear"/>
            <w:tcMar>
              <w:top w:type="dxa" w:w="50"/>
              <w:left w:type="dxa" w:w="70"/>
              <w:bottom w:type="dxa" w:w="50"/>
              <w:right w:type="dxa" w:w="70"/>
            </w:tcMar>
          </w:tcPr>
          <w:p>
            <w:pPr>
              <w:spacing w:after="20" w:line="276" w:lineRule="auto"/>
            </w:pPr>
            <w:r>
              <w:rPr>
                <w:rFonts w:ascii="Times New Roman" w:cs="Times New Roman" w:eastAsia="Times New Roman" w:hAnsi="Times New Roman"/>
                <w:b/>
                <w:bCs/>
                <w:color w:val="FFFFFF"/>
                <w:sz w:val="18"/>
                <w:szCs w:val="18"/>
              </w:rPr>
              <w:t xml:space="preserve">Fungsi ringkas</w:t>
            </w:r>
          </w:p>
        </w:tc>
        <w:tc>
          <w:tcPr>
            <w:tcW w:type="dxa" w:w="2647"/>
            <w:tcBorders>
              <w:top w:val="single" w:color="000000" w:sz="4"/>
              <w:left w:val="single" w:color="000000" w:sz="4"/>
              <w:bottom w:val="single" w:color="000000" w:sz="4"/>
              <w:right w:val="single" w:color="000000" w:sz="4"/>
            </w:tcBorders>
            <w:shd w:fill="1F4E79" w:val="clear"/>
            <w:tcMar>
              <w:top w:type="dxa" w:w="50"/>
              <w:left w:type="dxa" w:w="70"/>
              <w:bottom w:type="dxa" w:w="50"/>
              <w:right w:type="dxa" w:w="70"/>
            </w:tcMar>
          </w:tcPr>
          <w:p>
            <w:pPr>
              <w:spacing w:after="20" w:line="276" w:lineRule="auto"/>
            </w:pPr>
            <w:r>
              <w:rPr>
                <w:rFonts w:ascii="Times New Roman" w:cs="Times New Roman" w:eastAsia="Times New Roman" w:hAnsi="Times New Roman"/>
                <w:b/>
                <w:bCs/>
                <w:color w:val="FFFFFF"/>
                <w:sz w:val="18"/>
                <w:szCs w:val="18"/>
              </w:rPr>
              <w:t xml:space="preserve">Pengguna utama</w:t>
            </w:r>
          </w:p>
        </w:tc>
      </w:tr>
      <w:tr>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Login &amp; akses peran</w:t>
            </w:r>
          </w:p>
        </w:tc>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Otentikasi dan pembatasan menu sesuai role</w:t>
            </w:r>
          </w:p>
        </w:tc>
        <w:tc>
          <w:tcPr>
            <w:tcW w:type="dxa" w:w="264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Semua pengguna internal</w:t>
            </w:r>
          </w:p>
        </w:tc>
      </w:tr>
      <w:tr>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Dashboard</w:t>
            </w:r>
          </w:p>
        </w:tc>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Ringkasan KPI dan pantauan singkat</w:t>
            </w:r>
          </w:p>
        </w:tc>
        <w:tc>
          <w:tcPr>
            <w:tcW w:type="dxa" w:w="264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Operator, pejabat</w:t>
            </w:r>
          </w:p>
        </w:tc>
      </w:tr>
      <w:tr>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Kegiatan &amp; pekerjaan</w:t>
            </w:r>
          </w:p>
        </w:tc>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Kelola sub kegiatan dan paket pekerjaan</w:t>
            </w:r>
          </w:p>
        </w:tc>
        <w:tc>
          <w:tcPr>
            <w:tcW w:type="dxa" w:w="264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Operator, admin</w:t>
            </w:r>
          </w:p>
        </w:tc>
      </w:tr>
      <w:tr>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Kontrak &amp; penyedia</w:t>
            </w:r>
          </w:p>
        </w:tc>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Data kontrak dan rekanan</w:t>
            </w:r>
          </w:p>
        </w:tc>
        <w:tc>
          <w:tcPr>
            <w:tcW w:type="dxa" w:w="264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Admin / operator terkait</w:t>
            </w:r>
          </w:p>
        </w:tc>
      </w:tr>
      <w:tr>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SPAM unit &amp; capaian SPM</w:t>
            </w:r>
          </w:p>
        </w:tc>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Data unit, achievement, anggaran</w:t>
            </w:r>
          </w:p>
        </w:tc>
        <w:tc>
          <w:tcPr>
            <w:tcW w:type="dxa" w:w="264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Operator SPAM</w:t>
            </w:r>
          </w:p>
        </w:tc>
      </w:tr>
      <w:tr>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Foto &amp; progress</w:t>
            </w:r>
          </w:p>
        </w:tc>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Dokumentasi lapangan dan progres</w:t>
            </w:r>
          </w:p>
        </w:tc>
        <w:tc>
          <w:tcPr>
            <w:tcW w:type="dxa" w:w="264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Pengawas, operator</w:t>
            </w:r>
          </w:p>
        </w:tc>
      </w:tr>
      <w:tr>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Panel pengawasan</w:t>
            </w:r>
          </w:p>
        </w:tc>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Laporan lapangan, tiket, SSO</w:t>
            </w:r>
          </w:p>
        </w:tc>
        <w:tc>
          <w:tcPr>
            <w:tcW w:type="dxa" w:w="264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Pengawas / TFL</w:t>
            </w:r>
          </w:p>
        </w:tc>
      </w:tr>
      <w:tr>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Peta publik capaian</w:t>
            </w:r>
          </w:p>
        </w:tc>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Visualisasi capaian desa tanpa login</w:t>
            </w:r>
          </w:p>
        </w:tc>
        <w:tc>
          <w:tcPr>
            <w:tcW w:type="dxa" w:w="264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Masyarakat / publik</w:t>
            </w:r>
          </w:p>
        </w:tc>
      </w:tr>
      <w:tr>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Export laporan</w:t>
            </w:r>
          </w:p>
        </w:tc>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Unduh data PDF/Excel</w:t>
            </w:r>
          </w:p>
        </w:tc>
        <w:tc>
          <w:tcPr>
            <w:tcW w:type="dxa" w:w="264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Operator, pejabat</w:t>
            </w:r>
          </w:p>
        </w:tc>
      </w:tr>
    </w:tbl>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Pemahaman modul di atas menjadi dasar aktivitas magang pada Bab III, khususnya saat menyusun catatan observasi dan alur kerja harian.</w:t>
      </w:r>
    </w:p>
    <w:p>
      <w:r>
        <w:br w:type="page"/>
      </w:r>
    </w:p>
    <w:p>
      <w:pPr>
        <w:pStyle w:val="Heading1"/>
        <w:spacing w:after="200" w:before="280" w:line="360" w:lineRule="auto"/>
      </w:pPr>
      <w:r>
        <w:rPr>
          <w:rFonts w:ascii="Times New Roman" w:cs="Times New Roman" w:eastAsia="Times New Roman" w:hAnsi="Times New Roman"/>
          <w:b/>
          <w:bCs/>
          <w:i w:val="false"/>
          <w:iCs w:val="false"/>
          <w:sz w:val="28"/>
          <w:szCs w:val="28"/>
        </w:rPr>
        <w:t xml:space="preserve">BAB III PELAKSANAAN KEGIATAN MAGANG</w:t>
      </w:r>
    </w:p>
    <w:p>
      <w:pPr>
        <w:pStyle w:val="Heading2"/>
        <w:spacing w:after="140" w:before="220" w:line="360" w:lineRule="auto"/>
      </w:pPr>
      <w:r>
        <w:rPr>
          <w:rFonts w:ascii="Times New Roman" w:cs="Times New Roman" w:eastAsia="Times New Roman" w:hAnsi="Times New Roman"/>
          <w:b/>
          <w:bCs/>
          <w:i w:val="false"/>
          <w:iCs w:val="false"/>
          <w:sz w:val="24"/>
          <w:szCs w:val="24"/>
        </w:rPr>
        <w:t xml:space="preserve">3.1 Jadwal dan Aktivitas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Kegiatan magang dilaksanakan sesuai kesepakatan antara Program Studi Teknik Informatika Universitas Surya Kencana dengan DPKP Kabupaten Cianjur. Secara umum, aktivitas dibagi menjadi tahap pengenalan, observasi mendalam, dokumentasi temuan, dan penyusunan laporan. Contoh kerangka jadwal disajikan pada Tabel 3.1 (tanggal menyesuaikan surat tugas aktual).</w:t>
      </w:r>
    </w:p>
    <w:p>
      <w:pPr>
        <w:spacing w:after="80" w:before="0" w:line="360" w:lineRule="auto"/>
        <w:ind w:firstLine="0"/>
        <w:jc w:val="center"/>
      </w:pPr>
      <w:r>
        <w:rPr>
          <w:rFonts w:ascii="Times New Roman" w:cs="Times New Roman" w:eastAsia="Times New Roman" w:hAnsi="Times New Roman"/>
          <w:b/>
          <w:bCs/>
          <w:i/>
          <w:iCs/>
          <w:sz w:val="20"/>
          <w:szCs w:val="20"/>
        </w:rPr>
        <w:t xml:space="preserve">Tabel 3.1 Contoh jadwal aktivitas magang</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7"/>
      </w:tblGrid>
      <w:tr>
        <w:tc>
          <w:tcPr>
            <w:tcW w:type="dxa" w:w="2645"/>
            <w:tcBorders>
              <w:top w:val="single" w:color="000000" w:sz="4"/>
              <w:left w:val="single" w:color="000000" w:sz="4"/>
              <w:bottom w:val="single" w:color="000000" w:sz="4"/>
              <w:right w:val="single" w:color="000000" w:sz="4"/>
            </w:tcBorders>
            <w:shd w:fill="1F4E79" w:val="clear"/>
            <w:tcMar>
              <w:top w:type="dxa" w:w="50"/>
              <w:left w:type="dxa" w:w="70"/>
              <w:bottom w:type="dxa" w:w="50"/>
              <w:right w:type="dxa" w:w="70"/>
            </w:tcMar>
          </w:tcPr>
          <w:p>
            <w:pPr>
              <w:spacing w:after="20" w:line="276" w:lineRule="auto"/>
            </w:pPr>
            <w:r>
              <w:rPr>
                <w:rFonts w:ascii="Times New Roman" w:cs="Times New Roman" w:eastAsia="Times New Roman" w:hAnsi="Times New Roman"/>
                <w:b/>
                <w:bCs/>
                <w:color w:val="FFFFFF"/>
                <w:sz w:val="18"/>
                <w:szCs w:val="18"/>
              </w:rPr>
              <w:t xml:space="preserve">Minggu</w:t>
            </w:r>
          </w:p>
        </w:tc>
        <w:tc>
          <w:tcPr>
            <w:tcW w:type="dxa" w:w="2645"/>
            <w:tcBorders>
              <w:top w:val="single" w:color="000000" w:sz="4"/>
              <w:left w:val="single" w:color="000000" w:sz="4"/>
              <w:bottom w:val="single" w:color="000000" w:sz="4"/>
              <w:right w:val="single" w:color="000000" w:sz="4"/>
            </w:tcBorders>
            <w:shd w:fill="1F4E79" w:val="clear"/>
            <w:tcMar>
              <w:top w:type="dxa" w:w="50"/>
              <w:left w:type="dxa" w:w="70"/>
              <w:bottom w:type="dxa" w:w="50"/>
              <w:right w:type="dxa" w:w="70"/>
            </w:tcMar>
          </w:tcPr>
          <w:p>
            <w:pPr>
              <w:spacing w:after="20" w:line="276" w:lineRule="auto"/>
            </w:pPr>
            <w:r>
              <w:rPr>
                <w:rFonts w:ascii="Times New Roman" w:cs="Times New Roman" w:eastAsia="Times New Roman" w:hAnsi="Times New Roman"/>
                <w:b/>
                <w:bCs/>
                <w:color w:val="FFFFFF"/>
                <w:sz w:val="18"/>
                <w:szCs w:val="18"/>
              </w:rPr>
              <w:t xml:space="preserve">Fokus aktivitas</w:t>
            </w:r>
          </w:p>
        </w:tc>
        <w:tc>
          <w:tcPr>
            <w:tcW w:type="dxa" w:w="2647"/>
            <w:tcBorders>
              <w:top w:val="single" w:color="000000" w:sz="4"/>
              <w:left w:val="single" w:color="000000" w:sz="4"/>
              <w:bottom w:val="single" w:color="000000" w:sz="4"/>
              <w:right w:val="single" w:color="000000" w:sz="4"/>
            </w:tcBorders>
            <w:shd w:fill="1F4E79" w:val="clear"/>
            <w:tcMar>
              <w:top w:type="dxa" w:w="50"/>
              <w:left w:type="dxa" w:w="70"/>
              <w:bottom w:type="dxa" w:w="50"/>
              <w:right w:type="dxa" w:w="70"/>
            </w:tcMar>
          </w:tcPr>
          <w:p>
            <w:pPr>
              <w:spacing w:after="20" w:line="276" w:lineRule="auto"/>
            </w:pPr>
            <w:r>
              <w:rPr>
                <w:rFonts w:ascii="Times New Roman" w:cs="Times New Roman" w:eastAsia="Times New Roman" w:hAnsi="Times New Roman"/>
                <w:b/>
                <w:bCs/>
                <w:color w:val="FFFFFF"/>
                <w:sz w:val="18"/>
                <w:szCs w:val="18"/>
              </w:rPr>
              <w:t xml:space="preserve">Keluaran</w:t>
            </w:r>
          </w:p>
        </w:tc>
      </w:tr>
      <w:tr>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1</w:t>
            </w:r>
          </w:p>
        </w:tc>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Orientasi instansi, pengenalan Arumanis, baca panduan</w:t>
            </w:r>
          </w:p>
        </w:tc>
        <w:tc>
          <w:tcPr>
            <w:tcW w:type="dxa" w:w="264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Catatan orientasi</w:t>
            </w:r>
          </w:p>
        </w:tc>
      </w:tr>
      <w:tr>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2</w:t>
            </w:r>
          </w:p>
        </w:tc>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Observasi login, dashboard, master data, pekerjaan</w:t>
            </w:r>
          </w:p>
        </w:tc>
        <w:tc>
          <w:tcPr>
            <w:tcW w:type="dxa" w:w="264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Log observasi modul</w:t>
            </w:r>
          </w:p>
        </w:tc>
      </w:tr>
      <w:tr>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3</w:t>
            </w:r>
          </w:p>
        </w:tc>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Observasi SPAM/SPM, export, panel pengawasan</w:t>
            </w:r>
          </w:p>
        </w:tc>
        <w:tc>
          <w:tcPr>
            <w:tcW w:type="dxa" w:w="264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Catatan alur lapangan–kantor</w:t>
            </w:r>
          </w:p>
        </w:tc>
      </w:tr>
      <w:tr>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4</w:t>
            </w:r>
          </w:p>
        </w:tc>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Kompilasi data operasional &amp; perbandingan proses</w:t>
            </w:r>
          </w:p>
        </w:tc>
        <w:tc>
          <w:tcPr>
            <w:tcW w:type="dxa" w:w="264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Draft temuan</w:t>
            </w:r>
          </w:p>
        </w:tc>
      </w:tr>
      <w:tr>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5</w:t>
            </w:r>
          </w:p>
        </w:tc>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Penulisan laporan, revisi pembimbing</w:t>
            </w:r>
          </w:p>
        </w:tc>
        <w:tc>
          <w:tcPr>
            <w:tcW w:type="dxa" w:w="264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Draft laporan lengkap</w:t>
            </w:r>
          </w:p>
        </w:tc>
      </w:tr>
      <w:tr>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6</w:t>
            </w:r>
          </w:p>
        </w:tc>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Finalisasi, pengesahan, presentasi (jika diminta)</w:t>
            </w:r>
          </w:p>
        </w:tc>
        <w:tc>
          <w:tcPr>
            <w:tcW w:type="dxa" w:w="264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Laporan final</w:t>
            </w:r>
          </w:p>
        </w:tc>
      </w:tr>
    </w:tbl>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Setiap hari kerja, mahasiswa mencatat aktivitas pada jurnal magang (lihat lampiran). Bimbingan dilakukan dengan pembimbing lapangan di instansi dan dosen pembimbing di kampus sesuai jadwal konsultasi.</w:t>
      </w:r>
    </w:p>
    <w:p>
      <w:pPr>
        <w:pStyle w:val="Heading2"/>
        <w:spacing w:after="140" w:before="220" w:line="360" w:lineRule="auto"/>
      </w:pPr>
      <w:r>
        <w:rPr>
          <w:rFonts w:ascii="Times New Roman" w:cs="Times New Roman" w:eastAsia="Times New Roman" w:hAnsi="Times New Roman"/>
          <w:b/>
          <w:bCs/>
          <w:i w:val="false"/>
          <w:iCs w:val="false"/>
          <w:sz w:val="24"/>
          <w:szCs w:val="24"/>
        </w:rPr>
        <w:t xml:space="preserve">3.2 Observasi Modul dan Alur Kerja</w:t>
      </w:r>
    </w:p>
    <w:p>
      <w:pPr>
        <w:pStyle w:val="Heading3"/>
        <w:spacing w:after="100" w:before="160" w:line="360" w:lineRule="auto"/>
      </w:pPr>
      <w:r>
        <w:rPr>
          <w:rFonts w:ascii="Times New Roman" w:cs="Times New Roman" w:eastAsia="Times New Roman" w:hAnsi="Times New Roman"/>
          <w:b/>
          <w:bCs/>
          <w:i w:val="false"/>
          <w:iCs w:val="false"/>
          <w:sz w:val="24"/>
          <w:szCs w:val="24"/>
        </w:rPr>
        <w:t xml:space="preserve">3.2.1 Alur operator kantor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Pada sisi kantor, pengguna masuk melalui halaman login, kemudian mengakses dashboard untuk melihat ringkasan. Selanjutnya operator mengelola data sesuai peran: kegiatan/sub kegiatan, paket pekerjaan, kontrak, data SPAM unit, capaian SPM, hingga unduh laporan. Observasi menekankan pentingnya validasi data dan pembatasan akses wilayah agar data tetap konsisten.</w:t>
      </w:r>
    </w:p>
    <w:p>
      <w:pPr>
        <w:pStyle w:val="Heading3"/>
        <w:spacing w:after="100" w:before="160" w:line="360" w:lineRule="auto"/>
      </w:pPr>
      <w:r>
        <w:rPr>
          <w:rFonts w:ascii="Times New Roman" w:cs="Times New Roman" w:eastAsia="Times New Roman" w:hAnsi="Times New Roman"/>
          <w:b/>
          <w:bCs/>
          <w:i w:val="false"/>
          <w:iCs w:val="false"/>
          <w:sz w:val="24"/>
          <w:szCs w:val="24"/>
        </w:rPr>
        <w:t xml:space="preserve">3.2.2 Alur pengawas lapangan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Pengawas dapat masuk melalui portal lalu dialihkan ke panel pengawasan, atau mengakses kanal pengawasan sesuai kebijakan instansi. Di lapangan, pengawas mengunggah dokumentasi foto pada slot progres, mengisi laporan progres, dan mencatat kendala melalui tiket. Sinkronisasi data ke pusat membuat kondisi lapangan lebih cepat terbaca dibanding pelaporan multi-minggu yang tidak terstandar.</w:t>
      </w:r>
    </w:p>
    <w:p>
      <w:pPr>
        <w:pStyle w:val="Heading3"/>
        <w:spacing w:after="100" w:before="160" w:line="360" w:lineRule="auto"/>
      </w:pPr>
      <w:r>
        <w:rPr>
          <w:rFonts w:ascii="Times New Roman" w:cs="Times New Roman" w:eastAsia="Times New Roman" w:hAnsi="Times New Roman"/>
          <w:b/>
          <w:bCs/>
          <w:i w:val="false"/>
          <w:iCs w:val="false"/>
          <w:sz w:val="24"/>
          <w:szCs w:val="24"/>
        </w:rPr>
        <w:t xml:space="preserve">3.2.3 Akses publik</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Masyarakat atau pihak yang membutuhkan informasi capaian dapat membuka halaman publik untuk melihat peta capaian SPM per desa tanpa harus login. Observasi ini penting untuk memahami dimensi transparansi inovasi, bukan hanya efisiensi internal dinas.</w:t>
      </w:r>
    </w:p>
    <w:p>
      <w:pPr>
        <w:pStyle w:val="Heading2"/>
        <w:spacing w:after="140" w:before="220" w:line="360" w:lineRule="auto"/>
      </w:pPr>
      <w:r>
        <w:rPr>
          <w:rFonts w:ascii="Times New Roman" w:cs="Times New Roman" w:eastAsia="Times New Roman" w:hAnsi="Times New Roman"/>
          <w:b/>
          <w:bCs/>
          <w:i w:val="false"/>
          <w:iCs w:val="false"/>
          <w:sz w:val="24"/>
          <w:szCs w:val="24"/>
        </w:rPr>
        <w:t xml:space="preserve">3.3 Dokumentasi Temuan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Temuan magang didokumentasikan dalam bentuk: (1) jurnal harian aktivitas; (2) catatan observasi per modul; (3) ringkasan indikator operasional dari dokumen resmi; (4) daftar kendala dan pembelajaran; serta (5) laporan magang ini. Screenshot dan salinan dokumen hanya dilampirkan jika diizinkan pembimbing lapangan dan tidak menampilkan data pribadi sensitif.</w:t>
      </w:r>
    </w:p>
    <w:p>
      <w:r>
        <w:br w:type="page"/>
      </w:r>
    </w:p>
    <w:p>
      <w:pPr>
        <w:pStyle w:val="Heading1"/>
        <w:spacing w:after="200" w:before="280" w:line="360" w:lineRule="auto"/>
      </w:pPr>
      <w:r>
        <w:rPr>
          <w:rFonts w:ascii="Times New Roman" w:cs="Times New Roman" w:eastAsia="Times New Roman" w:hAnsi="Times New Roman"/>
          <w:b/>
          <w:bCs/>
          <w:i w:val="false"/>
          <w:iCs w:val="false"/>
          <w:sz w:val="28"/>
          <w:szCs w:val="28"/>
        </w:rPr>
        <w:t xml:space="preserve">BAB IV HASIL DAN PEMBAHASAN</w:t>
      </w:r>
    </w:p>
    <w:p>
      <w:pPr>
        <w:pStyle w:val="Heading2"/>
        <w:spacing w:after="140" w:before="220" w:line="360" w:lineRule="auto"/>
      </w:pPr>
      <w:r>
        <w:rPr>
          <w:rFonts w:ascii="Times New Roman" w:cs="Times New Roman" w:eastAsia="Times New Roman" w:hAnsi="Times New Roman"/>
          <w:b/>
          <w:bCs/>
          <w:i w:val="false"/>
          <w:iCs w:val="false"/>
          <w:sz w:val="24"/>
          <w:szCs w:val="24"/>
        </w:rPr>
        <w:t xml:space="preserve">4.1 Hasil Observasi Operasional</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Berdasarkan dokumentasi operasional yang ditelaah selama magang (snapshot acuan 26 Juni 2026), Arumanis telah menampung data pada skala kabupaten. Ringkasan indikator disajikan pada Tabel 4.1.</w:t>
      </w:r>
    </w:p>
    <w:p>
      <w:pPr>
        <w:spacing w:after="80" w:before="0" w:line="360" w:lineRule="auto"/>
        <w:ind w:firstLine="0"/>
        <w:jc w:val="center"/>
      </w:pPr>
      <w:r>
        <w:rPr>
          <w:rFonts w:ascii="Times New Roman" w:cs="Times New Roman" w:eastAsia="Times New Roman" w:hAnsi="Times New Roman"/>
          <w:b/>
          <w:bCs/>
          <w:i/>
          <w:iCs/>
          <w:sz w:val="20"/>
          <w:szCs w:val="20"/>
        </w:rPr>
        <w:t xml:space="preserve">Tabel 4.1 Indikator data operasional Arumanis (snapshot 26 Juni 2026)</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968"/>
        <w:gridCol w:w="3969"/>
      </w:tblGrid>
      <w:tr>
        <w:tc>
          <w:tcPr>
            <w:tcW w:type="dxa" w:w="3968"/>
            <w:tcBorders>
              <w:top w:val="single" w:color="000000" w:sz="4"/>
              <w:left w:val="single" w:color="000000" w:sz="4"/>
              <w:bottom w:val="single" w:color="000000" w:sz="4"/>
              <w:right w:val="single" w:color="000000" w:sz="4"/>
            </w:tcBorders>
            <w:shd w:fill="1F4E79" w:val="clear"/>
            <w:tcMar>
              <w:top w:type="dxa" w:w="50"/>
              <w:left w:type="dxa" w:w="70"/>
              <w:bottom w:type="dxa" w:w="50"/>
              <w:right w:type="dxa" w:w="70"/>
            </w:tcMar>
          </w:tcPr>
          <w:p>
            <w:pPr>
              <w:spacing w:after="20" w:line="276" w:lineRule="auto"/>
            </w:pPr>
            <w:r>
              <w:rPr>
                <w:rFonts w:ascii="Times New Roman" w:cs="Times New Roman" w:eastAsia="Times New Roman" w:hAnsi="Times New Roman"/>
                <w:b/>
                <w:bCs/>
                <w:color w:val="FFFFFF"/>
                <w:sz w:val="18"/>
                <w:szCs w:val="18"/>
              </w:rPr>
              <w:t xml:space="preserve">Indikator</w:t>
            </w:r>
          </w:p>
        </w:tc>
        <w:tc>
          <w:tcPr>
            <w:tcW w:type="dxa" w:w="3969"/>
            <w:tcBorders>
              <w:top w:val="single" w:color="000000" w:sz="4"/>
              <w:left w:val="single" w:color="000000" w:sz="4"/>
              <w:bottom w:val="single" w:color="000000" w:sz="4"/>
              <w:right w:val="single" w:color="000000" w:sz="4"/>
            </w:tcBorders>
            <w:shd w:fill="1F4E79" w:val="clear"/>
            <w:tcMar>
              <w:top w:type="dxa" w:w="50"/>
              <w:left w:type="dxa" w:w="70"/>
              <w:bottom w:type="dxa" w:w="50"/>
              <w:right w:type="dxa" w:w="70"/>
            </w:tcMar>
          </w:tcPr>
          <w:p>
            <w:pPr>
              <w:spacing w:after="20" w:line="276" w:lineRule="auto"/>
            </w:pPr>
            <w:r>
              <w:rPr>
                <w:rFonts w:ascii="Times New Roman" w:cs="Times New Roman" w:eastAsia="Times New Roman" w:hAnsi="Times New Roman"/>
                <w:b/>
                <w:bCs/>
                <w:color w:val="FFFFFF"/>
                <w:sz w:val="18"/>
                <w:szCs w:val="18"/>
              </w:rPr>
              <w:t xml:space="preserve">Nilai</w:t>
            </w:r>
          </w:p>
        </w:tc>
      </w:tr>
      <w:tr>
        <w:tc>
          <w:tcPr>
            <w:tcW w:type="dxa" w:w="396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Unit SPAM terdata</w:t>
            </w:r>
          </w:p>
        </w:tc>
        <w:tc>
          <w:tcPr>
            <w:tcW w:type="dxa" w:w="396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364 unit</w:t>
            </w:r>
          </w:p>
        </w:tc>
      </w:tr>
      <w:tr>
        <w:tc>
          <w:tcPr>
            <w:tcW w:type="dxa" w:w="396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Desa pada peta capaian SPM</w:t>
            </w:r>
          </w:p>
        </w:tc>
        <w:tc>
          <w:tcPr>
            <w:tcW w:type="dxa" w:w="396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365 desa</w:t>
            </w:r>
          </w:p>
        </w:tc>
      </w:tr>
      <w:tr>
        <w:tc>
          <w:tcPr>
            <w:tcW w:type="dxa" w:w="396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Target KK master desa</w:t>
            </w:r>
          </w:p>
        </w:tc>
        <w:tc>
          <w:tcPr>
            <w:tcW w:type="dxa" w:w="396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534.952 KK</w:t>
            </w:r>
          </w:p>
        </w:tc>
      </w:tr>
      <w:tr>
        <w:tc>
          <w:tcPr>
            <w:tcW w:type="dxa" w:w="396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Capaian SR/KK (s.d. 2025)</w:t>
            </w:r>
          </w:p>
        </w:tc>
        <w:tc>
          <w:tcPr>
            <w:tcW w:type="dxa" w:w="396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52.911</w:t>
            </w:r>
          </w:p>
        </w:tc>
      </w:tr>
      <w:tr>
        <w:tc>
          <w:tcPr>
            <w:tcW w:type="dxa" w:w="396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Capaian jiwa terlayani</w:t>
            </w:r>
          </w:p>
        </w:tc>
        <w:tc>
          <w:tcPr>
            <w:tcW w:type="dxa" w:w="396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264.557 jiwa</w:t>
            </w:r>
          </w:p>
        </w:tc>
      </w:tr>
      <w:tr>
        <w:tc>
          <w:tcPr>
            <w:tcW w:type="dxa" w:w="396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Persentase capaian SPM</w:t>
            </w:r>
          </w:p>
        </w:tc>
        <w:tc>
          <w:tcPr>
            <w:tcW w:type="dxa" w:w="396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13,2%</w:t>
            </w:r>
          </w:p>
        </w:tc>
      </w:tr>
      <w:tr>
        <w:tc>
          <w:tcPr>
            <w:tcW w:type="dxa" w:w="396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Record achievement</w:t>
            </w:r>
          </w:p>
        </w:tc>
        <w:tc>
          <w:tcPr>
            <w:tcW w:type="dxa" w:w="396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505 entri</w:t>
            </w:r>
          </w:p>
        </w:tc>
      </w:tr>
      <w:tr>
        <w:tc>
          <w:tcPr>
            <w:tcW w:type="dxa" w:w="396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Nilai kontrak SPAM terdata</w:t>
            </w:r>
          </w:p>
        </w:tc>
        <w:tc>
          <w:tcPr>
            <w:tcW w:type="dxa" w:w="396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Rp 90.479.525.404</w:t>
            </w:r>
          </w:p>
        </w:tc>
      </w:tr>
      <w:tr>
        <w:tc>
          <w:tcPr>
            <w:tcW w:type="dxa" w:w="396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Paket pekerjaan terpantau</w:t>
            </w:r>
          </w:p>
        </w:tc>
        <w:tc>
          <w:tcPr>
            <w:tcW w:type="dxa" w:w="396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426 paket</w:t>
            </w:r>
          </w:p>
        </w:tc>
      </w:tr>
      <w:tr>
        <w:tc>
          <w:tcPr>
            <w:tcW w:type="dxa" w:w="396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Dokumentasi foto progres</w:t>
            </w:r>
          </w:p>
        </w:tc>
        <w:tc>
          <w:tcPr>
            <w:tcW w:type="dxa" w:w="396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3.866 berkas</w:t>
            </w:r>
          </w:p>
        </w:tc>
      </w:tr>
    </w:tbl>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Angka capaian SPM 13,2% terhadap target KK memperlihatkan bahwa sistem tidak hanya menyimpan data, tetapi juga menampilkan gap layanan. Bagi dinas, gap tersebut dapat menjadi bahan perencanaan intervensi. Bagi mahasiswa magang, data ini menjadi bukti bahwa inovasi memiliki keluaran yang terukur.</w:t>
      </w:r>
    </w:p>
    <w:p>
      <w:pPr>
        <w:pStyle w:val="Heading2"/>
        <w:spacing w:after="140" w:before="220" w:line="360" w:lineRule="auto"/>
      </w:pPr>
      <w:r>
        <w:rPr>
          <w:rFonts w:ascii="Times New Roman" w:cs="Times New Roman" w:eastAsia="Times New Roman" w:hAnsi="Times New Roman"/>
          <w:b/>
          <w:bCs/>
          <w:i w:val="false"/>
          <w:iCs w:val="false"/>
          <w:sz w:val="24"/>
          <w:szCs w:val="24"/>
        </w:rPr>
        <w:t xml:space="preserve">4.2 Analisis Manfaat Inovasi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Perbandingan proses administrasi dan pengawasan sebelum–sesudah digitalisasi terpusat (berdasarkan dokumen inovasi dan observasi) diringkas pada Tabel 4.2.</w:t>
      </w:r>
    </w:p>
    <w:p>
      <w:pPr>
        <w:spacing w:after="80" w:before="0" w:line="360" w:lineRule="auto"/>
        <w:ind w:firstLine="0"/>
        <w:jc w:val="center"/>
      </w:pPr>
      <w:r>
        <w:rPr>
          <w:rFonts w:ascii="Times New Roman" w:cs="Times New Roman" w:eastAsia="Times New Roman" w:hAnsi="Times New Roman"/>
          <w:b/>
          <w:bCs/>
          <w:i/>
          <w:iCs/>
          <w:sz w:val="20"/>
          <w:szCs w:val="20"/>
        </w:rPr>
        <w:t xml:space="preserve">Tabel 4.2 Perbandingan proses sebelum dan sesudah Arumanis</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7"/>
      </w:tblGrid>
      <w:tr>
        <w:tc>
          <w:tcPr>
            <w:tcW w:type="dxa" w:w="2645"/>
            <w:tcBorders>
              <w:top w:val="single" w:color="000000" w:sz="4"/>
              <w:left w:val="single" w:color="000000" w:sz="4"/>
              <w:bottom w:val="single" w:color="000000" w:sz="4"/>
              <w:right w:val="single" w:color="000000" w:sz="4"/>
            </w:tcBorders>
            <w:shd w:fill="1F4E79" w:val="clear"/>
            <w:tcMar>
              <w:top w:type="dxa" w:w="50"/>
              <w:left w:type="dxa" w:w="70"/>
              <w:bottom w:type="dxa" w:w="50"/>
              <w:right w:type="dxa" w:w="70"/>
            </w:tcMar>
          </w:tcPr>
          <w:p>
            <w:pPr>
              <w:spacing w:after="20" w:line="276" w:lineRule="auto"/>
            </w:pPr>
            <w:r>
              <w:rPr>
                <w:rFonts w:ascii="Times New Roman" w:cs="Times New Roman" w:eastAsia="Times New Roman" w:hAnsi="Times New Roman"/>
                <w:b/>
                <w:bCs/>
                <w:color w:val="FFFFFF"/>
                <w:sz w:val="18"/>
                <w:szCs w:val="18"/>
              </w:rPr>
              <w:t xml:space="preserve">Indikator proses</w:t>
            </w:r>
          </w:p>
        </w:tc>
        <w:tc>
          <w:tcPr>
            <w:tcW w:type="dxa" w:w="2645"/>
            <w:tcBorders>
              <w:top w:val="single" w:color="000000" w:sz="4"/>
              <w:left w:val="single" w:color="000000" w:sz="4"/>
              <w:bottom w:val="single" w:color="000000" w:sz="4"/>
              <w:right w:val="single" w:color="000000" w:sz="4"/>
            </w:tcBorders>
            <w:shd w:fill="1F4E79" w:val="clear"/>
            <w:tcMar>
              <w:top w:type="dxa" w:w="50"/>
              <w:left w:type="dxa" w:w="70"/>
              <w:bottom w:type="dxa" w:w="50"/>
              <w:right w:type="dxa" w:w="70"/>
            </w:tcMar>
          </w:tcPr>
          <w:p>
            <w:pPr>
              <w:spacing w:after="20" w:line="276" w:lineRule="auto"/>
            </w:pPr>
            <w:r>
              <w:rPr>
                <w:rFonts w:ascii="Times New Roman" w:cs="Times New Roman" w:eastAsia="Times New Roman" w:hAnsi="Times New Roman"/>
                <w:b/>
                <w:bCs/>
                <w:color w:val="FFFFFF"/>
                <w:sz w:val="18"/>
                <w:szCs w:val="18"/>
              </w:rPr>
              <w:t xml:space="preserve">Sebelum (estimasi)</w:t>
            </w:r>
          </w:p>
        </w:tc>
        <w:tc>
          <w:tcPr>
            <w:tcW w:type="dxa" w:w="2647"/>
            <w:tcBorders>
              <w:top w:val="single" w:color="000000" w:sz="4"/>
              <w:left w:val="single" w:color="000000" w:sz="4"/>
              <w:bottom w:val="single" w:color="000000" w:sz="4"/>
              <w:right w:val="single" w:color="000000" w:sz="4"/>
            </w:tcBorders>
            <w:shd w:fill="1F4E79" w:val="clear"/>
            <w:tcMar>
              <w:top w:type="dxa" w:w="50"/>
              <w:left w:type="dxa" w:w="70"/>
              <w:bottom w:type="dxa" w:w="50"/>
              <w:right w:type="dxa" w:w="70"/>
            </w:tcMar>
          </w:tcPr>
          <w:p>
            <w:pPr>
              <w:spacing w:after="20" w:line="276" w:lineRule="auto"/>
            </w:pPr>
            <w:r>
              <w:rPr>
                <w:rFonts w:ascii="Times New Roman" w:cs="Times New Roman" w:eastAsia="Times New Roman" w:hAnsi="Times New Roman"/>
                <w:b/>
                <w:bCs/>
                <w:color w:val="FFFFFF"/>
                <w:sz w:val="18"/>
                <w:szCs w:val="18"/>
              </w:rPr>
              <w:t xml:space="preserve">Sesudah (operasional)</w:t>
            </w:r>
          </w:p>
        </w:tc>
      </w:tr>
      <w:tr>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Sumber data SPAM &amp; proyek</w:t>
            </w:r>
          </w:p>
        </w:tc>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4–6 format terpisah</w:t>
            </w:r>
          </w:p>
        </w:tc>
        <w:tc>
          <w:tcPr>
            <w:tcW w:type="dxa" w:w="264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Platform terintegrasi</w:t>
            </w:r>
          </w:p>
        </w:tc>
      </w:tr>
      <w:tr>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Rekap SPM lintas desa</w:t>
            </w:r>
          </w:p>
        </w:tc>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5–10 hari kerja</w:t>
            </w:r>
          </w:p>
        </w:tc>
        <w:tc>
          <w:tcPr>
            <w:tcW w:type="dxa" w:w="264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Kurang dari 1 hari</w:t>
            </w:r>
          </w:p>
        </w:tc>
      </w:tr>
      <w:tr>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Paket terpantau terpusat</w:t>
            </w:r>
          </w:p>
        </w:tc>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Tidak terstandar</w:t>
            </w:r>
          </w:p>
        </w:tc>
        <w:tc>
          <w:tcPr>
            <w:tcW w:type="dxa" w:w="264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426 paket</w:t>
            </w:r>
          </w:p>
        </w:tc>
      </w:tr>
      <w:tr>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Interval update progres</w:t>
            </w:r>
          </w:p>
        </w:tc>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2–4 minggu</w:t>
            </w:r>
          </w:p>
        </w:tc>
        <w:tc>
          <w:tcPr>
            <w:tcW w:type="dxa" w:w="264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Mingguan terstruktur</w:t>
            </w:r>
          </w:p>
        </w:tc>
      </w:tr>
      <w:tr>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Foto progres terindeks</w:t>
            </w:r>
          </w:p>
        </w:tc>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Tersebar di perangkat</w:t>
            </w:r>
          </w:p>
        </w:tc>
        <w:tc>
          <w:tcPr>
            <w:tcW w:type="dxa" w:w="264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3.866 berkas + GPS</w:t>
            </w:r>
          </w:p>
        </w:tc>
      </w:tr>
      <w:tr>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Impor data SPAM massal</w:t>
            </w:r>
          </w:p>
        </w:tc>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3–5 hari manual</w:t>
            </w:r>
          </w:p>
        </w:tc>
        <w:tc>
          <w:tcPr>
            <w:tcW w:type="dxa" w:w="264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Kurang dari 2 jam</w:t>
            </w:r>
          </w:p>
        </w:tc>
      </w:tr>
      <w:tr>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Akses publik capaian desa</w:t>
            </w:r>
          </w:p>
        </w:tc>
        <w:tc>
          <w:tcPr>
            <w:tcW w:type="dxa" w:w="264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Terbatas</w:t>
            </w:r>
          </w:p>
        </w:tc>
        <w:tc>
          <w:tcPr>
            <w:tcW w:type="dxa" w:w="264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Peta interaktif 24/7</w:t>
            </w:r>
          </w:p>
        </w:tc>
      </w:tr>
    </w:tbl>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Dari sisi manfaat, operator kantor memperoleh sumber data tunggal dan filter wilayah/tahun yang mempercepat pelaporan. Pengawas memperoleh alur dokumentasi yang lebih teratur. Pejabat memperoleh ringkasan untuk bahan keputusan. Masyarakat memperoleh akses informasi capaian desa. Dengan demikian, magang ini menegaskan bahwa nilai Arumanis terletak pada perubahan proses dan keterukuran data, bukan sekadar keberadaan aplikasi.</w:t>
      </w:r>
    </w:p>
    <w:p>
      <w:pPr>
        <w:pStyle w:val="Heading2"/>
        <w:spacing w:after="140" w:before="220" w:line="360" w:lineRule="auto"/>
      </w:pPr>
      <w:r>
        <w:rPr>
          <w:rFonts w:ascii="Times New Roman" w:cs="Times New Roman" w:eastAsia="Times New Roman" w:hAnsi="Times New Roman"/>
          <w:b/>
          <w:bCs/>
          <w:i w:val="false"/>
          <w:iCs w:val="false"/>
          <w:sz w:val="24"/>
          <w:szCs w:val="24"/>
        </w:rPr>
        <w:t xml:space="preserve">4.3 Kendala dan Pembelajaran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Selama magang, beberapa catatan penting muncul. Pertama, kualitas data tetap bergantung pada kedisiplinan input di lapangan dan kelengkapan profil unit desa. Kedua, pengguna baru membutuhkan waktu adaptasi dan pelatihan berulang. Ketiga, akses observasi mahasiswa harus selalu seizin pembimbing agar tidak melanggar kebijakan data. Keempat, angka “sebelum sistem” pada beberapa dokumen bersifat estimasi operasional, sehingga interpretasi manfaat harus hati-hati dan tidak berlebihan.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Pembelajaran bagi penulis mencakup pemahaman arsitektur sistem informasi pemerintahan daerah, pentingnya role-based access, alur data kantor–lapangan, serta keterampilan menyusun laporan formal. Materi kuliah seperti basis data, rekayasa perangkat lunak, dan sistem informasi menjadi lebih mudah dipahami ketika dihadapkan pada kasus nyata Arumanis.</w:t>
      </w:r>
    </w:p>
    <w:p>
      <w:r>
        <w:br w:type="page"/>
      </w:r>
    </w:p>
    <w:p>
      <w:pPr>
        <w:pStyle w:val="Heading1"/>
        <w:spacing w:after="200" w:before="280" w:line="360" w:lineRule="auto"/>
      </w:pPr>
      <w:r>
        <w:rPr>
          <w:rFonts w:ascii="Times New Roman" w:cs="Times New Roman" w:eastAsia="Times New Roman" w:hAnsi="Times New Roman"/>
          <w:b/>
          <w:bCs/>
          <w:i w:val="false"/>
          <w:iCs w:val="false"/>
          <w:sz w:val="28"/>
          <w:szCs w:val="28"/>
        </w:rPr>
        <w:t xml:space="preserve">BAB V KESIMPULAN DAN SARAN</w:t>
      </w:r>
    </w:p>
    <w:p>
      <w:pPr>
        <w:pStyle w:val="Heading2"/>
        <w:spacing w:after="140" w:before="220" w:line="360" w:lineRule="auto"/>
      </w:pPr>
      <w:r>
        <w:rPr>
          <w:rFonts w:ascii="Times New Roman" w:cs="Times New Roman" w:eastAsia="Times New Roman" w:hAnsi="Times New Roman"/>
          <w:b/>
          <w:bCs/>
          <w:i w:val="false"/>
          <w:iCs w:val="false"/>
          <w:sz w:val="24"/>
          <w:szCs w:val="24"/>
        </w:rPr>
        <w:t xml:space="preserve">5.1 Kesimpulan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Kegiatan magang / praktik kerja lapangan pada objek Arumanis di DPKP Kabupaten Cianjur telah dilaksanakan sesuai ruang lingkup kajian dan dokumentasi. Penulis memperoleh pemahaman tentang profil instansi, modul sistem, alur kerja operator dan pengawas, serta indikasi manfaat operasional inovasi. Data operasional yang ditelaah menunjukkan konsolidasi data pada skala kabupaten, sementara perbandingan proses mengindikasikan percepatan rekapitulasi dan penertiban pelaporan lapangan. Laporan ini juga dapat mendukung dokumentasi inovasi daerah dari sudut pandang mahasiswa.</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Secara keseluruhan, tujuan magang tercapai: mahasiswa mampu mengamati, mendokumentasikan, dan menganalisis penerapan sistem informasi pelayanan publik, serta menyusun laporan formal sebagai pertanggungjawaban akademik.</w:t>
      </w:r>
    </w:p>
    <w:p>
      <w:pPr>
        <w:pStyle w:val="Heading2"/>
        <w:spacing w:after="140" w:before="220" w:line="360" w:lineRule="auto"/>
      </w:pPr>
      <w:r>
        <w:rPr>
          <w:rFonts w:ascii="Times New Roman" w:cs="Times New Roman" w:eastAsia="Times New Roman" w:hAnsi="Times New Roman"/>
          <w:b/>
          <w:bCs/>
          <w:i w:val="false"/>
          <w:iCs w:val="false"/>
          <w:sz w:val="24"/>
          <w:szCs w:val="24"/>
        </w:rPr>
        <w:t xml:space="preserve">5.2 Saran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Berdasarkan hasil magang, penulis menyampaikan saran sebagai berikut.</w:t>
      </w:r>
    </w:p>
    <w:p>
      <w:pPr>
        <w:pStyle w:val="ListParagraph"/>
        <w:numPr>
          <w:ilvl w:val="0"/>
          <w:numId w:val="3"/>
        </w:numPr>
        <w:spacing w:after="80" w:line="360" w:lineRule="auto"/>
      </w:pPr>
      <w:r>
        <w:rPr>
          <w:rFonts w:ascii="Times New Roman" w:cs="Times New Roman" w:eastAsia="Times New Roman" w:hAnsi="Times New Roman"/>
          <w:b w:val="false"/>
          <w:bCs w:val="false"/>
          <w:i w:val="false"/>
          <w:iCs w:val="false"/>
          <w:sz w:val="24"/>
          <w:szCs w:val="24"/>
        </w:rPr>
        <w:t xml:space="preserve">Bagi DPKP/pengelola Arumanis: perkuat pelatihan pengguna, audit kelengkapan data per kecamatan, dan dokumentasi perubahan proses untuk keperluan evaluasi inovasi.</w:t>
      </w:r>
    </w:p>
    <w:p>
      <w:pPr>
        <w:pStyle w:val="ListParagraph"/>
        <w:numPr>
          <w:ilvl w:val="0"/>
          <w:numId w:val="3"/>
        </w:numPr>
        <w:spacing w:after="80" w:line="360" w:lineRule="auto"/>
      </w:pPr>
      <w:r>
        <w:rPr>
          <w:rFonts w:ascii="Times New Roman" w:cs="Times New Roman" w:eastAsia="Times New Roman" w:hAnsi="Times New Roman"/>
          <w:b w:val="false"/>
          <w:bCs w:val="false"/>
          <w:i w:val="false"/>
          <w:iCs w:val="false"/>
          <w:sz w:val="24"/>
          <w:szCs w:val="24"/>
        </w:rPr>
        <w:t xml:space="preserve">Bagi mahasiswa magang berikutnya: susun jurnal harian sejak hari pertama, siapkan daftar pertanyaan observasi, dan patuhi kebijakan kerahasiaan data.</w:t>
      </w:r>
    </w:p>
    <w:p>
      <w:pPr>
        <w:pStyle w:val="ListParagraph"/>
        <w:numPr>
          <w:ilvl w:val="0"/>
          <w:numId w:val="3"/>
        </w:numPr>
        <w:spacing w:after="80" w:line="360" w:lineRule="auto"/>
      </w:pPr>
      <w:r>
        <w:rPr>
          <w:rFonts w:ascii="Times New Roman" w:cs="Times New Roman" w:eastAsia="Times New Roman" w:hAnsi="Times New Roman"/>
          <w:b w:val="false"/>
          <w:bCs w:val="false"/>
          <w:i w:val="false"/>
          <w:iCs w:val="false"/>
          <w:sz w:val="24"/>
          <w:szCs w:val="24"/>
        </w:rPr>
        <w:t xml:space="preserve">Bagi Program Studi: pertahankan kerja sama dengan DPKP serta arahkan topik magang yang menghasilkan dokumentasi bermanfaat bagi instansi dan mahasiswa.</w:t>
      </w:r>
    </w:p>
    <w:p>
      <w:pPr>
        <w:pStyle w:val="ListParagraph"/>
        <w:numPr>
          <w:ilvl w:val="0"/>
          <w:numId w:val="3"/>
        </w:numPr>
        <w:spacing w:after="80" w:line="360" w:lineRule="auto"/>
      </w:pPr>
      <w:r>
        <w:rPr>
          <w:rFonts w:ascii="Times New Roman" w:cs="Times New Roman" w:eastAsia="Times New Roman" w:hAnsi="Times New Roman"/>
          <w:b w:val="false"/>
          <w:bCs w:val="false"/>
          <w:i w:val="false"/>
          <w:iCs w:val="false"/>
          <w:sz w:val="24"/>
          <w:szCs w:val="24"/>
        </w:rPr>
        <w:t xml:space="preserve">Bagi pengembangan kajian lanjutan: tambahkan survei kepuasan pengguna dan pengukuran usability formal jika izin penelitian tersedia.</w:t>
      </w:r>
    </w:p>
    <w:p>
      <w:r>
        <w:br w:type="page"/>
      </w:r>
    </w:p>
    <w:p>
      <w:pPr>
        <w:pStyle w:val="Heading1"/>
        <w:spacing w:after="200" w:before="280" w:line="360" w:lineRule="auto"/>
      </w:pPr>
      <w:r>
        <w:rPr>
          <w:rFonts w:ascii="Times New Roman" w:cs="Times New Roman" w:eastAsia="Times New Roman" w:hAnsi="Times New Roman"/>
          <w:b/>
          <w:bCs/>
          <w:i w:val="false"/>
          <w:iCs w:val="false"/>
          <w:sz w:val="28"/>
          <w:szCs w:val="28"/>
        </w:rPr>
        <w:t xml:space="preserve">DAFTAR PUSTAKA</w:t>
      </w:r>
    </w:p>
    <w:p>
      <w:pPr>
        <w:spacing w:after="120" w:before="0" w:line="360" w:lineRule="auto"/>
        <w:ind w:firstLine="0"/>
        <w:jc w:val="both"/>
      </w:pPr>
      <w:r>
        <w:rPr>
          <w:rFonts w:ascii="Times New Roman" w:cs="Times New Roman" w:eastAsia="Times New Roman" w:hAnsi="Times New Roman"/>
          <w:b w:val="false"/>
          <w:bCs w:val="false"/>
          <w:i w:val="false"/>
          <w:iCs w:val="false"/>
          <w:sz w:val="24"/>
          <w:szCs w:val="24"/>
        </w:rPr>
        <w:t xml:space="preserve">Dinas Perumahan dan Kawasan Permukiman Kabupaten Cianjur. (2026). Dokumentasi operasional dan rancang bangun inovasi Arumanis. Cianjur: DPKP.</w:t>
      </w:r>
    </w:p>
    <w:p>
      <w:pPr>
        <w:spacing w:after="120" w:before="0" w:line="360" w:lineRule="auto"/>
        <w:ind w:firstLine="0"/>
        <w:jc w:val="both"/>
      </w:pPr>
      <w:r>
        <w:rPr>
          <w:rFonts w:ascii="Times New Roman" w:cs="Times New Roman" w:eastAsia="Times New Roman" w:hAnsi="Times New Roman"/>
          <w:b w:val="false"/>
          <w:bCs w:val="false"/>
          <w:i w:val="false"/>
          <w:iCs w:val="false"/>
          <w:sz w:val="24"/>
          <w:szCs w:val="24"/>
        </w:rPr>
        <w:t xml:space="preserve">Pemerintah Kabupaten Cianjur. Rencana Pembangunan Jangka Menengah Daerah Kabupaten Cianjur Tahun 2025–2029. Cianjur: Pemerintah Kabupaten Cianjur.</w:t>
      </w:r>
    </w:p>
    <w:p>
      <w:pPr>
        <w:spacing w:after="120" w:before="0" w:line="360" w:lineRule="auto"/>
        <w:ind w:firstLine="0"/>
        <w:jc w:val="both"/>
      </w:pPr>
      <w:r>
        <w:rPr>
          <w:rFonts w:ascii="Times New Roman" w:cs="Times New Roman" w:eastAsia="Times New Roman" w:hAnsi="Times New Roman"/>
          <w:b w:val="false"/>
          <w:bCs w:val="false"/>
          <w:i w:val="false"/>
          <w:iCs w:val="false"/>
          <w:sz w:val="24"/>
          <w:szCs w:val="24"/>
        </w:rPr>
        <w:t xml:space="preserve">United Nations. (2015). Transforming our world: the 2030 Agenda for Sustainable Development. New York: United Nations.</w:t>
      </w:r>
    </w:p>
    <w:p>
      <w:pPr>
        <w:spacing w:after="120" w:before="0" w:line="360" w:lineRule="auto"/>
        <w:ind w:firstLine="0"/>
        <w:jc w:val="both"/>
      </w:pPr>
      <w:r>
        <w:rPr>
          <w:rFonts w:ascii="Times New Roman" w:cs="Times New Roman" w:eastAsia="Times New Roman" w:hAnsi="Times New Roman"/>
          <w:b w:val="false"/>
          <w:bCs w:val="false"/>
          <w:i w:val="false"/>
          <w:iCs w:val="false"/>
          <w:sz w:val="24"/>
          <w:szCs w:val="24"/>
        </w:rPr>
        <w:t xml:space="preserve">DeLone, W. H., &amp; McLean, E. R. (2003). The DeLone and McLean model of information systems success: A ten-year update. Journal of Management Information Systems, 19(4), 9–30.</w:t>
      </w:r>
    </w:p>
    <w:p>
      <w:pPr>
        <w:spacing w:after="120" w:before="0" w:line="360" w:lineRule="auto"/>
        <w:ind w:firstLine="0"/>
        <w:jc w:val="both"/>
      </w:pPr>
      <w:r>
        <w:rPr>
          <w:rFonts w:ascii="Times New Roman" w:cs="Times New Roman" w:eastAsia="Times New Roman" w:hAnsi="Times New Roman"/>
          <w:b w:val="false"/>
          <w:bCs w:val="false"/>
          <w:i w:val="false"/>
          <w:iCs w:val="false"/>
          <w:sz w:val="24"/>
          <w:szCs w:val="24"/>
        </w:rPr>
        <w:t xml:space="preserve">Heeks, R. (2003). Most eGovernment-for-development projects fail: How can risks be reduced? iGovernment Working Paper Series No. 14. University of Manchester.</w:t>
      </w:r>
    </w:p>
    <w:p>
      <w:pPr>
        <w:spacing w:after="120" w:before="0" w:line="360" w:lineRule="auto"/>
        <w:ind w:firstLine="0"/>
        <w:jc w:val="both"/>
      </w:pPr>
      <w:r>
        <w:rPr>
          <w:rFonts w:ascii="Times New Roman" w:cs="Times New Roman" w:eastAsia="Times New Roman" w:hAnsi="Times New Roman"/>
          <w:b w:val="false"/>
          <w:bCs w:val="false"/>
          <w:i w:val="false"/>
          <w:iCs w:val="false"/>
          <w:sz w:val="24"/>
          <w:szCs w:val="24"/>
        </w:rPr>
        <w:t xml:space="preserve">Laudon, K. C., &amp; Laudon, J. P. (2020). Management information systems: Managing the digital firm (16th ed.). Harlow: Pearson.</w:t>
      </w:r>
    </w:p>
    <w:p>
      <w:pPr>
        <w:spacing w:after="200" w:before="0" w:line="360" w:lineRule="auto"/>
        <w:ind w:firstLine="0"/>
        <w:jc w:val="both"/>
      </w:pPr>
      <w:r>
        <w:rPr>
          <w:rFonts w:ascii="Times New Roman" w:cs="Times New Roman" w:eastAsia="Times New Roman" w:hAnsi="Times New Roman"/>
          <w:b w:val="false"/>
          <w:bCs w:val="false"/>
          <w:i w:val="false"/>
          <w:iCs w:val="false"/>
          <w:sz w:val="24"/>
          <w:szCs w:val="24"/>
        </w:rPr>
        <w:t xml:space="preserve">Yin, R. K. (2018). Case study research and applications: Design and methods (6th ed.). Thousand Oaks: SAGE.</w:t>
      </w:r>
    </w:p>
    <w:p>
      <w:r>
        <w:br w:type="page"/>
      </w:r>
    </w:p>
    <w:p>
      <w:pPr>
        <w:pStyle w:val="Heading1"/>
        <w:spacing w:after="200" w:before="280" w:line="360" w:lineRule="auto"/>
      </w:pPr>
      <w:r>
        <w:rPr>
          <w:rFonts w:ascii="Times New Roman" w:cs="Times New Roman" w:eastAsia="Times New Roman" w:hAnsi="Times New Roman"/>
          <w:b/>
          <w:bCs/>
          <w:i w:val="false"/>
          <w:iCs w:val="false"/>
          <w:sz w:val="28"/>
          <w:szCs w:val="28"/>
        </w:rPr>
        <w:t xml:space="preserve">LAMPIRAN</w:t>
      </w:r>
    </w:p>
    <w:p>
      <w:pPr>
        <w:pStyle w:val="Heading2"/>
        <w:spacing w:after="140" w:before="220" w:line="360" w:lineRule="auto"/>
      </w:pPr>
      <w:r>
        <w:rPr>
          <w:rFonts w:ascii="Times New Roman" w:cs="Times New Roman" w:eastAsia="Times New Roman" w:hAnsi="Times New Roman"/>
          <w:b/>
          <w:bCs/>
          <w:i w:val="false"/>
          <w:iCs w:val="false"/>
          <w:sz w:val="24"/>
          <w:szCs w:val="24"/>
        </w:rPr>
        <w:t xml:space="preserve">Lampiran A. Identitas Peserta Magang</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200"/>
        <w:gridCol w:w="4737"/>
      </w:tblGrid>
      <w:tr>
        <w:tc>
          <w:tcPr>
            <w:tcW w:type="dxa" w:w="3200"/>
            <w:tcBorders>
              <w:top w:val="single" w:color="000000" w:sz="4"/>
              <w:left w:val="single" w:color="000000" w:sz="4"/>
              <w:bottom w:val="single" w:color="000000" w:sz="4"/>
              <w:right w:val="single" w:color="000000" w:sz="4"/>
            </w:tcBorders>
            <w:shd w:fill="F0F0F0" w:val="clear"/>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bCs/>
                <w:i w:val="false"/>
                <w:iCs w:val="false"/>
                <w:sz w:val="20"/>
                <w:szCs w:val="20"/>
              </w:rPr>
              <w:t xml:space="preserve">Nama</w:t>
            </w:r>
          </w:p>
        </w:tc>
        <w:tc>
          <w:tcPr>
            <w:tcW w:type="dxa" w:w="473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20"/>
                <w:szCs w:val="20"/>
              </w:rPr>
              <w:t xml:space="preserve">Moch Irsan Firmansyah</w:t>
            </w:r>
          </w:p>
        </w:tc>
      </w:tr>
      <w:tr>
        <w:tc>
          <w:tcPr>
            <w:tcW w:type="dxa" w:w="3200"/>
            <w:tcBorders>
              <w:top w:val="single" w:color="000000" w:sz="4"/>
              <w:left w:val="single" w:color="000000" w:sz="4"/>
              <w:bottom w:val="single" w:color="000000" w:sz="4"/>
              <w:right w:val="single" w:color="000000" w:sz="4"/>
            </w:tcBorders>
            <w:shd w:fill="F0F0F0" w:val="clear"/>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bCs/>
                <w:i w:val="false"/>
                <w:iCs w:val="false"/>
                <w:sz w:val="20"/>
                <w:szCs w:val="20"/>
              </w:rPr>
              <w:t xml:space="preserve">NIM</w:t>
            </w:r>
          </w:p>
        </w:tc>
        <w:tc>
          <w:tcPr>
            <w:tcW w:type="dxa" w:w="473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20"/>
                <w:szCs w:val="20"/>
              </w:rPr>
              <w:t xml:space="preserve">5520124132</w:t>
            </w:r>
          </w:p>
        </w:tc>
      </w:tr>
      <w:tr>
        <w:tc>
          <w:tcPr>
            <w:tcW w:type="dxa" w:w="3200"/>
            <w:tcBorders>
              <w:top w:val="single" w:color="000000" w:sz="4"/>
              <w:left w:val="single" w:color="000000" w:sz="4"/>
              <w:bottom w:val="single" w:color="000000" w:sz="4"/>
              <w:right w:val="single" w:color="000000" w:sz="4"/>
            </w:tcBorders>
            <w:shd w:fill="F0F0F0" w:val="clear"/>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bCs/>
                <w:i w:val="false"/>
                <w:iCs w:val="false"/>
                <w:sz w:val="20"/>
                <w:szCs w:val="20"/>
              </w:rPr>
              <w:t xml:space="preserve">Program Studi</w:t>
            </w:r>
          </w:p>
        </w:tc>
        <w:tc>
          <w:tcPr>
            <w:tcW w:type="dxa" w:w="473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20"/>
                <w:szCs w:val="20"/>
              </w:rPr>
              <w:t xml:space="preserve">Teknik Informatika</w:t>
            </w:r>
          </w:p>
        </w:tc>
      </w:tr>
      <w:tr>
        <w:tc>
          <w:tcPr>
            <w:tcW w:type="dxa" w:w="3200"/>
            <w:tcBorders>
              <w:top w:val="single" w:color="000000" w:sz="4"/>
              <w:left w:val="single" w:color="000000" w:sz="4"/>
              <w:bottom w:val="single" w:color="000000" w:sz="4"/>
              <w:right w:val="single" w:color="000000" w:sz="4"/>
            </w:tcBorders>
            <w:shd w:fill="F0F0F0" w:val="clear"/>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bCs/>
                <w:i w:val="false"/>
                <w:iCs w:val="false"/>
                <w:sz w:val="20"/>
                <w:szCs w:val="20"/>
              </w:rPr>
              <w:t xml:space="preserve">Perguruan Tinggi</w:t>
            </w:r>
          </w:p>
        </w:tc>
        <w:tc>
          <w:tcPr>
            <w:tcW w:type="dxa" w:w="473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20"/>
                <w:szCs w:val="20"/>
              </w:rPr>
              <w:t xml:space="preserve">Universitas Surya Kencana Cianjur</w:t>
            </w:r>
          </w:p>
        </w:tc>
      </w:tr>
      <w:tr>
        <w:tc>
          <w:tcPr>
            <w:tcW w:type="dxa" w:w="3200"/>
            <w:tcBorders>
              <w:top w:val="single" w:color="000000" w:sz="4"/>
              <w:left w:val="single" w:color="000000" w:sz="4"/>
              <w:bottom w:val="single" w:color="000000" w:sz="4"/>
              <w:right w:val="single" w:color="000000" w:sz="4"/>
            </w:tcBorders>
            <w:shd w:fill="F0F0F0" w:val="clear"/>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bCs/>
                <w:i w:val="false"/>
                <w:iCs w:val="false"/>
                <w:sz w:val="20"/>
                <w:szCs w:val="20"/>
              </w:rPr>
              <w:t xml:space="preserve">Tempat Magang</w:t>
            </w:r>
          </w:p>
        </w:tc>
        <w:tc>
          <w:tcPr>
            <w:tcW w:type="dxa" w:w="473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20"/>
                <w:szCs w:val="20"/>
              </w:rPr>
              <w:t xml:space="preserve">DPKP Kabupaten Cianjur</w:t>
            </w:r>
          </w:p>
        </w:tc>
      </w:tr>
      <w:tr>
        <w:tc>
          <w:tcPr>
            <w:tcW w:type="dxa" w:w="3200"/>
            <w:tcBorders>
              <w:top w:val="single" w:color="000000" w:sz="4"/>
              <w:left w:val="single" w:color="000000" w:sz="4"/>
              <w:bottom w:val="single" w:color="000000" w:sz="4"/>
              <w:right w:val="single" w:color="000000" w:sz="4"/>
            </w:tcBorders>
            <w:shd w:fill="F0F0F0" w:val="clear"/>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bCs/>
                <w:i w:val="false"/>
                <w:iCs w:val="false"/>
                <w:sz w:val="20"/>
                <w:szCs w:val="20"/>
              </w:rPr>
              <w:t xml:space="preserve">Objek kajian</w:t>
            </w:r>
          </w:p>
        </w:tc>
        <w:tc>
          <w:tcPr>
            <w:tcW w:type="dxa" w:w="473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20"/>
                <w:szCs w:val="20"/>
              </w:rPr>
              <w:t xml:space="preserve">Arumanis (arumanis.cianjur.space)</w:t>
            </w:r>
          </w:p>
        </w:tc>
      </w:tr>
      <w:tr>
        <w:tc>
          <w:tcPr>
            <w:tcW w:type="dxa" w:w="3200"/>
            <w:tcBorders>
              <w:top w:val="single" w:color="000000" w:sz="4"/>
              <w:left w:val="single" w:color="000000" w:sz="4"/>
              <w:bottom w:val="single" w:color="000000" w:sz="4"/>
              <w:right w:val="single" w:color="000000" w:sz="4"/>
            </w:tcBorders>
            <w:shd w:fill="F0F0F0" w:val="clear"/>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bCs/>
                <w:i w:val="false"/>
                <w:iCs w:val="false"/>
                <w:sz w:val="20"/>
                <w:szCs w:val="20"/>
              </w:rPr>
              <w:t xml:space="preserve">Periode</w:t>
            </w:r>
          </w:p>
        </w:tc>
        <w:tc>
          <w:tcPr>
            <w:tcW w:type="dxa" w:w="473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20"/>
                <w:szCs w:val="20"/>
              </w:rPr>
              <w:t xml:space="preserve">……………… s.d. ……………… 2026</w:t>
            </w:r>
          </w:p>
        </w:tc>
      </w:tr>
      <w:tr>
        <w:tc>
          <w:tcPr>
            <w:tcW w:type="dxa" w:w="3200"/>
            <w:tcBorders>
              <w:top w:val="single" w:color="000000" w:sz="4"/>
              <w:left w:val="single" w:color="000000" w:sz="4"/>
              <w:bottom w:val="single" w:color="000000" w:sz="4"/>
              <w:right w:val="single" w:color="000000" w:sz="4"/>
            </w:tcBorders>
            <w:shd w:fill="F0F0F0" w:val="clear"/>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bCs/>
                <w:i w:val="false"/>
                <w:iCs w:val="false"/>
                <w:sz w:val="20"/>
                <w:szCs w:val="20"/>
              </w:rPr>
              <w:t xml:space="preserve">Pembimbing lapangan</w:t>
            </w:r>
          </w:p>
        </w:tc>
        <w:tc>
          <w:tcPr>
            <w:tcW w:type="dxa" w:w="473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20"/>
                <w:szCs w:val="20"/>
              </w:rPr>
              <w:t xml:space="preserve">……………………………………</w:t>
            </w:r>
          </w:p>
        </w:tc>
      </w:tr>
      <w:tr>
        <w:tc>
          <w:tcPr>
            <w:tcW w:type="dxa" w:w="3200"/>
            <w:tcBorders>
              <w:top w:val="single" w:color="000000" w:sz="4"/>
              <w:left w:val="single" w:color="000000" w:sz="4"/>
              <w:bottom w:val="single" w:color="000000" w:sz="4"/>
              <w:right w:val="single" w:color="000000" w:sz="4"/>
            </w:tcBorders>
            <w:shd w:fill="F0F0F0" w:val="clear"/>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bCs/>
                <w:i w:val="false"/>
                <w:iCs w:val="false"/>
                <w:sz w:val="20"/>
                <w:szCs w:val="20"/>
              </w:rPr>
              <w:t xml:space="preserve">Dosen pembimbing</w:t>
            </w:r>
          </w:p>
        </w:tc>
        <w:tc>
          <w:tcPr>
            <w:tcW w:type="dxa" w:w="473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20"/>
                <w:szCs w:val="20"/>
              </w:rPr>
              <w:t xml:space="preserve">……………………………………</w:t>
            </w:r>
          </w:p>
        </w:tc>
      </w:tr>
    </w:tbl>
    <w:p/>
    <w:p>
      <w:pPr>
        <w:pStyle w:val="Heading2"/>
        <w:spacing w:after="140" w:before="220" w:line="360" w:lineRule="auto"/>
      </w:pPr>
      <w:r>
        <w:rPr>
          <w:rFonts w:ascii="Times New Roman" w:cs="Times New Roman" w:eastAsia="Times New Roman" w:hAnsi="Times New Roman"/>
          <w:b/>
          <w:bCs/>
          <w:i w:val="false"/>
          <w:iCs w:val="false"/>
          <w:sz w:val="24"/>
          <w:szCs w:val="24"/>
        </w:rPr>
        <w:t xml:space="preserve">Lampiran B. Format Jurnal Harian Magang</w:t>
      </w:r>
    </w:p>
    <w:p>
      <w:pPr>
        <w:spacing w:after="80" w:before="0" w:line="360" w:lineRule="auto"/>
        <w:ind w:firstLine="0"/>
        <w:jc w:val="center"/>
      </w:pPr>
      <w:r>
        <w:rPr>
          <w:rFonts w:ascii="Times New Roman" w:cs="Times New Roman" w:eastAsia="Times New Roman" w:hAnsi="Times New Roman"/>
          <w:b/>
          <w:bCs/>
          <w:i/>
          <w:iCs/>
          <w:sz w:val="20"/>
          <w:szCs w:val="20"/>
        </w:rPr>
        <w:t xml:space="preserve">Tabel B.1 Contoh jurnal harian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587"/>
        <w:gridCol w:w="1587"/>
        <w:gridCol w:w="1587"/>
        <w:gridCol w:w="1587"/>
        <w:gridCol w:w="1589"/>
      </w:tblGrid>
      <w:tr>
        <w:tc>
          <w:tcPr>
            <w:tcW w:type="dxa" w:w="1587"/>
            <w:tcBorders>
              <w:top w:val="single" w:color="000000" w:sz="4"/>
              <w:left w:val="single" w:color="000000" w:sz="4"/>
              <w:bottom w:val="single" w:color="000000" w:sz="4"/>
              <w:right w:val="single" w:color="000000" w:sz="4"/>
            </w:tcBorders>
            <w:shd w:fill="1F4E79" w:val="clear"/>
            <w:tcMar>
              <w:top w:type="dxa" w:w="50"/>
              <w:left w:type="dxa" w:w="70"/>
              <w:bottom w:type="dxa" w:w="50"/>
              <w:right w:type="dxa" w:w="70"/>
            </w:tcMar>
          </w:tcPr>
          <w:p>
            <w:pPr>
              <w:spacing w:after="20" w:line="276" w:lineRule="auto"/>
            </w:pPr>
            <w:r>
              <w:rPr>
                <w:rFonts w:ascii="Times New Roman" w:cs="Times New Roman" w:eastAsia="Times New Roman" w:hAnsi="Times New Roman"/>
                <w:b/>
                <w:bCs/>
                <w:color w:val="FFFFFF"/>
                <w:sz w:val="18"/>
                <w:szCs w:val="18"/>
              </w:rPr>
              <w:t xml:space="preserve">Tanggal</w:t>
            </w:r>
          </w:p>
        </w:tc>
        <w:tc>
          <w:tcPr>
            <w:tcW w:type="dxa" w:w="1587"/>
            <w:tcBorders>
              <w:top w:val="single" w:color="000000" w:sz="4"/>
              <w:left w:val="single" w:color="000000" w:sz="4"/>
              <w:bottom w:val="single" w:color="000000" w:sz="4"/>
              <w:right w:val="single" w:color="000000" w:sz="4"/>
            </w:tcBorders>
            <w:shd w:fill="1F4E79" w:val="clear"/>
            <w:tcMar>
              <w:top w:type="dxa" w:w="50"/>
              <w:left w:type="dxa" w:w="70"/>
              <w:bottom w:type="dxa" w:w="50"/>
              <w:right w:type="dxa" w:w="70"/>
            </w:tcMar>
          </w:tcPr>
          <w:p>
            <w:pPr>
              <w:spacing w:after="20" w:line="276" w:lineRule="auto"/>
            </w:pPr>
            <w:r>
              <w:rPr>
                <w:rFonts w:ascii="Times New Roman" w:cs="Times New Roman" w:eastAsia="Times New Roman" w:hAnsi="Times New Roman"/>
                <w:b/>
                <w:bCs/>
                <w:color w:val="FFFFFF"/>
                <w:sz w:val="18"/>
                <w:szCs w:val="18"/>
              </w:rPr>
              <w:t xml:space="preserve">Aktivitas</w:t>
            </w:r>
          </w:p>
        </w:tc>
        <w:tc>
          <w:tcPr>
            <w:tcW w:type="dxa" w:w="1587"/>
            <w:tcBorders>
              <w:top w:val="single" w:color="000000" w:sz="4"/>
              <w:left w:val="single" w:color="000000" w:sz="4"/>
              <w:bottom w:val="single" w:color="000000" w:sz="4"/>
              <w:right w:val="single" w:color="000000" w:sz="4"/>
            </w:tcBorders>
            <w:shd w:fill="1F4E79" w:val="clear"/>
            <w:tcMar>
              <w:top w:type="dxa" w:w="50"/>
              <w:left w:type="dxa" w:w="70"/>
              <w:bottom w:type="dxa" w:w="50"/>
              <w:right w:type="dxa" w:w="70"/>
            </w:tcMar>
          </w:tcPr>
          <w:p>
            <w:pPr>
              <w:spacing w:after="20" w:line="276" w:lineRule="auto"/>
            </w:pPr>
            <w:r>
              <w:rPr>
                <w:rFonts w:ascii="Times New Roman" w:cs="Times New Roman" w:eastAsia="Times New Roman" w:hAnsi="Times New Roman"/>
                <w:b/>
                <w:bCs/>
                <w:color w:val="FFFFFF"/>
                <w:sz w:val="18"/>
                <w:szCs w:val="18"/>
              </w:rPr>
              <w:t xml:space="preserve">Modul/area</w:t>
            </w:r>
          </w:p>
        </w:tc>
        <w:tc>
          <w:tcPr>
            <w:tcW w:type="dxa" w:w="1587"/>
            <w:tcBorders>
              <w:top w:val="single" w:color="000000" w:sz="4"/>
              <w:left w:val="single" w:color="000000" w:sz="4"/>
              <w:bottom w:val="single" w:color="000000" w:sz="4"/>
              <w:right w:val="single" w:color="000000" w:sz="4"/>
            </w:tcBorders>
            <w:shd w:fill="1F4E79" w:val="clear"/>
            <w:tcMar>
              <w:top w:type="dxa" w:w="50"/>
              <w:left w:type="dxa" w:w="70"/>
              <w:bottom w:type="dxa" w:w="50"/>
              <w:right w:type="dxa" w:w="70"/>
            </w:tcMar>
          </w:tcPr>
          <w:p>
            <w:pPr>
              <w:spacing w:after="20" w:line="276" w:lineRule="auto"/>
            </w:pPr>
            <w:r>
              <w:rPr>
                <w:rFonts w:ascii="Times New Roman" w:cs="Times New Roman" w:eastAsia="Times New Roman" w:hAnsi="Times New Roman"/>
                <w:b/>
                <w:bCs/>
                <w:color w:val="FFFFFF"/>
                <w:sz w:val="18"/>
                <w:szCs w:val="18"/>
              </w:rPr>
              <w:t xml:space="preserve">Hasil/catatan</w:t>
            </w:r>
          </w:p>
        </w:tc>
        <w:tc>
          <w:tcPr>
            <w:tcW w:type="dxa" w:w="1589"/>
            <w:tcBorders>
              <w:top w:val="single" w:color="000000" w:sz="4"/>
              <w:left w:val="single" w:color="000000" w:sz="4"/>
              <w:bottom w:val="single" w:color="000000" w:sz="4"/>
              <w:right w:val="single" w:color="000000" w:sz="4"/>
            </w:tcBorders>
            <w:shd w:fill="1F4E79" w:val="clear"/>
            <w:tcMar>
              <w:top w:type="dxa" w:w="50"/>
              <w:left w:type="dxa" w:w="70"/>
              <w:bottom w:type="dxa" w:w="50"/>
              <w:right w:type="dxa" w:w="70"/>
            </w:tcMar>
          </w:tcPr>
          <w:p>
            <w:pPr>
              <w:spacing w:after="20" w:line="276" w:lineRule="auto"/>
            </w:pPr>
            <w:r>
              <w:rPr>
                <w:rFonts w:ascii="Times New Roman" w:cs="Times New Roman" w:eastAsia="Times New Roman" w:hAnsi="Times New Roman"/>
                <w:b/>
                <w:bCs/>
                <w:color w:val="FFFFFF"/>
                <w:sz w:val="18"/>
                <w:szCs w:val="18"/>
              </w:rPr>
              <w:t xml:space="preserve">Paraf</w:t>
            </w:r>
          </w:p>
        </w:tc>
      </w:tr>
      <w:tr>
        <w:tc>
          <w:tcPr>
            <w:tcW w:type="dxa" w:w="158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…/…/2026</w:t>
            </w:r>
          </w:p>
        </w:tc>
        <w:tc>
          <w:tcPr>
            <w:tcW w:type="dxa" w:w="158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Orientasi &amp; pengenalan Arumanis</w:t>
            </w:r>
          </w:p>
        </w:tc>
        <w:tc>
          <w:tcPr>
            <w:tcW w:type="dxa" w:w="158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Umum</w:t>
            </w:r>
          </w:p>
        </w:tc>
        <w:tc>
          <w:tcPr>
            <w:tcW w:type="dxa" w:w="158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Catatan struktur menu</w:t>
            </w:r>
          </w:p>
        </w:tc>
        <w:tc>
          <w:tcPr>
            <w:tcW w:type="dxa" w:w="158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
            </w:r>
          </w:p>
        </w:tc>
      </w:tr>
      <w:tr>
        <w:tc>
          <w:tcPr>
            <w:tcW w:type="dxa" w:w="158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…/…/2026</w:t>
            </w:r>
          </w:p>
        </w:tc>
        <w:tc>
          <w:tcPr>
            <w:tcW w:type="dxa" w:w="158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Observasi dashboard &amp; pekerjaan</w:t>
            </w:r>
          </w:p>
        </w:tc>
        <w:tc>
          <w:tcPr>
            <w:tcW w:type="dxa" w:w="158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Portal</w:t>
            </w:r>
          </w:p>
        </w:tc>
        <w:tc>
          <w:tcPr>
            <w:tcW w:type="dxa" w:w="158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Alur input paket</w:t>
            </w:r>
          </w:p>
        </w:tc>
        <w:tc>
          <w:tcPr>
            <w:tcW w:type="dxa" w:w="158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
            </w:r>
          </w:p>
        </w:tc>
      </w:tr>
      <w:tr>
        <w:tc>
          <w:tcPr>
            <w:tcW w:type="dxa" w:w="158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…/…/2026</w:t>
            </w:r>
          </w:p>
        </w:tc>
        <w:tc>
          <w:tcPr>
            <w:tcW w:type="dxa" w:w="158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Observasi SPAM/SPM &amp; peta publik</w:t>
            </w:r>
          </w:p>
        </w:tc>
        <w:tc>
          <w:tcPr>
            <w:tcW w:type="dxa" w:w="158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SPAM/Publik</w:t>
            </w:r>
          </w:p>
        </w:tc>
        <w:tc>
          <w:tcPr>
            <w:tcW w:type="dxa" w:w="158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Indikator capaian</w:t>
            </w:r>
          </w:p>
        </w:tc>
        <w:tc>
          <w:tcPr>
            <w:tcW w:type="dxa" w:w="158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
            </w:r>
          </w:p>
        </w:tc>
      </w:tr>
      <w:tr>
        <w:tc>
          <w:tcPr>
            <w:tcW w:type="dxa" w:w="158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…/…/2026</w:t>
            </w:r>
          </w:p>
        </w:tc>
        <w:tc>
          <w:tcPr>
            <w:tcW w:type="dxa" w:w="158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Observasi panel pengawasan</w:t>
            </w:r>
          </w:p>
        </w:tc>
        <w:tc>
          <w:tcPr>
            <w:tcW w:type="dxa" w:w="158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Pengawasan</w:t>
            </w:r>
          </w:p>
        </w:tc>
        <w:tc>
          <w:tcPr>
            <w:tcW w:type="dxa" w:w="158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Foto &amp; progres</w:t>
            </w:r>
          </w:p>
        </w:tc>
        <w:tc>
          <w:tcPr>
            <w:tcW w:type="dxa" w:w="158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
            </w:r>
          </w:p>
        </w:tc>
      </w:tr>
      <w:tr>
        <w:tc>
          <w:tcPr>
            <w:tcW w:type="dxa" w:w="158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…/…/2026</w:t>
            </w:r>
          </w:p>
        </w:tc>
        <w:tc>
          <w:tcPr>
            <w:tcW w:type="dxa" w:w="158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Penyusunan laporan</w:t>
            </w:r>
          </w:p>
        </w:tc>
        <w:tc>
          <w:tcPr>
            <w:tcW w:type="dxa" w:w="158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Dokumentasi</w:t>
            </w:r>
          </w:p>
        </w:tc>
        <w:tc>
          <w:tcPr>
            <w:tcW w:type="dxa" w:w="158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Draft bab IV–V</w:t>
            </w:r>
          </w:p>
        </w:tc>
        <w:tc>
          <w:tcPr>
            <w:tcW w:type="dxa" w:w="158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
            </w:r>
          </w:p>
        </w:tc>
      </w:tr>
    </w:tbl>
    <w:p/>
    <w:p>
      <w:pPr>
        <w:pStyle w:val="Heading2"/>
        <w:spacing w:after="140" w:before="220" w:line="360" w:lineRule="auto"/>
      </w:pPr>
      <w:r>
        <w:rPr>
          <w:rFonts w:ascii="Times New Roman" w:cs="Times New Roman" w:eastAsia="Times New Roman" w:hAnsi="Times New Roman"/>
          <w:b/>
          <w:bCs/>
          <w:i w:val="false"/>
          <w:iCs w:val="false"/>
          <w:sz w:val="24"/>
          <w:szCs w:val="24"/>
        </w:rPr>
        <w:t xml:space="preserve">Lampiran C. Checklist Observasi Modul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1984"/>
        <w:gridCol w:w="1985"/>
      </w:tblGrid>
      <w:tr>
        <w:tc>
          <w:tcPr>
            <w:tcW w:type="dxa" w:w="1984"/>
            <w:tcBorders>
              <w:top w:val="single" w:color="000000" w:sz="4"/>
              <w:left w:val="single" w:color="000000" w:sz="4"/>
              <w:bottom w:val="single" w:color="000000" w:sz="4"/>
              <w:right w:val="single" w:color="000000" w:sz="4"/>
            </w:tcBorders>
            <w:shd w:fill="1F4E79" w:val="clear"/>
            <w:tcMar>
              <w:top w:type="dxa" w:w="50"/>
              <w:left w:type="dxa" w:w="70"/>
              <w:bottom w:type="dxa" w:w="50"/>
              <w:right w:type="dxa" w:w="70"/>
            </w:tcMar>
          </w:tcPr>
          <w:p>
            <w:pPr>
              <w:spacing w:after="20" w:line="276" w:lineRule="auto"/>
            </w:pPr>
            <w:r>
              <w:rPr>
                <w:rFonts w:ascii="Times New Roman" w:cs="Times New Roman" w:eastAsia="Times New Roman" w:hAnsi="Times New Roman"/>
                <w:b/>
                <w:bCs/>
                <w:color w:val="FFFFFF"/>
                <w:sz w:val="18"/>
                <w:szCs w:val="18"/>
              </w:rPr>
              <w:t xml:space="preserve">No</w:t>
            </w:r>
          </w:p>
        </w:tc>
        <w:tc>
          <w:tcPr>
            <w:tcW w:type="dxa" w:w="1984"/>
            <w:tcBorders>
              <w:top w:val="single" w:color="000000" w:sz="4"/>
              <w:left w:val="single" w:color="000000" w:sz="4"/>
              <w:bottom w:val="single" w:color="000000" w:sz="4"/>
              <w:right w:val="single" w:color="000000" w:sz="4"/>
            </w:tcBorders>
            <w:shd w:fill="1F4E79" w:val="clear"/>
            <w:tcMar>
              <w:top w:type="dxa" w:w="50"/>
              <w:left w:type="dxa" w:w="70"/>
              <w:bottom w:type="dxa" w:w="50"/>
              <w:right w:type="dxa" w:w="70"/>
            </w:tcMar>
          </w:tcPr>
          <w:p>
            <w:pPr>
              <w:spacing w:after="20" w:line="276" w:lineRule="auto"/>
            </w:pPr>
            <w:r>
              <w:rPr>
                <w:rFonts w:ascii="Times New Roman" w:cs="Times New Roman" w:eastAsia="Times New Roman" w:hAnsi="Times New Roman"/>
                <w:b/>
                <w:bCs/>
                <w:color w:val="FFFFFF"/>
                <w:sz w:val="18"/>
                <w:szCs w:val="18"/>
              </w:rPr>
              <w:t xml:space="preserve">Item observasi</w:t>
            </w:r>
          </w:p>
        </w:tc>
        <w:tc>
          <w:tcPr>
            <w:tcW w:type="dxa" w:w="1984"/>
            <w:tcBorders>
              <w:top w:val="single" w:color="000000" w:sz="4"/>
              <w:left w:val="single" w:color="000000" w:sz="4"/>
              <w:bottom w:val="single" w:color="000000" w:sz="4"/>
              <w:right w:val="single" w:color="000000" w:sz="4"/>
            </w:tcBorders>
            <w:shd w:fill="1F4E79" w:val="clear"/>
            <w:tcMar>
              <w:top w:type="dxa" w:w="50"/>
              <w:left w:type="dxa" w:w="70"/>
              <w:bottom w:type="dxa" w:w="50"/>
              <w:right w:type="dxa" w:w="70"/>
            </w:tcMar>
          </w:tcPr>
          <w:p>
            <w:pPr>
              <w:spacing w:after="20" w:line="276" w:lineRule="auto"/>
            </w:pPr>
            <w:r>
              <w:rPr>
                <w:rFonts w:ascii="Times New Roman" w:cs="Times New Roman" w:eastAsia="Times New Roman" w:hAnsi="Times New Roman"/>
                <w:b/>
                <w:bCs/>
                <w:color w:val="FFFFFF"/>
                <w:sz w:val="18"/>
                <w:szCs w:val="18"/>
              </w:rPr>
              <w:t xml:space="preserve">Sudah</w:t>
            </w:r>
          </w:p>
        </w:tc>
        <w:tc>
          <w:tcPr>
            <w:tcW w:type="dxa" w:w="1985"/>
            <w:tcBorders>
              <w:top w:val="single" w:color="000000" w:sz="4"/>
              <w:left w:val="single" w:color="000000" w:sz="4"/>
              <w:bottom w:val="single" w:color="000000" w:sz="4"/>
              <w:right w:val="single" w:color="000000" w:sz="4"/>
            </w:tcBorders>
            <w:shd w:fill="1F4E79" w:val="clear"/>
            <w:tcMar>
              <w:top w:type="dxa" w:w="50"/>
              <w:left w:type="dxa" w:w="70"/>
              <w:bottom w:type="dxa" w:w="50"/>
              <w:right w:type="dxa" w:w="70"/>
            </w:tcMar>
          </w:tcPr>
          <w:p>
            <w:pPr>
              <w:spacing w:after="20" w:line="276" w:lineRule="auto"/>
            </w:pPr>
            <w:r>
              <w:rPr>
                <w:rFonts w:ascii="Times New Roman" w:cs="Times New Roman" w:eastAsia="Times New Roman" w:hAnsi="Times New Roman"/>
                <w:b/>
                <w:bCs/>
                <w:color w:val="FFFFFF"/>
                <w:sz w:val="18"/>
                <w:szCs w:val="18"/>
              </w:rPr>
              <w:t xml:space="preserve">Catatan</w:t>
            </w:r>
          </w:p>
        </w:tc>
      </w:tr>
      <w:tr>
        <w:tc>
          <w:tcPr>
            <w:tcW w:type="dxa" w:w="19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1</w:t>
            </w:r>
          </w:p>
        </w:tc>
        <w:tc>
          <w:tcPr>
            <w:tcW w:type="dxa" w:w="19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Proses login dan pembagian role</w:t>
            </w:r>
          </w:p>
        </w:tc>
        <w:tc>
          <w:tcPr>
            <w:tcW w:type="dxa" w:w="19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98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
            </w:r>
          </w:p>
        </w:tc>
      </w:tr>
      <w:tr>
        <w:tc>
          <w:tcPr>
            <w:tcW w:type="dxa" w:w="19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2</w:t>
            </w:r>
          </w:p>
        </w:tc>
        <w:tc>
          <w:tcPr>
            <w:tcW w:type="dxa" w:w="19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Dashboard dan ringkasan KPI</w:t>
            </w:r>
          </w:p>
        </w:tc>
        <w:tc>
          <w:tcPr>
            <w:tcW w:type="dxa" w:w="19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98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
            </w:r>
          </w:p>
        </w:tc>
      </w:tr>
      <w:tr>
        <w:tc>
          <w:tcPr>
            <w:tcW w:type="dxa" w:w="19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3</w:t>
            </w:r>
          </w:p>
        </w:tc>
        <w:tc>
          <w:tcPr>
            <w:tcW w:type="dxa" w:w="19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Master kegiatan / pekerjaan</w:t>
            </w:r>
          </w:p>
        </w:tc>
        <w:tc>
          <w:tcPr>
            <w:tcW w:type="dxa" w:w="19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98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
            </w:r>
          </w:p>
        </w:tc>
      </w:tr>
      <w:tr>
        <w:tc>
          <w:tcPr>
            <w:tcW w:type="dxa" w:w="19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4</w:t>
            </w:r>
          </w:p>
        </w:tc>
        <w:tc>
          <w:tcPr>
            <w:tcW w:type="dxa" w:w="19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Kontrak / penyedia (jika diizinkan)</w:t>
            </w:r>
          </w:p>
        </w:tc>
        <w:tc>
          <w:tcPr>
            <w:tcW w:type="dxa" w:w="19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98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
            </w:r>
          </w:p>
        </w:tc>
      </w:tr>
      <w:tr>
        <w:tc>
          <w:tcPr>
            <w:tcW w:type="dxa" w:w="19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5</w:t>
            </w:r>
          </w:p>
        </w:tc>
        <w:tc>
          <w:tcPr>
            <w:tcW w:type="dxa" w:w="19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Modul SPAM unit &amp; capaian SPM</w:t>
            </w:r>
          </w:p>
        </w:tc>
        <w:tc>
          <w:tcPr>
            <w:tcW w:type="dxa" w:w="19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98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
            </w:r>
          </w:p>
        </w:tc>
      </w:tr>
      <w:tr>
        <w:tc>
          <w:tcPr>
            <w:tcW w:type="dxa" w:w="19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6</w:t>
            </w:r>
          </w:p>
        </w:tc>
        <w:tc>
          <w:tcPr>
            <w:tcW w:type="dxa" w:w="19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Foto progres / progress estimasi</w:t>
            </w:r>
          </w:p>
        </w:tc>
        <w:tc>
          <w:tcPr>
            <w:tcW w:type="dxa" w:w="19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98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
            </w:r>
          </w:p>
        </w:tc>
      </w:tr>
      <w:tr>
        <w:tc>
          <w:tcPr>
            <w:tcW w:type="dxa" w:w="19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7</w:t>
            </w:r>
          </w:p>
        </w:tc>
        <w:tc>
          <w:tcPr>
            <w:tcW w:type="dxa" w:w="19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Panel pengawasan (web/mobile)</w:t>
            </w:r>
          </w:p>
        </w:tc>
        <w:tc>
          <w:tcPr>
            <w:tcW w:type="dxa" w:w="19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98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
            </w:r>
          </w:p>
        </w:tc>
      </w:tr>
      <w:tr>
        <w:tc>
          <w:tcPr>
            <w:tcW w:type="dxa" w:w="19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8</w:t>
            </w:r>
          </w:p>
        </w:tc>
        <w:tc>
          <w:tcPr>
            <w:tcW w:type="dxa" w:w="19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Export laporan PDF/Excel</w:t>
            </w:r>
          </w:p>
        </w:tc>
        <w:tc>
          <w:tcPr>
            <w:tcW w:type="dxa" w:w="19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98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
            </w:r>
          </w:p>
        </w:tc>
      </w:tr>
      <w:tr>
        <w:tc>
          <w:tcPr>
            <w:tcW w:type="dxa" w:w="19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9</w:t>
            </w:r>
          </w:p>
        </w:tc>
        <w:tc>
          <w:tcPr>
            <w:tcW w:type="dxa" w:w="19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Halaman publik peta capaian</w:t>
            </w:r>
          </w:p>
        </w:tc>
        <w:tc>
          <w:tcPr>
            <w:tcW w:type="dxa" w:w="19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98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
            </w:r>
          </w:p>
        </w:tc>
      </w:tr>
      <w:tr>
        <w:tc>
          <w:tcPr>
            <w:tcW w:type="dxa" w:w="19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10</w:t>
            </w:r>
          </w:p>
        </w:tc>
        <w:tc>
          <w:tcPr>
            <w:tcW w:type="dxa" w:w="19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Kebijakan akses &amp; kerahasiaan data</w:t>
            </w:r>
          </w:p>
        </w:tc>
        <w:tc>
          <w:tcPr>
            <w:tcW w:type="dxa" w:w="19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98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after="20" w:line="276" w:lineRule="auto"/>
              <w:jc w:val="left"/>
            </w:pPr>
            <w:r>
              <w:rPr>
                <w:rFonts w:ascii="Times New Roman" w:cs="Times New Roman" w:eastAsia="Times New Roman" w:hAnsi="Times New Roman"/>
                <w:b w:val="false"/>
                <w:bCs w:val="false"/>
                <w:i w:val="false"/>
                <w:iCs w:val="false"/>
                <w:sz w:val="18"/>
                <w:szCs w:val="18"/>
              </w:rPr>
              <w:t xml:space="preserve"/>
            </w:r>
          </w:p>
        </w:tc>
      </w:tr>
    </w:tbl>
    <w:p/>
    <w:p>
      <w:pPr>
        <w:pStyle w:val="Heading2"/>
        <w:spacing w:after="140" w:before="220" w:line="360" w:lineRule="auto"/>
      </w:pPr>
      <w:r>
        <w:rPr>
          <w:rFonts w:ascii="Times New Roman" w:cs="Times New Roman" w:eastAsia="Times New Roman" w:hAnsi="Times New Roman"/>
          <w:b/>
          <w:bCs/>
          <w:i w:val="false"/>
          <w:iCs w:val="false"/>
          <w:sz w:val="24"/>
          <w:szCs w:val="24"/>
        </w:rPr>
        <w:t xml:space="preserve">Lampiran D. Surat Keterangan / Tugas Magang</w:t>
      </w:r>
    </w:p>
    <w:p>
      <w:pPr>
        <w:spacing w:after="120" w:before="0" w:line="360" w:lineRule="auto"/>
        <w:ind w:firstLine="0"/>
        <w:jc w:val="both"/>
      </w:pPr>
      <w:r>
        <w:rPr>
          <w:rFonts w:ascii="Times New Roman" w:cs="Times New Roman" w:eastAsia="Times New Roman" w:hAnsi="Times New Roman"/>
          <w:b w:val="false"/>
          <w:bCs w:val="false"/>
          <w:i/>
          <w:iCs/>
          <w:sz w:val="24"/>
          <w:szCs w:val="24"/>
        </w:rPr>
        <w:t xml:space="preserve">[Lampirkan salinan surat pengantar dari Universitas Surya Kencana dan surat penerimaan / keterangan magang dari DPKP Kabupaten Cianjur.]</w:t>
      </w:r>
    </w:p>
    <w:p/>
    <w:p>
      <w:pPr>
        <w:pStyle w:val="Heading2"/>
        <w:spacing w:after="140" w:before="220" w:line="360" w:lineRule="auto"/>
      </w:pPr>
      <w:r>
        <w:rPr>
          <w:rFonts w:ascii="Times New Roman" w:cs="Times New Roman" w:eastAsia="Times New Roman" w:hAnsi="Times New Roman"/>
          <w:b/>
          <w:bCs/>
          <w:i w:val="false"/>
          <w:iCs w:val="false"/>
          <w:sz w:val="24"/>
          <w:szCs w:val="24"/>
        </w:rPr>
        <w:t xml:space="preserve">Lampiran E. Dokumentasi Kegiatan</w:t>
      </w:r>
    </w:p>
    <w:p>
      <w:pPr>
        <w:spacing w:after="120" w:before="0" w:line="360" w:lineRule="auto"/>
        <w:ind w:firstLine="0"/>
        <w:jc w:val="both"/>
      </w:pPr>
      <w:r>
        <w:rPr>
          <w:rFonts w:ascii="Times New Roman" w:cs="Times New Roman" w:eastAsia="Times New Roman" w:hAnsi="Times New Roman"/>
          <w:b w:val="false"/>
          <w:bCs w:val="false"/>
          <w:i/>
          <w:iCs/>
          <w:sz w:val="24"/>
          <w:szCs w:val="24"/>
        </w:rPr>
        <w:t xml:space="preserve">[Lampirkan foto kegiatan magang dan/atau tangkapan layar modul Arumanis yang sudah diizinkan pembimbing lapangan. Hindari menampilkan data pribadi, kredensial, atau informasi rahasia.]</w:t>
      </w:r>
    </w:p>
    <w:p/>
    <w:p/>
    <w:p>
      <w:pPr>
        <w:spacing w:after="80" w:before="0" w:line="360" w:lineRule="auto"/>
        <w:ind w:firstLine="0"/>
        <w:jc w:val="center"/>
      </w:pPr>
      <w:r>
        <w:rPr>
          <w:rFonts w:ascii="Times New Roman" w:cs="Times New Roman" w:eastAsia="Times New Roman" w:hAnsi="Times New Roman"/>
          <w:b w:val="false"/>
          <w:bCs w:val="false"/>
          <w:i/>
          <w:iCs/>
          <w:sz w:val="20"/>
          <w:szCs w:val="20"/>
        </w:rPr>
        <w:t xml:space="preserve">— Akhir Laporan Magang —</w:t>
      </w:r>
    </w:p>
    <w:p>
      <w:pPr>
        <w:spacing w:after="40" w:before="0" w:line="360" w:lineRule="auto"/>
        <w:ind w:firstLine="0"/>
        <w:jc w:val="center"/>
      </w:pPr>
      <w:r>
        <w:rPr>
          <w:rFonts w:ascii="Times New Roman" w:cs="Times New Roman" w:eastAsia="Times New Roman" w:hAnsi="Times New Roman"/>
          <w:b w:val="false"/>
          <w:bCs w:val="false"/>
          <w:i w:val="false"/>
          <w:iCs w:val="false"/>
          <w:sz w:val="20"/>
          <w:szCs w:val="20"/>
        </w:rPr>
        <w:t xml:space="preserve">Moch Irsan Firmansyah · NIM 5520124132</w:t>
      </w:r>
    </w:p>
    <w:p>
      <w:pPr>
        <w:spacing w:after="40" w:before="0" w:line="360" w:lineRule="auto"/>
        <w:ind w:firstLine="0"/>
        <w:jc w:val="center"/>
      </w:pPr>
      <w:r>
        <w:rPr>
          <w:rFonts w:ascii="Times New Roman" w:cs="Times New Roman" w:eastAsia="Times New Roman" w:hAnsi="Times New Roman"/>
          <w:b w:val="false"/>
          <w:bCs w:val="false"/>
          <w:i w:val="false"/>
          <w:iCs w:val="false"/>
          <w:sz w:val="20"/>
          <w:szCs w:val="20"/>
        </w:rPr>
        <w:t xml:space="preserve">Teknik Informatika · Universitas Surya Kencana Cianjur</w:t>
      </w:r>
    </w:p>
    <w:p>
      <w:pPr>
        <w:spacing w:after="40" w:before="0" w:line="360" w:lineRule="auto"/>
        <w:ind w:firstLine="0"/>
        <w:jc w:val="center"/>
      </w:pPr>
      <w:r>
        <w:rPr>
          <w:rFonts w:ascii="Times New Roman" w:cs="Times New Roman" w:eastAsia="Times New Roman" w:hAnsi="Times New Roman"/>
          <w:b w:val="false"/>
          <w:bCs w:val="false"/>
          <w:i w:val="false"/>
          <w:iCs w:val="false"/>
          <w:sz w:val="20"/>
          <w:szCs w:val="20"/>
        </w:rPr>
        <w:t xml:space="preserve">Objek: Arumanis · DPKP Kabupaten Cianjur · 2026</w:t>
      </w:r>
    </w:p>
    <w:sectPr>
      <w:headerReference w:type="default" r:id="rId7"/>
      <w:footerReference w:type="default" r:id="rId8"/>
      <w:pgSz w:w="11906" w:h="16838" w:orient="portrait"/>
      <w:pgMar w:top="1701"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spacing w:before="60"/>
      <w:jc w:val="center"/>
    </w:pPr>
    <w:r>
      <w:rPr>
        <w:rFonts w:ascii="Times New Roman" w:cs="Times New Roman" w:eastAsia="Times New Roman" w:hAnsi="Times New Roman"/>
        <w:b w:val="false"/>
        <w:bCs w:val="false"/>
        <w:i w:val="false"/>
        <w:iCs w:val="false"/>
        <w:sz w:val="16"/>
        <w:szCs w:val="16"/>
      </w:rPr>
      <w:t xml:space="preserve">Teknik Informatika · Universitas Surya Kencana  ·  Halaman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4"/>
      </w:pBdr>
      <w:spacing w:after="80"/>
      <w:jc w:val="right"/>
    </w:pPr>
    <w:r>
      <w:rPr>
        <w:rFonts w:ascii="Times New Roman" w:cs="Times New Roman" w:eastAsia="Times New Roman" w:hAnsi="Times New Roman"/>
        <w:b w:val="false"/>
        <w:bCs w:val="false"/>
        <w:i/>
        <w:iCs/>
        <w:sz w:val="16"/>
        <w:szCs w:val="16"/>
      </w:rPr>
      <w:t xml:space="preserve">Laporan Magang Arumanis · Moch Irsan Firmansyah (5520124132)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40" w:before="22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2026-07-21T09:22:27.826Z</dcterms:created>
  <dcterms:modified xsi:type="dcterms:W3CDTF">2026-07-21T09:22:27.828Z</dcterms:modified>
</cp:coreProperties>
</file>

<file path=docProps/custom.xml><?xml version="1.0" encoding="utf-8"?>
<Properties xmlns="http://schemas.openxmlformats.org/officeDocument/2006/custom-properties" xmlns:vt="http://schemas.openxmlformats.org/officeDocument/2006/docPropsVTypes"/>
</file>