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227FEB53">
      <w:r>
        <w:drawing>
          <wp:inline xmlns:wp="http://schemas.openxmlformats.org/drawingml/2006/wordprocessingDrawing" distT="0" distB="0" distL="0" distR="0">
            <wp:extent cx="1524000" cy="762000"/>
            <wp:effectExtent l="0" t="0" r="0" b="0"/>
            <wp:docPr id="1" name="Picture 1" descr="Blue ba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ue banner"/>
                    <pic:cNvPicPr/>
                  </pic:nvPicPr>
                  <pic:blipFill>
                    <a:blip xmlns:r="http://schemas.openxmlformats.org/officeDocument/2006/relationships" r:embed="R5f43b6748152403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image" Target="/media/image.png" Id="R5f43b6748152403e" /></Relationships>
</file>