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2f550a89db4de6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r>
        <w:t>Agreement</w:t>
      </w:r>
    </w:p>
    <w:p xmlns:w14="http://schemas.microsoft.com/office/word/2010/wordml" w14:paraId="00000002">
      <w:r>
        <w:t>Payment is due in 45 days.</w:t>
      </w:r>
    </w:p>
    <w:tbl>
      <w:tblPr>
        <w:tblW w:w="4800" w:type="dxa"/>
      </w:tblPr>
      <w:tblGrid>
        <w:gridCol w:w="4800"/>
      </w:tblGrid>
      <w:tr>
        <w:tc>
          <w:p>
            <w:r>
              <w:t>Changed protected table value</w:t>
            </w:r>
          </w:p>
        </w:tc>
      </w:tr>
    </w:tbl>
  </w:body>
</w:document>
</file>