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headerReference xmlns:r="http://schemas.openxmlformats.org/officeDocument/2006/relationships" w:type="default" r:id="Rc802833853f24154"/>
    </w:sectPr>
  </w:body>
</w:document>
</file>

<file path=word/header1.xml><?xml version="1.0" encoding="utf-8"?>
<w:hdr xmlns:w="http://schemas.openxmlformats.org/wordprocessingml/2006/main">
  <w:p xmlns:w14="http://schemas.microsoft.com/office/word/2010/wordml" w14:paraId="3B723BFD">
    <w:r>
      <w:drawing>
        <wp:anchor xmlns:wp="http://schemas.openxmlformats.org/drawingml/2006/wordprocessingDrawing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OfficeAgent Background"/>
          <wp:cNvGraphicFramePr>
            <a:graphicFrameLocks xmlns:a="http://schemas.openxmlformats.org/drawingml/2006/main" noChangeAspect="0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fficeAgent Background"/>
                  <pic:cNvPicPr/>
                </pic:nvPicPr>
                <pic:blipFill>
                  <a:blip xmlns:r="http://schemas.openxmlformats.org/officeDocument/2006/relationships" r:embed="Rcf34b522c7d24e9d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Relationship Type="http://schemas.openxmlformats.org/officeDocument/2006/relationships/header" Target="/word/header1.xml" Id="Rc802833853f24154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.png" Id="Rcf34b522c7d24e9d" /></Relationships>
</file>