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  <w:sectPr>
      <w:headerReference xmlns:r="http://schemas.openxmlformats.org/officeDocument/2006/relationships" w:type="default" r:id="R3ffb0cda0dda4bc4"/>
      <w:footerReference xmlns:r="http://schemas.openxmlformats.org/officeDocument/2006/relationships" w:type="default" r:id="Rc7adbec5179d4a24"/>
    </w:sectPr>
  </w:body>
</w:document>
</file>

<file path=word/footer1.xml><?xml version="1.0" encoding="utf-8"?>
<w:ftr xmlns:w="http://schemas.openxmlformats.org/wordprocessingml/2006/main">
  <w:p xmlns:w14="http://schemas.microsoft.com/office/word/2010/wordml" w14:paraId="29C31050">
    <w:pPr/>
    <w:r>
      <w:t xml:space="preserve">Services agreement</w:t>
    </w:r>
    <w: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14:paraId="57A5A1CA">
    <w:pPr/>
    <w:r>
      <w:t xml:space="preserve">Contoso — Confidential</w:t>
    </w:r>
  </w:p>
</w:hdr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Relationship Type="http://schemas.openxmlformats.org/officeDocument/2006/relationships/header" Target="/word/header1.xml" Id="R3ffb0cda0dda4bc4" /><Relationship Type="http://schemas.openxmlformats.org/officeDocument/2006/relationships/footer" Target="/word/footer1.xml" Id="Rc7adbec5179d4a24" /></Relationships>
</file>