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3D476" w14:textId="77777777" w:rsidR="00BB12B8" w:rsidRPr="00D53107" w:rsidRDefault="00320A42">
      <w:pPr>
        <w:pStyle w:val="CoverProjectName"/>
        <w:rPr>
          <w:rFonts w:ascii="Arial" w:hAnsi="Arial" w:cs="Arial"/>
          <w:lang w:val="en-CA"/>
        </w:rPr>
      </w:pPr>
      <w:r w:rsidRPr="00D53107">
        <w:rPr>
          <w:rFonts w:ascii="Arial" w:hAnsi="Arial" w:cs="Arial"/>
          <w:lang w:val="en-CA"/>
        </w:rPr>
        <w:t>Snowstorm</w:t>
      </w:r>
    </w:p>
    <w:p w14:paraId="202A8F42" w14:textId="77777777" w:rsidR="00BB12B8" w:rsidRPr="00D53107" w:rsidRDefault="004B2EA2">
      <w:pPr>
        <w:pStyle w:val="Heading1"/>
        <w:numPr>
          <w:ilvl w:val="0"/>
          <w:numId w:val="2"/>
        </w:numPr>
        <w:rPr>
          <w:rFonts w:ascii="Arial" w:hAnsi="Arial" w:cs="Arial"/>
          <w:lang w:val="en-CA"/>
        </w:rPr>
      </w:pPr>
      <w:r w:rsidRPr="00D53107">
        <w:rPr>
          <w:rFonts w:ascii="Arial" w:hAnsi="Arial" w:cs="Arial"/>
          <w:lang w:val="en-CA"/>
        </w:rPr>
        <w:t>Database Design Document</w:t>
      </w:r>
    </w:p>
    <w:p w14:paraId="1BC68908" w14:textId="32EBFEDC" w:rsidR="00320A42" w:rsidRPr="00D53107" w:rsidRDefault="00320A42" w:rsidP="00320A42">
      <w:pPr>
        <w:pStyle w:val="CoverText"/>
        <w:numPr>
          <w:ilvl w:val="0"/>
          <w:numId w:val="2"/>
        </w:numPr>
        <w:rPr>
          <w:rFonts w:ascii="Arial" w:hAnsi="Arial" w:cs="Arial"/>
          <w:lang w:val="en-CA"/>
        </w:rPr>
      </w:pPr>
      <w:r w:rsidRPr="00D53107">
        <w:rPr>
          <w:rFonts w:ascii="Arial" w:hAnsi="Arial" w:cs="Arial"/>
          <w:lang w:val="en-CA"/>
        </w:rPr>
        <w:t>Version 0.</w:t>
      </w:r>
      <w:r w:rsidR="007043CC" w:rsidRPr="00D53107">
        <w:rPr>
          <w:rFonts w:ascii="Arial" w:hAnsi="Arial" w:cs="Arial"/>
          <w:lang w:val="en-CA"/>
        </w:rPr>
        <w:t>10</w:t>
      </w:r>
    </w:p>
    <w:p w14:paraId="2A83B845" w14:textId="2BDFF987" w:rsidR="00320A42" w:rsidRPr="00D53107" w:rsidRDefault="00320A42" w:rsidP="00320A42">
      <w:pPr>
        <w:pStyle w:val="CoverTextDate"/>
        <w:numPr>
          <w:ilvl w:val="0"/>
          <w:numId w:val="2"/>
        </w:numPr>
        <w:rPr>
          <w:rFonts w:ascii="Arial" w:hAnsi="Arial" w:cs="Arial"/>
          <w:lang w:val="en-CA"/>
        </w:rPr>
      </w:pPr>
      <w:r w:rsidRPr="00D53107">
        <w:rPr>
          <w:rFonts w:ascii="Arial" w:hAnsi="Arial" w:cs="Arial"/>
          <w:lang w:val="en-CA"/>
        </w:rPr>
        <w:t>0</w:t>
      </w:r>
      <w:r w:rsidR="00A850B3" w:rsidRPr="00D53107">
        <w:rPr>
          <w:rFonts w:ascii="Arial" w:hAnsi="Arial" w:cs="Arial"/>
          <w:lang w:val="en-CA"/>
        </w:rPr>
        <w:t>3</w:t>
      </w:r>
      <w:r w:rsidRPr="00D53107">
        <w:rPr>
          <w:rFonts w:ascii="Arial" w:hAnsi="Arial" w:cs="Arial"/>
          <w:lang w:val="en-CA"/>
        </w:rPr>
        <w:t>/</w:t>
      </w:r>
      <w:r w:rsidR="00D53107">
        <w:rPr>
          <w:rFonts w:ascii="Arial" w:hAnsi="Arial" w:cs="Arial"/>
          <w:lang w:val="en-CA"/>
        </w:rPr>
        <w:t>22</w:t>
      </w:r>
      <w:r w:rsidRPr="00D53107">
        <w:rPr>
          <w:rFonts w:ascii="Arial" w:hAnsi="Arial" w:cs="Arial"/>
          <w:lang w:val="en-CA"/>
        </w:rPr>
        <w:t>/2019</w:t>
      </w:r>
    </w:p>
    <w:p w14:paraId="7A15B0F9" w14:textId="77777777" w:rsidR="00145AF6" w:rsidRPr="00D53107" w:rsidRDefault="00320A42" w:rsidP="00BD107A">
      <w:pPr>
        <w:pStyle w:val="CoverTextDate"/>
        <w:numPr>
          <w:ilvl w:val="0"/>
          <w:numId w:val="2"/>
        </w:numPr>
        <w:spacing w:before="0" w:after="0"/>
        <w:rPr>
          <w:rStyle w:val="Strong"/>
          <w:rFonts w:ascii="Arial" w:eastAsiaTheme="majorEastAsia" w:hAnsi="Arial" w:cs="Arial"/>
          <w:b/>
          <w:bCs/>
          <w:color w:val="333333"/>
          <w:szCs w:val="32"/>
          <w:lang w:val="en-CA"/>
        </w:rPr>
      </w:pPr>
      <w:r w:rsidRPr="00D53107">
        <w:rPr>
          <w:rFonts w:ascii="Arial" w:hAnsi="Arial" w:cs="Arial"/>
          <w:lang w:val="en-CA"/>
        </w:rPr>
        <w:t xml:space="preserve">Team: </w:t>
      </w:r>
      <w:r w:rsidRPr="00D53107">
        <w:rPr>
          <w:rStyle w:val="Strong"/>
          <w:rFonts w:ascii="Arial" w:eastAsiaTheme="majorEastAsia" w:hAnsi="Arial" w:cs="Arial"/>
          <w:color w:val="333333"/>
          <w:szCs w:val="32"/>
          <w:lang w:val="en-CA"/>
        </w:rPr>
        <w:t xml:space="preserve">Ilia </w:t>
      </w:r>
      <w:proofErr w:type="spellStart"/>
      <w:r w:rsidRPr="00D53107">
        <w:rPr>
          <w:rStyle w:val="Strong"/>
          <w:rFonts w:ascii="Arial" w:eastAsiaTheme="majorEastAsia" w:hAnsi="Arial" w:cs="Arial"/>
          <w:color w:val="333333"/>
          <w:szCs w:val="32"/>
          <w:lang w:val="en-CA"/>
        </w:rPr>
        <w:t>Kassianenko</w:t>
      </w:r>
      <w:proofErr w:type="spellEnd"/>
      <w:r w:rsidRPr="00D53107">
        <w:rPr>
          <w:rStyle w:val="Strong"/>
          <w:rFonts w:ascii="Arial" w:eastAsiaTheme="majorEastAsia" w:hAnsi="Arial" w:cs="Arial"/>
          <w:color w:val="333333"/>
          <w:szCs w:val="32"/>
          <w:lang w:val="en-CA"/>
        </w:rPr>
        <w:t xml:space="preserve">, </w:t>
      </w:r>
      <w:proofErr w:type="spellStart"/>
      <w:r w:rsidRPr="00D53107">
        <w:rPr>
          <w:rStyle w:val="Strong"/>
          <w:rFonts w:ascii="Arial" w:eastAsiaTheme="majorEastAsia" w:hAnsi="Arial" w:cs="Arial"/>
          <w:color w:val="333333"/>
          <w:szCs w:val="32"/>
          <w:lang w:val="en-CA"/>
        </w:rPr>
        <w:t>Pawel</w:t>
      </w:r>
      <w:proofErr w:type="spellEnd"/>
      <w:r w:rsidRPr="00D53107">
        <w:rPr>
          <w:rStyle w:val="Strong"/>
          <w:rFonts w:ascii="Arial" w:eastAsiaTheme="majorEastAsia" w:hAnsi="Arial" w:cs="Arial"/>
          <w:color w:val="333333"/>
          <w:szCs w:val="32"/>
          <w:lang w:val="en-CA"/>
        </w:rPr>
        <w:t xml:space="preserve"> </w:t>
      </w:r>
      <w:proofErr w:type="spellStart"/>
      <w:r w:rsidRPr="00D53107">
        <w:rPr>
          <w:rStyle w:val="Strong"/>
          <w:rFonts w:ascii="Arial" w:eastAsiaTheme="majorEastAsia" w:hAnsi="Arial" w:cs="Arial"/>
          <w:color w:val="333333"/>
          <w:szCs w:val="32"/>
          <w:lang w:val="en-CA"/>
        </w:rPr>
        <w:t>Kaluski</w:t>
      </w:r>
      <w:proofErr w:type="spellEnd"/>
      <w:r w:rsidRPr="00D53107">
        <w:rPr>
          <w:rStyle w:val="Strong"/>
          <w:rFonts w:ascii="Arial" w:eastAsiaTheme="majorEastAsia" w:hAnsi="Arial" w:cs="Arial"/>
          <w:color w:val="333333"/>
          <w:szCs w:val="32"/>
          <w:lang w:val="en-CA"/>
        </w:rPr>
        <w:t xml:space="preserve">, Fritz </w:t>
      </w:r>
      <w:proofErr w:type="spellStart"/>
      <w:r w:rsidRPr="00D53107">
        <w:rPr>
          <w:rStyle w:val="Strong"/>
          <w:rFonts w:ascii="Arial" w:eastAsiaTheme="majorEastAsia" w:hAnsi="Arial" w:cs="Arial"/>
          <w:color w:val="333333"/>
          <w:szCs w:val="32"/>
          <w:lang w:val="en-CA"/>
        </w:rPr>
        <w:t>Gyger</w:t>
      </w:r>
      <w:proofErr w:type="spellEnd"/>
    </w:p>
    <w:p w14:paraId="21221221" w14:textId="77777777" w:rsidR="00145AF6" w:rsidRPr="00D53107" w:rsidRDefault="00145AF6" w:rsidP="00BD107A">
      <w:pPr>
        <w:pStyle w:val="CoverTextDate"/>
        <w:spacing w:before="0" w:after="0"/>
        <w:rPr>
          <w:rStyle w:val="Strong"/>
          <w:rFonts w:ascii="Arial" w:eastAsiaTheme="majorEastAsia" w:hAnsi="Arial" w:cs="Arial"/>
          <w:b/>
          <w:bCs/>
          <w:color w:val="333333"/>
          <w:szCs w:val="32"/>
          <w:lang w:val="en-CA"/>
        </w:rPr>
      </w:pPr>
    </w:p>
    <w:p w14:paraId="331E4F9C" w14:textId="24BEE224" w:rsidR="00145AF6" w:rsidRPr="00D53107" w:rsidRDefault="00145AF6" w:rsidP="00BD107A">
      <w:pPr>
        <w:pStyle w:val="CoverTextDate"/>
        <w:spacing w:before="0" w:after="0"/>
        <w:rPr>
          <w:rStyle w:val="Strong"/>
          <w:rFonts w:ascii="Arial" w:eastAsiaTheme="majorEastAsia" w:hAnsi="Arial" w:cs="Arial"/>
          <w:color w:val="333333"/>
          <w:szCs w:val="32"/>
          <w:lang w:val="en-CA"/>
        </w:rPr>
      </w:pPr>
      <w:r w:rsidRPr="00D53107">
        <w:rPr>
          <w:rStyle w:val="Strong"/>
          <w:rFonts w:ascii="Arial" w:eastAsiaTheme="majorEastAsia" w:hAnsi="Arial" w:cs="Arial"/>
          <w:b/>
          <w:color w:val="333333"/>
          <w:szCs w:val="32"/>
          <w:lang w:val="en-CA"/>
        </w:rPr>
        <w:t>Instructor:</w:t>
      </w:r>
      <w:r w:rsidRPr="00D53107">
        <w:rPr>
          <w:rStyle w:val="Strong"/>
          <w:rFonts w:ascii="Arial" w:eastAsiaTheme="majorEastAsia" w:hAnsi="Arial" w:cs="Arial"/>
          <w:color w:val="333333"/>
          <w:szCs w:val="32"/>
          <w:lang w:val="en-CA"/>
        </w:rPr>
        <w:t xml:space="preserve"> Daniel </w:t>
      </w:r>
      <w:proofErr w:type="spellStart"/>
      <w:r w:rsidRPr="00D53107">
        <w:rPr>
          <w:rStyle w:val="Strong"/>
          <w:rFonts w:ascii="Arial" w:eastAsiaTheme="majorEastAsia" w:hAnsi="Arial" w:cs="Arial"/>
          <w:color w:val="333333"/>
          <w:szCs w:val="32"/>
          <w:lang w:val="en-CA"/>
        </w:rPr>
        <w:t>Paes</w:t>
      </w:r>
      <w:proofErr w:type="spellEnd"/>
    </w:p>
    <w:p w14:paraId="2CE0E26C" w14:textId="49F64FB3" w:rsidR="00145AF6" w:rsidRPr="00D53107" w:rsidRDefault="00145AF6" w:rsidP="00BD107A">
      <w:pPr>
        <w:pStyle w:val="CoverTextDate"/>
        <w:spacing w:before="0" w:after="0"/>
        <w:rPr>
          <w:rStyle w:val="Strong"/>
          <w:rFonts w:ascii="Arial" w:eastAsiaTheme="majorEastAsia" w:hAnsi="Arial" w:cs="Arial"/>
          <w:b/>
          <w:bCs/>
          <w:color w:val="333333"/>
          <w:szCs w:val="32"/>
          <w:lang w:val="en-CA"/>
        </w:rPr>
      </w:pPr>
      <w:r w:rsidRPr="00D53107">
        <w:rPr>
          <w:rStyle w:val="Strong"/>
          <w:rFonts w:ascii="Arial" w:eastAsiaTheme="majorEastAsia" w:hAnsi="Arial" w:cs="Arial"/>
          <w:color w:val="333333"/>
          <w:szCs w:val="32"/>
          <w:lang w:val="en-CA"/>
        </w:rPr>
        <w:t>CEBD-1250 – Big Data Storage</w:t>
      </w:r>
    </w:p>
    <w:p w14:paraId="3D7EBB4C" w14:textId="2D333918" w:rsidR="00145AF6" w:rsidRPr="00BD107A" w:rsidRDefault="00145AF6" w:rsidP="00BD107A">
      <w:pPr>
        <w:pStyle w:val="CoverTextDate"/>
        <w:spacing w:before="0" w:after="0"/>
        <w:rPr>
          <w:rStyle w:val="Strong"/>
          <w:rFonts w:ascii="Helvetica" w:eastAsiaTheme="majorEastAsia" w:hAnsi="Helvetica" w:cs="Helvetica"/>
          <w:b/>
          <w:bCs/>
          <w:color w:val="333333"/>
          <w:szCs w:val="32"/>
          <w:lang w:val="en-CA"/>
        </w:rPr>
      </w:pPr>
      <w:r w:rsidRPr="00BD107A">
        <w:rPr>
          <w:rStyle w:val="Strong"/>
          <w:rFonts w:ascii="Helvetica" w:eastAsiaTheme="majorEastAsia" w:hAnsi="Helvetica" w:cs="Helvetica"/>
          <w:color w:val="333333"/>
          <w:szCs w:val="32"/>
          <w:lang w:val="en-CA"/>
        </w:rPr>
        <w:br w:type="page"/>
      </w:r>
    </w:p>
    <w:p w14:paraId="4C2A9C03" w14:textId="77777777" w:rsidR="00BB12B8" w:rsidRPr="00BD107A" w:rsidRDefault="004B2EA2">
      <w:pPr>
        <w:pStyle w:val="FrontMatterHeader"/>
        <w:rPr>
          <w:lang w:val="en-CA"/>
        </w:rPr>
      </w:pPr>
      <w:bookmarkStart w:id="0" w:name="_Toc278189218"/>
      <w:bookmarkStart w:id="1" w:name="_Toc278187082"/>
      <w:r w:rsidRPr="00BD107A">
        <w:rPr>
          <w:lang w:val="en-CA"/>
        </w:rPr>
        <w:lastRenderedPageBreak/>
        <w:t>Table of Contents</w:t>
      </w:r>
      <w:bookmarkEnd w:id="0"/>
      <w:bookmarkEnd w:id="1"/>
    </w:p>
    <w:p w14:paraId="4AFCCC9B" w14:textId="77777777" w:rsidR="00D53107" w:rsidRDefault="004B2EA2">
      <w:pPr>
        <w:pStyle w:val="TOC1"/>
        <w:tabs>
          <w:tab w:val="left" w:pos="440"/>
        </w:tabs>
        <w:rPr>
          <w:rFonts w:asciiTheme="minorHAnsi" w:eastAsiaTheme="minorEastAsia" w:hAnsiTheme="minorHAnsi" w:cstheme="minorBidi"/>
          <w:b w:val="0"/>
          <w:noProof/>
          <w:szCs w:val="24"/>
          <w:lang w:val="en-CA" w:eastAsia="ja-JP"/>
        </w:rPr>
      </w:pPr>
      <w:r w:rsidRPr="00BD107A">
        <w:rPr>
          <w:lang w:val="en-CA"/>
        </w:rPr>
        <w:fldChar w:fldCharType="begin"/>
      </w:r>
      <w:r w:rsidRPr="00BD107A">
        <w:rPr>
          <w:rStyle w:val="IndexLink"/>
          <w:webHidden/>
          <w:lang w:val="en-CA"/>
        </w:rPr>
        <w:instrText>TOC \z \t "Heading 2,1,Back Matter Heading,1,Appendix,1,Heading 3,2,Heading 4,3" \h</w:instrText>
      </w:r>
      <w:r w:rsidRPr="00BD107A">
        <w:rPr>
          <w:rStyle w:val="IndexLink"/>
          <w:lang w:val="en-CA"/>
        </w:rPr>
        <w:fldChar w:fldCharType="separate"/>
      </w:r>
      <w:bookmarkStart w:id="2" w:name="_Toc278189219"/>
      <w:bookmarkStart w:id="3" w:name="_Toc278187083"/>
      <w:r w:rsidR="00D53107" w:rsidRPr="00D73F0D">
        <w:rPr>
          <w:noProof/>
          <w:lang w:val="en-CA"/>
        </w:rPr>
        <w:t>1.</w:t>
      </w:r>
      <w:r w:rsidR="00D53107">
        <w:rPr>
          <w:rFonts w:asciiTheme="minorHAnsi" w:eastAsiaTheme="minorEastAsia" w:hAnsiTheme="minorHAnsi" w:cstheme="minorBidi"/>
          <w:b w:val="0"/>
          <w:noProof/>
          <w:szCs w:val="24"/>
          <w:lang w:val="en-CA" w:eastAsia="ja-JP"/>
        </w:rPr>
        <w:tab/>
      </w:r>
      <w:r w:rsidR="00D53107" w:rsidRPr="00D73F0D">
        <w:rPr>
          <w:noProof/>
          <w:lang w:val="en-CA"/>
        </w:rPr>
        <w:t>Overview</w:t>
      </w:r>
      <w:r w:rsidR="00D53107">
        <w:rPr>
          <w:noProof/>
        </w:rPr>
        <w:tab/>
      </w:r>
      <w:r w:rsidR="00D53107">
        <w:rPr>
          <w:noProof/>
        </w:rPr>
        <w:fldChar w:fldCharType="begin"/>
      </w:r>
      <w:r w:rsidR="00D53107">
        <w:rPr>
          <w:noProof/>
        </w:rPr>
        <w:instrText xml:space="preserve"> PAGEREF _Toc414911158 \h </w:instrText>
      </w:r>
      <w:r w:rsidR="00D53107">
        <w:rPr>
          <w:noProof/>
        </w:rPr>
      </w:r>
      <w:r w:rsidR="00D53107">
        <w:rPr>
          <w:noProof/>
        </w:rPr>
        <w:fldChar w:fldCharType="separate"/>
      </w:r>
      <w:r w:rsidR="00D53107">
        <w:rPr>
          <w:noProof/>
        </w:rPr>
        <w:t>4</w:t>
      </w:r>
      <w:r w:rsidR="00D53107">
        <w:rPr>
          <w:noProof/>
        </w:rPr>
        <w:fldChar w:fldCharType="end"/>
      </w:r>
    </w:p>
    <w:p w14:paraId="5F422A4D"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1.1</w:t>
      </w:r>
      <w:r>
        <w:rPr>
          <w:rFonts w:asciiTheme="minorHAnsi" w:eastAsiaTheme="minorEastAsia" w:hAnsiTheme="minorHAnsi" w:cstheme="minorBidi"/>
          <w:noProof/>
          <w:szCs w:val="24"/>
          <w:lang w:val="en-CA" w:eastAsia="ja-JP"/>
        </w:rPr>
        <w:tab/>
      </w:r>
      <w:r w:rsidRPr="00D73F0D">
        <w:rPr>
          <w:noProof/>
          <w:lang w:val="en-CA"/>
        </w:rPr>
        <w:t>Scope</w:t>
      </w:r>
      <w:r>
        <w:rPr>
          <w:noProof/>
        </w:rPr>
        <w:tab/>
      </w:r>
      <w:r>
        <w:rPr>
          <w:noProof/>
        </w:rPr>
        <w:fldChar w:fldCharType="begin"/>
      </w:r>
      <w:r>
        <w:rPr>
          <w:noProof/>
        </w:rPr>
        <w:instrText xml:space="preserve"> PAGEREF _Toc414911159 \h </w:instrText>
      </w:r>
      <w:r>
        <w:rPr>
          <w:noProof/>
        </w:rPr>
      </w:r>
      <w:r>
        <w:rPr>
          <w:noProof/>
        </w:rPr>
        <w:fldChar w:fldCharType="separate"/>
      </w:r>
      <w:r>
        <w:rPr>
          <w:noProof/>
        </w:rPr>
        <w:t>4</w:t>
      </w:r>
      <w:r>
        <w:rPr>
          <w:noProof/>
        </w:rPr>
        <w:fldChar w:fldCharType="end"/>
      </w:r>
    </w:p>
    <w:p w14:paraId="085DBD91"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1.2</w:t>
      </w:r>
      <w:r>
        <w:rPr>
          <w:rFonts w:asciiTheme="minorHAnsi" w:eastAsiaTheme="minorEastAsia" w:hAnsiTheme="minorHAnsi" w:cstheme="minorBidi"/>
          <w:noProof/>
          <w:szCs w:val="24"/>
          <w:lang w:val="en-CA" w:eastAsia="ja-JP"/>
        </w:rPr>
        <w:tab/>
      </w:r>
      <w:r w:rsidRPr="00D73F0D">
        <w:rPr>
          <w:noProof/>
          <w:lang w:val="en-CA"/>
        </w:rPr>
        <w:t>Existing applications</w:t>
      </w:r>
      <w:r>
        <w:rPr>
          <w:noProof/>
        </w:rPr>
        <w:tab/>
      </w:r>
      <w:r>
        <w:rPr>
          <w:noProof/>
        </w:rPr>
        <w:fldChar w:fldCharType="begin"/>
      </w:r>
      <w:r>
        <w:rPr>
          <w:noProof/>
        </w:rPr>
        <w:instrText xml:space="preserve"> PAGEREF _Toc414911160 \h </w:instrText>
      </w:r>
      <w:r>
        <w:rPr>
          <w:noProof/>
        </w:rPr>
      </w:r>
      <w:r>
        <w:rPr>
          <w:noProof/>
        </w:rPr>
        <w:fldChar w:fldCharType="separate"/>
      </w:r>
      <w:r>
        <w:rPr>
          <w:noProof/>
        </w:rPr>
        <w:t>4</w:t>
      </w:r>
      <w:r>
        <w:rPr>
          <w:noProof/>
        </w:rPr>
        <w:fldChar w:fldCharType="end"/>
      </w:r>
    </w:p>
    <w:p w14:paraId="0F3E253E"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1.3</w:t>
      </w:r>
      <w:r>
        <w:rPr>
          <w:rFonts w:asciiTheme="minorHAnsi" w:eastAsiaTheme="minorEastAsia" w:hAnsiTheme="minorHAnsi" w:cstheme="minorBidi"/>
          <w:noProof/>
          <w:szCs w:val="24"/>
          <w:lang w:val="en-CA" w:eastAsia="ja-JP"/>
        </w:rPr>
        <w:tab/>
      </w:r>
      <w:r w:rsidRPr="00D73F0D">
        <w:rPr>
          <w:noProof/>
          <w:lang w:val="en-CA"/>
        </w:rPr>
        <w:t>Data acquisition</w:t>
      </w:r>
      <w:r>
        <w:rPr>
          <w:noProof/>
        </w:rPr>
        <w:tab/>
      </w:r>
      <w:r>
        <w:rPr>
          <w:noProof/>
        </w:rPr>
        <w:fldChar w:fldCharType="begin"/>
      </w:r>
      <w:r>
        <w:rPr>
          <w:noProof/>
        </w:rPr>
        <w:instrText xml:space="preserve"> PAGEREF _Toc414911161 \h </w:instrText>
      </w:r>
      <w:r>
        <w:rPr>
          <w:noProof/>
        </w:rPr>
      </w:r>
      <w:r>
        <w:rPr>
          <w:noProof/>
        </w:rPr>
        <w:fldChar w:fldCharType="separate"/>
      </w:r>
      <w:r>
        <w:rPr>
          <w:noProof/>
        </w:rPr>
        <w:t>4</w:t>
      </w:r>
      <w:r>
        <w:rPr>
          <w:noProof/>
        </w:rPr>
        <w:fldChar w:fldCharType="end"/>
      </w:r>
    </w:p>
    <w:p w14:paraId="5E276C86"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1.4</w:t>
      </w:r>
      <w:r>
        <w:rPr>
          <w:rFonts w:asciiTheme="minorHAnsi" w:eastAsiaTheme="minorEastAsia" w:hAnsiTheme="minorHAnsi" w:cstheme="minorBidi"/>
          <w:noProof/>
          <w:szCs w:val="24"/>
          <w:lang w:val="en-CA" w:eastAsia="ja-JP"/>
        </w:rPr>
        <w:tab/>
      </w:r>
      <w:r w:rsidRPr="00D73F0D">
        <w:rPr>
          <w:noProof/>
          <w:lang w:val="en-CA"/>
        </w:rPr>
        <w:t>Contexts for Analytics</w:t>
      </w:r>
      <w:r>
        <w:rPr>
          <w:noProof/>
        </w:rPr>
        <w:tab/>
      </w:r>
      <w:r>
        <w:rPr>
          <w:noProof/>
        </w:rPr>
        <w:fldChar w:fldCharType="begin"/>
      </w:r>
      <w:r>
        <w:rPr>
          <w:noProof/>
        </w:rPr>
        <w:instrText xml:space="preserve"> PAGEREF _Toc414911162 \h </w:instrText>
      </w:r>
      <w:r>
        <w:rPr>
          <w:noProof/>
        </w:rPr>
      </w:r>
      <w:r>
        <w:rPr>
          <w:noProof/>
        </w:rPr>
        <w:fldChar w:fldCharType="separate"/>
      </w:r>
      <w:r>
        <w:rPr>
          <w:noProof/>
        </w:rPr>
        <w:t>5</w:t>
      </w:r>
      <w:r>
        <w:rPr>
          <w:noProof/>
        </w:rPr>
        <w:fldChar w:fldCharType="end"/>
      </w:r>
    </w:p>
    <w:p w14:paraId="297B48F1"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1.5</w:t>
      </w:r>
      <w:r>
        <w:rPr>
          <w:rFonts w:asciiTheme="minorHAnsi" w:eastAsiaTheme="minorEastAsia" w:hAnsiTheme="minorHAnsi" w:cstheme="minorBidi"/>
          <w:noProof/>
          <w:szCs w:val="24"/>
          <w:lang w:val="en-CA" w:eastAsia="ja-JP"/>
        </w:rPr>
        <w:tab/>
      </w:r>
      <w:r w:rsidRPr="00D73F0D">
        <w:rPr>
          <w:noProof/>
          <w:lang w:val="en-CA"/>
        </w:rPr>
        <w:t>Timeframe</w:t>
      </w:r>
      <w:r>
        <w:rPr>
          <w:noProof/>
        </w:rPr>
        <w:tab/>
      </w:r>
      <w:r>
        <w:rPr>
          <w:noProof/>
        </w:rPr>
        <w:fldChar w:fldCharType="begin"/>
      </w:r>
      <w:r>
        <w:rPr>
          <w:noProof/>
        </w:rPr>
        <w:instrText xml:space="preserve"> PAGEREF _Toc414911163 \h </w:instrText>
      </w:r>
      <w:r>
        <w:rPr>
          <w:noProof/>
        </w:rPr>
      </w:r>
      <w:r>
        <w:rPr>
          <w:noProof/>
        </w:rPr>
        <w:fldChar w:fldCharType="separate"/>
      </w:r>
      <w:r>
        <w:rPr>
          <w:noProof/>
        </w:rPr>
        <w:t>5</w:t>
      </w:r>
      <w:r>
        <w:rPr>
          <w:noProof/>
        </w:rPr>
        <w:fldChar w:fldCharType="end"/>
      </w:r>
    </w:p>
    <w:p w14:paraId="79AA0D7B"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1.6</w:t>
      </w:r>
      <w:r>
        <w:rPr>
          <w:rFonts w:asciiTheme="minorHAnsi" w:eastAsiaTheme="minorEastAsia" w:hAnsiTheme="minorHAnsi" w:cstheme="minorBidi"/>
          <w:noProof/>
          <w:szCs w:val="24"/>
          <w:lang w:val="en-CA" w:eastAsia="ja-JP"/>
        </w:rPr>
        <w:tab/>
      </w:r>
      <w:r w:rsidRPr="00D73F0D">
        <w:rPr>
          <w:noProof/>
          <w:lang w:val="en-CA"/>
        </w:rPr>
        <w:t>Base Property for Data</w:t>
      </w:r>
      <w:r>
        <w:rPr>
          <w:noProof/>
        </w:rPr>
        <w:tab/>
      </w:r>
      <w:r>
        <w:rPr>
          <w:noProof/>
        </w:rPr>
        <w:fldChar w:fldCharType="begin"/>
      </w:r>
      <w:r>
        <w:rPr>
          <w:noProof/>
        </w:rPr>
        <w:instrText xml:space="preserve"> PAGEREF _Toc414911164 \h </w:instrText>
      </w:r>
      <w:r>
        <w:rPr>
          <w:noProof/>
        </w:rPr>
      </w:r>
      <w:r>
        <w:rPr>
          <w:noProof/>
        </w:rPr>
        <w:fldChar w:fldCharType="separate"/>
      </w:r>
      <w:r>
        <w:rPr>
          <w:noProof/>
        </w:rPr>
        <w:t>5</w:t>
      </w:r>
      <w:r>
        <w:rPr>
          <w:noProof/>
        </w:rPr>
        <w:fldChar w:fldCharType="end"/>
      </w:r>
    </w:p>
    <w:p w14:paraId="0BD40FEA" w14:textId="77777777" w:rsidR="00D53107" w:rsidRDefault="00D53107">
      <w:pPr>
        <w:pStyle w:val="TOC1"/>
        <w:tabs>
          <w:tab w:val="left" w:pos="440"/>
        </w:tabs>
        <w:rPr>
          <w:rFonts w:asciiTheme="minorHAnsi" w:eastAsiaTheme="minorEastAsia" w:hAnsiTheme="minorHAnsi" w:cstheme="minorBidi"/>
          <w:b w:val="0"/>
          <w:noProof/>
          <w:szCs w:val="24"/>
          <w:lang w:val="en-CA" w:eastAsia="ja-JP"/>
        </w:rPr>
      </w:pPr>
      <w:r w:rsidRPr="00D73F0D">
        <w:rPr>
          <w:noProof/>
          <w:lang w:val="en-CA"/>
        </w:rPr>
        <w:t>2.</w:t>
      </w:r>
      <w:r>
        <w:rPr>
          <w:rFonts w:asciiTheme="minorHAnsi" w:eastAsiaTheme="minorEastAsia" w:hAnsiTheme="minorHAnsi" w:cstheme="minorBidi"/>
          <w:b w:val="0"/>
          <w:noProof/>
          <w:szCs w:val="24"/>
          <w:lang w:val="en-CA" w:eastAsia="ja-JP"/>
        </w:rPr>
        <w:tab/>
      </w:r>
      <w:r w:rsidRPr="00D73F0D">
        <w:rPr>
          <w:noProof/>
          <w:lang w:val="en-CA"/>
        </w:rPr>
        <w:t>Assumptions/Constraints/Risks</w:t>
      </w:r>
      <w:r>
        <w:rPr>
          <w:noProof/>
        </w:rPr>
        <w:tab/>
      </w:r>
      <w:r>
        <w:rPr>
          <w:noProof/>
        </w:rPr>
        <w:fldChar w:fldCharType="begin"/>
      </w:r>
      <w:r>
        <w:rPr>
          <w:noProof/>
        </w:rPr>
        <w:instrText xml:space="preserve"> PAGEREF _Toc414911165 \h </w:instrText>
      </w:r>
      <w:r>
        <w:rPr>
          <w:noProof/>
        </w:rPr>
      </w:r>
      <w:r>
        <w:rPr>
          <w:noProof/>
        </w:rPr>
        <w:fldChar w:fldCharType="separate"/>
      </w:r>
      <w:r>
        <w:rPr>
          <w:noProof/>
        </w:rPr>
        <w:t>7</w:t>
      </w:r>
      <w:r>
        <w:rPr>
          <w:noProof/>
        </w:rPr>
        <w:fldChar w:fldCharType="end"/>
      </w:r>
    </w:p>
    <w:p w14:paraId="61732A98"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2.1</w:t>
      </w:r>
      <w:r>
        <w:rPr>
          <w:rFonts w:asciiTheme="minorHAnsi" w:eastAsiaTheme="minorEastAsia" w:hAnsiTheme="minorHAnsi" w:cstheme="minorBidi"/>
          <w:noProof/>
          <w:szCs w:val="24"/>
          <w:lang w:val="en-CA" w:eastAsia="ja-JP"/>
        </w:rPr>
        <w:tab/>
      </w:r>
      <w:r w:rsidRPr="00D73F0D">
        <w:rPr>
          <w:noProof/>
          <w:lang w:val="en-CA"/>
        </w:rPr>
        <w:t>Assumptions</w:t>
      </w:r>
      <w:r>
        <w:rPr>
          <w:noProof/>
        </w:rPr>
        <w:tab/>
      </w:r>
      <w:r>
        <w:rPr>
          <w:noProof/>
        </w:rPr>
        <w:fldChar w:fldCharType="begin"/>
      </w:r>
      <w:r>
        <w:rPr>
          <w:noProof/>
        </w:rPr>
        <w:instrText xml:space="preserve"> PAGEREF _Toc414911166 \h </w:instrText>
      </w:r>
      <w:r>
        <w:rPr>
          <w:noProof/>
        </w:rPr>
      </w:r>
      <w:r>
        <w:rPr>
          <w:noProof/>
        </w:rPr>
        <w:fldChar w:fldCharType="separate"/>
      </w:r>
      <w:r>
        <w:rPr>
          <w:noProof/>
        </w:rPr>
        <w:t>7</w:t>
      </w:r>
      <w:r>
        <w:rPr>
          <w:noProof/>
        </w:rPr>
        <w:fldChar w:fldCharType="end"/>
      </w:r>
    </w:p>
    <w:p w14:paraId="1A35F7F7" w14:textId="77777777" w:rsidR="00D53107" w:rsidRDefault="00D53107">
      <w:pPr>
        <w:pStyle w:val="TOC3"/>
        <w:tabs>
          <w:tab w:val="left" w:pos="1249"/>
        </w:tabs>
        <w:rPr>
          <w:rFonts w:asciiTheme="minorHAnsi" w:eastAsiaTheme="minorEastAsia" w:hAnsiTheme="minorHAnsi" w:cstheme="minorBidi"/>
          <w:noProof/>
          <w:szCs w:val="24"/>
          <w:lang w:val="en-CA" w:eastAsia="ja-JP"/>
        </w:rPr>
      </w:pPr>
      <w:r w:rsidRPr="00D73F0D">
        <w:rPr>
          <w:noProof/>
          <w:lang w:val="en-CA"/>
        </w:rPr>
        <w:t>2.1.1</w:t>
      </w:r>
      <w:r>
        <w:rPr>
          <w:rFonts w:asciiTheme="minorHAnsi" w:eastAsiaTheme="minorEastAsia" w:hAnsiTheme="minorHAnsi" w:cstheme="minorBidi"/>
          <w:noProof/>
          <w:szCs w:val="24"/>
          <w:lang w:val="en-CA" w:eastAsia="ja-JP"/>
        </w:rPr>
        <w:tab/>
      </w:r>
      <w:r w:rsidRPr="00D73F0D">
        <w:rPr>
          <w:noProof/>
          <w:lang w:val="en-CA"/>
        </w:rPr>
        <w:t>Ville de Montréal</w:t>
      </w:r>
      <w:r>
        <w:rPr>
          <w:noProof/>
        </w:rPr>
        <w:tab/>
      </w:r>
      <w:r>
        <w:rPr>
          <w:noProof/>
        </w:rPr>
        <w:fldChar w:fldCharType="begin"/>
      </w:r>
      <w:r>
        <w:rPr>
          <w:noProof/>
        </w:rPr>
        <w:instrText xml:space="preserve"> PAGEREF _Toc414911167 \h </w:instrText>
      </w:r>
      <w:r>
        <w:rPr>
          <w:noProof/>
        </w:rPr>
      </w:r>
      <w:r>
        <w:rPr>
          <w:noProof/>
        </w:rPr>
        <w:fldChar w:fldCharType="separate"/>
      </w:r>
      <w:r>
        <w:rPr>
          <w:noProof/>
        </w:rPr>
        <w:t>7</w:t>
      </w:r>
      <w:r>
        <w:rPr>
          <w:noProof/>
        </w:rPr>
        <w:fldChar w:fldCharType="end"/>
      </w:r>
    </w:p>
    <w:p w14:paraId="2376840B" w14:textId="77777777" w:rsidR="00D53107" w:rsidRDefault="00D53107">
      <w:pPr>
        <w:pStyle w:val="TOC3"/>
        <w:tabs>
          <w:tab w:val="left" w:pos="1249"/>
        </w:tabs>
        <w:rPr>
          <w:rFonts w:asciiTheme="minorHAnsi" w:eastAsiaTheme="minorEastAsia" w:hAnsiTheme="minorHAnsi" w:cstheme="minorBidi"/>
          <w:noProof/>
          <w:szCs w:val="24"/>
          <w:lang w:val="en-CA" w:eastAsia="ja-JP"/>
        </w:rPr>
      </w:pPr>
      <w:r w:rsidRPr="00D73F0D">
        <w:rPr>
          <w:noProof/>
          <w:lang w:val="en-CA"/>
        </w:rPr>
        <w:t>2.1.2</w:t>
      </w:r>
      <w:r>
        <w:rPr>
          <w:rFonts w:asciiTheme="minorHAnsi" w:eastAsiaTheme="minorEastAsia" w:hAnsiTheme="minorHAnsi" w:cstheme="minorBidi"/>
          <w:noProof/>
          <w:szCs w:val="24"/>
          <w:lang w:val="en-CA" w:eastAsia="ja-JP"/>
        </w:rPr>
        <w:tab/>
      </w:r>
      <w:r w:rsidRPr="00D73F0D">
        <w:rPr>
          <w:noProof/>
          <w:lang w:val="en-CA"/>
        </w:rPr>
        <w:t>Environment Canada</w:t>
      </w:r>
      <w:r>
        <w:rPr>
          <w:noProof/>
        </w:rPr>
        <w:tab/>
      </w:r>
      <w:r>
        <w:rPr>
          <w:noProof/>
        </w:rPr>
        <w:fldChar w:fldCharType="begin"/>
      </w:r>
      <w:r>
        <w:rPr>
          <w:noProof/>
        </w:rPr>
        <w:instrText xml:space="preserve"> PAGEREF _Toc414911168 \h </w:instrText>
      </w:r>
      <w:r>
        <w:rPr>
          <w:noProof/>
        </w:rPr>
      </w:r>
      <w:r>
        <w:rPr>
          <w:noProof/>
        </w:rPr>
        <w:fldChar w:fldCharType="separate"/>
      </w:r>
      <w:r>
        <w:rPr>
          <w:noProof/>
        </w:rPr>
        <w:t>7</w:t>
      </w:r>
      <w:r>
        <w:rPr>
          <w:noProof/>
        </w:rPr>
        <w:fldChar w:fldCharType="end"/>
      </w:r>
    </w:p>
    <w:p w14:paraId="14B44E26"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2.2</w:t>
      </w:r>
      <w:r>
        <w:rPr>
          <w:rFonts w:asciiTheme="minorHAnsi" w:eastAsiaTheme="minorEastAsia" w:hAnsiTheme="minorHAnsi" w:cstheme="minorBidi"/>
          <w:noProof/>
          <w:szCs w:val="24"/>
          <w:lang w:val="en-CA" w:eastAsia="ja-JP"/>
        </w:rPr>
        <w:tab/>
      </w:r>
      <w:r w:rsidRPr="00D73F0D">
        <w:rPr>
          <w:noProof/>
          <w:lang w:val="en-CA"/>
        </w:rPr>
        <w:t>Constraints</w:t>
      </w:r>
      <w:r>
        <w:rPr>
          <w:noProof/>
        </w:rPr>
        <w:tab/>
      </w:r>
      <w:r>
        <w:rPr>
          <w:noProof/>
        </w:rPr>
        <w:fldChar w:fldCharType="begin"/>
      </w:r>
      <w:r>
        <w:rPr>
          <w:noProof/>
        </w:rPr>
        <w:instrText xml:space="preserve"> PAGEREF _Toc414911169 \h </w:instrText>
      </w:r>
      <w:r>
        <w:rPr>
          <w:noProof/>
        </w:rPr>
      </w:r>
      <w:r>
        <w:rPr>
          <w:noProof/>
        </w:rPr>
        <w:fldChar w:fldCharType="separate"/>
      </w:r>
      <w:r>
        <w:rPr>
          <w:noProof/>
        </w:rPr>
        <w:t>7</w:t>
      </w:r>
      <w:r>
        <w:rPr>
          <w:noProof/>
        </w:rPr>
        <w:fldChar w:fldCharType="end"/>
      </w:r>
    </w:p>
    <w:p w14:paraId="6426CB77"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2.3</w:t>
      </w:r>
      <w:r>
        <w:rPr>
          <w:rFonts w:asciiTheme="minorHAnsi" w:eastAsiaTheme="minorEastAsia" w:hAnsiTheme="minorHAnsi" w:cstheme="minorBidi"/>
          <w:noProof/>
          <w:szCs w:val="24"/>
          <w:lang w:val="en-CA" w:eastAsia="ja-JP"/>
        </w:rPr>
        <w:tab/>
      </w:r>
      <w:r w:rsidRPr="00D73F0D">
        <w:rPr>
          <w:noProof/>
          <w:lang w:val="en-CA"/>
        </w:rPr>
        <w:t>Risks</w:t>
      </w:r>
      <w:r>
        <w:rPr>
          <w:noProof/>
        </w:rPr>
        <w:tab/>
      </w:r>
      <w:r>
        <w:rPr>
          <w:noProof/>
        </w:rPr>
        <w:fldChar w:fldCharType="begin"/>
      </w:r>
      <w:r>
        <w:rPr>
          <w:noProof/>
        </w:rPr>
        <w:instrText xml:space="preserve"> PAGEREF _Toc414911170 \h </w:instrText>
      </w:r>
      <w:r>
        <w:rPr>
          <w:noProof/>
        </w:rPr>
      </w:r>
      <w:r>
        <w:rPr>
          <w:noProof/>
        </w:rPr>
        <w:fldChar w:fldCharType="separate"/>
      </w:r>
      <w:r>
        <w:rPr>
          <w:noProof/>
        </w:rPr>
        <w:t>8</w:t>
      </w:r>
      <w:r>
        <w:rPr>
          <w:noProof/>
        </w:rPr>
        <w:fldChar w:fldCharType="end"/>
      </w:r>
    </w:p>
    <w:p w14:paraId="3F586EE5" w14:textId="77777777" w:rsidR="00D53107" w:rsidRDefault="00D53107">
      <w:pPr>
        <w:pStyle w:val="TOC1"/>
        <w:tabs>
          <w:tab w:val="left" w:pos="440"/>
        </w:tabs>
        <w:rPr>
          <w:rFonts w:asciiTheme="minorHAnsi" w:eastAsiaTheme="minorEastAsia" w:hAnsiTheme="minorHAnsi" w:cstheme="minorBidi"/>
          <w:b w:val="0"/>
          <w:noProof/>
          <w:szCs w:val="24"/>
          <w:lang w:val="en-CA" w:eastAsia="ja-JP"/>
        </w:rPr>
      </w:pPr>
      <w:r w:rsidRPr="00D73F0D">
        <w:rPr>
          <w:noProof/>
          <w:lang w:val="en-CA"/>
        </w:rPr>
        <w:t>3.</w:t>
      </w:r>
      <w:r>
        <w:rPr>
          <w:rFonts w:asciiTheme="minorHAnsi" w:eastAsiaTheme="minorEastAsia" w:hAnsiTheme="minorHAnsi" w:cstheme="minorBidi"/>
          <w:b w:val="0"/>
          <w:noProof/>
          <w:szCs w:val="24"/>
          <w:lang w:val="en-CA" w:eastAsia="ja-JP"/>
        </w:rPr>
        <w:tab/>
      </w:r>
      <w:r w:rsidRPr="00D73F0D">
        <w:rPr>
          <w:noProof/>
          <w:lang w:val="en-CA"/>
        </w:rPr>
        <w:t>Design Decisions</w:t>
      </w:r>
      <w:r>
        <w:rPr>
          <w:noProof/>
        </w:rPr>
        <w:tab/>
      </w:r>
      <w:r>
        <w:rPr>
          <w:noProof/>
        </w:rPr>
        <w:fldChar w:fldCharType="begin"/>
      </w:r>
      <w:r>
        <w:rPr>
          <w:noProof/>
        </w:rPr>
        <w:instrText xml:space="preserve"> PAGEREF _Toc414911171 \h </w:instrText>
      </w:r>
      <w:r>
        <w:rPr>
          <w:noProof/>
        </w:rPr>
      </w:r>
      <w:r>
        <w:rPr>
          <w:noProof/>
        </w:rPr>
        <w:fldChar w:fldCharType="separate"/>
      </w:r>
      <w:r>
        <w:rPr>
          <w:noProof/>
        </w:rPr>
        <w:t>9</w:t>
      </w:r>
      <w:r>
        <w:rPr>
          <w:noProof/>
        </w:rPr>
        <w:fldChar w:fldCharType="end"/>
      </w:r>
    </w:p>
    <w:p w14:paraId="3EA318CA"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3.1</w:t>
      </w:r>
      <w:r>
        <w:rPr>
          <w:rFonts w:asciiTheme="minorHAnsi" w:eastAsiaTheme="minorEastAsia" w:hAnsiTheme="minorHAnsi" w:cstheme="minorBidi"/>
          <w:noProof/>
          <w:szCs w:val="24"/>
          <w:lang w:val="en-CA" w:eastAsia="ja-JP"/>
        </w:rPr>
        <w:tab/>
      </w:r>
      <w:r w:rsidRPr="00D73F0D">
        <w:rPr>
          <w:noProof/>
          <w:lang w:val="en-CA"/>
        </w:rPr>
        <w:t>Key Factors Influencing Design</w:t>
      </w:r>
      <w:r>
        <w:rPr>
          <w:noProof/>
        </w:rPr>
        <w:tab/>
      </w:r>
      <w:r>
        <w:rPr>
          <w:noProof/>
        </w:rPr>
        <w:fldChar w:fldCharType="begin"/>
      </w:r>
      <w:r>
        <w:rPr>
          <w:noProof/>
        </w:rPr>
        <w:instrText xml:space="preserve"> PAGEREF _Toc414911172 \h </w:instrText>
      </w:r>
      <w:r>
        <w:rPr>
          <w:noProof/>
        </w:rPr>
      </w:r>
      <w:r>
        <w:rPr>
          <w:noProof/>
        </w:rPr>
        <w:fldChar w:fldCharType="separate"/>
      </w:r>
      <w:r>
        <w:rPr>
          <w:noProof/>
        </w:rPr>
        <w:t>9</w:t>
      </w:r>
      <w:r>
        <w:rPr>
          <w:noProof/>
        </w:rPr>
        <w:fldChar w:fldCharType="end"/>
      </w:r>
    </w:p>
    <w:p w14:paraId="11FACFCF"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3.2</w:t>
      </w:r>
      <w:r>
        <w:rPr>
          <w:rFonts w:asciiTheme="minorHAnsi" w:eastAsiaTheme="minorEastAsia" w:hAnsiTheme="minorHAnsi" w:cstheme="minorBidi"/>
          <w:noProof/>
          <w:szCs w:val="24"/>
          <w:lang w:val="en-CA" w:eastAsia="ja-JP"/>
        </w:rPr>
        <w:tab/>
      </w:r>
      <w:r w:rsidRPr="00D73F0D">
        <w:rPr>
          <w:noProof/>
          <w:lang w:val="en-CA"/>
        </w:rPr>
        <w:t>Functional Design Decisions</w:t>
      </w:r>
      <w:r>
        <w:rPr>
          <w:noProof/>
        </w:rPr>
        <w:tab/>
      </w:r>
      <w:r>
        <w:rPr>
          <w:noProof/>
        </w:rPr>
        <w:fldChar w:fldCharType="begin"/>
      </w:r>
      <w:r>
        <w:rPr>
          <w:noProof/>
        </w:rPr>
        <w:instrText xml:space="preserve"> PAGEREF _Toc414911173 \h </w:instrText>
      </w:r>
      <w:r>
        <w:rPr>
          <w:noProof/>
        </w:rPr>
      </w:r>
      <w:r>
        <w:rPr>
          <w:noProof/>
        </w:rPr>
        <w:fldChar w:fldCharType="separate"/>
      </w:r>
      <w:r>
        <w:rPr>
          <w:noProof/>
        </w:rPr>
        <w:t>9</w:t>
      </w:r>
      <w:r>
        <w:rPr>
          <w:noProof/>
        </w:rPr>
        <w:fldChar w:fldCharType="end"/>
      </w:r>
    </w:p>
    <w:p w14:paraId="5E02E42E"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3.3</w:t>
      </w:r>
      <w:r>
        <w:rPr>
          <w:rFonts w:asciiTheme="minorHAnsi" w:eastAsiaTheme="minorEastAsia" w:hAnsiTheme="minorHAnsi" w:cstheme="minorBidi"/>
          <w:noProof/>
          <w:szCs w:val="24"/>
          <w:lang w:val="en-CA" w:eastAsia="ja-JP"/>
        </w:rPr>
        <w:tab/>
      </w:r>
      <w:r w:rsidRPr="00D73F0D">
        <w:rPr>
          <w:noProof/>
          <w:lang w:val="en-CA"/>
        </w:rPr>
        <w:t>Database Management System Decisions</w:t>
      </w:r>
      <w:r>
        <w:rPr>
          <w:noProof/>
        </w:rPr>
        <w:tab/>
      </w:r>
      <w:r>
        <w:rPr>
          <w:noProof/>
        </w:rPr>
        <w:fldChar w:fldCharType="begin"/>
      </w:r>
      <w:r>
        <w:rPr>
          <w:noProof/>
        </w:rPr>
        <w:instrText xml:space="preserve"> PAGEREF _Toc414911174 \h </w:instrText>
      </w:r>
      <w:r>
        <w:rPr>
          <w:noProof/>
        </w:rPr>
      </w:r>
      <w:r>
        <w:rPr>
          <w:noProof/>
        </w:rPr>
        <w:fldChar w:fldCharType="separate"/>
      </w:r>
      <w:r>
        <w:rPr>
          <w:noProof/>
        </w:rPr>
        <w:t>9</w:t>
      </w:r>
      <w:r>
        <w:rPr>
          <w:noProof/>
        </w:rPr>
        <w:fldChar w:fldCharType="end"/>
      </w:r>
    </w:p>
    <w:p w14:paraId="2FF8AA74"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3.4</w:t>
      </w:r>
      <w:r>
        <w:rPr>
          <w:rFonts w:asciiTheme="minorHAnsi" w:eastAsiaTheme="minorEastAsia" w:hAnsiTheme="minorHAnsi" w:cstheme="minorBidi"/>
          <w:noProof/>
          <w:szCs w:val="24"/>
          <w:lang w:val="en-CA" w:eastAsia="ja-JP"/>
        </w:rPr>
        <w:tab/>
      </w:r>
      <w:r w:rsidRPr="00D73F0D">
        <w:rPr>
          <w:noProof/>
          <w:lang w:val="en-CA"/>
        </w:rPr>
        <w:t>Security and Privacy Design Decisions</w:t>
      </w:r>
      <w:r>
        <w:rPr>
          <w:noProof/>
        </w:rPr>
        <w:tab/>
      </w:r>
      <w:r>
        <w:rPr>
          <w:noProof/>
        </w:rPr>
        <w:fldChar w:fldCharType="begin"/>
      </w:r>
      <w:r>
        <w:rPr>
          <w:noProof/>
        </w:rPr>
        <w:instrText xml:space="preserve"> PAGEREF _Toc414911175 \h </w:instrText>
      </w:r>
      <w:r>
        <w:rPr>
          <w:noProof/>
        </w:rPr>
      </w:r>
      <w:r>
        <w:rPr>
          <w:noProof/>
        </w:rPr>
        <w:fldChar w:fldCharType="separate"/>
      </w:r>
      <w:r>
        <w:rPr>
          <w:noProof/>
        </w:rPr>
        <w:t>10</w:t>
      </w:r>
      <w:r>
        <w:rPr>
          <w:noProof/>
        </w:rPr>
        <w:fldChar w:fldCharType="end"/>
      </w:r>
    </w:p>
    <w:p w14:paraId="71AFF3A3"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3.5</w:t>
      </w:r>
      <w:r>
        <w:rPr>
          <w:rFonts w:asciiTheme="minorHAnsi" w:eastAsiaTheme="minorEastAsia" w:hAnsiTheme="minorHAnsi" w:cstheme="minorBidi"/>
          <w:noProof/>
          <w:szCs w:val="24"/>
          <w:lang w:val="en-CA" w:eastAsia="ja-JP"/>
        </w:rPr>
        <w:tab/>
      </w:r>
      <w:r w:rsidRPr="00D73F0D">
        <w:rPr>
          <w:noProof/>
          <w:lang w:val="en-CA"/>
        </w:rPr>
        <w:t>Performance and Maintenance Design Decisions</w:t>
      </w:r>
      <w:r>
        <w:rPr>
          <w:noProof/>
        </w:rPr>
        <w:tab/>
      </w:r>
      <w:r>
        <w:rPr>
          <w:noProof/>
        </w:rPr>
        <w:fldChar w:fldCharType="begin"/>
      </w:r>
      <w:r>
        <w:rPr>
          <w:noProof/>
        </w:rPr>
        <w:instrText xml:space="preserve"> PAGEREF _Toc414911176 \h </w:instrText>
      </w:r>
      <w:r>
        <w:rPr>
          <w:noProof/>
        </w:rPr>
      </w:r>
      <w:r>
        <w:rPr>
          <w:noProof/>
        </w:rPr>
        <w:fldChar w:fldCharType="separate"/>
      </w:r>
      <w:r>
        <w:rPr>
          <w:noProof/>
        </w:rPr>
        <w:t>10</w:t>
      </w:r>
      <w:r>
        <w:rPr>
          <w:noProof/>
        </w:rPr>
        <w:fldChar w:fldCharType="end"/>
      </w:r>
    </w:p>
    <w:p w14:paraId="0622A9B5" w14:textId="77777777" w:rsidR="00D53107" w:rsidRDefault="00D53107">
      <w:pPr>
        <w:pStyle w:val="TOC3"/>
        <w:tabs>
          <w:tab w:val="left" w:pos="1249"/>
        </w:tabs>
        <w:rPr>
          <w:rFonts w:asciiTheme="minorHAnsi" w:eastAsiaTheme="minorEastAsia" w:hAnsiTheme="minorHAnsi" w:cstheme="minorBidi"/>
          <w:noProof/>
          <w:szCs w:val="24"/>
          <w:lang w:val="en-CA" w:eastAsia="ja-JP"/>
        </w:rPr>
      </w:pPr>
      <w:r w:rsidRPr="00D73F0D">
        <w:rPr>
          <w:noProof/>
          <w:lang w:val="en-CA"/>
        </w:rPr>
        <w:t>3.5.1</w:t>
      </w:r>
      <w:r>
        <w:rPr>
          <w:rFonts w:asciiTheme="minorHAnsi" w:eastAsiaTheme="minorEastAsia" w:hAnsiTheme="minorHAnsi" w:cstheme="minorBidi"/>
          <w:noProof/>
          <w:szCs w:val="24"/>
          <w:lang w:val="en-CA" w:eastAsia="ja-JP"/>
        </w:rPr>
        <w:tab/>
      </w:r>
      <w:r w:rsidRPr="00D73F0D">
        <w:rPr>
          <w:noProof/>
          <w:lang w:val="en-CA"/>
        </w:rPr>
        <w:t>Service Level Agreements</w:t>
      </w:r>
      <w:r>
        <w:rPr>
          <w:noProof/>
        </w:rPr>
        <w:tab/>
      </w:r>
      <w:r>
        <w:rPr>
          <w:noProof/>
        </w:rPr>
        <w:fldChar w:fldCharType="begin"/>
      </w:r>
      <w:r>
        <w:rPr>
          <w:noProof/>
        </w:rPr>
        <w:instrText xml:space="preserve"> PAGEREF _Toc414911177 \h </w:instrText>
      </w:r>
      <w:r>
        <w:rPr>
          <w:noProof/>
        </w:rPr>
      </w:r>
      <w:r>
        <w:rPr>
          <w:noProof/>
        </w:rPr>
        <w:fldChar w:fldCharType="separate"/>
      </w:r>
      <w:r>
        <w:rPr>
          <w:noProof/>
        </w:rPr>
        <w:t>10</w:t>
      </w:r>
      <w:r>
        <w:rPr>
          <w:noProof/>
        </w:rPr>
        <w:fldChar w:fldCharType="end"/>
      </w:r>
    </w:p>
    <w:p w14:paraId="7AD53109" w14:textId="77777777" w:rsidR="00D53107" w:rsidRDefault="00D53107">
      <w:pPr>
        <w:pStyle w:val="TOC3"/>
        <w:tabs>
          <w:tab w:val="left" w:pos="1249"/>
        </w:tabs>
        <w:rPr>
          <w:rFonts w:asciiTheme="minorHAnsi" w:eastAsiaTheme="minorEastAsia" w:hAnsiTheme="minorHAnsi" w:cstheme="minorBidi"/>
          <w:noProof/>
          <w:szCs w:val="24"/>
          <w:lang w:val="en-CA" w:eastAsia="ja-JP"/>
        </w:rPr>
      </w:pPr>
      <w:r w:rsidRPr="00D73F0D">
        <w:rPr>
          <w:noProof/>
          <w:lang w:val="en-CA"/>
        </w:rPr>
        <w:t>3.5.2</w:t>
      </w:r>
      <w:r>
        <w:rPr>
          <w:rFonts w:asciiTheme="minorHAnsi" w:eastAsiaTheme="minorEastAsia" w:hAnsiTheme="minorHAnsi" w:cstheme="minorBidi"/>
          <w:noProof/>
          <w:szCs w:val="24"/>
          <w:lang w:val="en-CA" w:eastAsia="ja-JP"/>
        </w:rPr>
        <w:tab/>
      </w:r>
      <w:r w:rsidRPr="00D73F0D">
        <w:rPr>
          <w:noProof/>
          <w:lang w:val="en-CA"/>
        </w:rPr>
        <w:t>Backup and restoration</w:t>
      </w:r>
      <w:r>
        <w:rPr>
          <w:noProof/>
        </w:rPr>
        <w:tab/>
      </w:r>
      <w:r>
        <w:rPr>
          <w:noProof/>
        </w:rPr>
        <w:fldChar w:fldCharType="begin"/>
      </w:r>
      <w:r>
        <w:rPr>
          <w:noProof/>
        </w:rPr>
        <w:instrText xml:space="preserve"> PAGEREF _Toc414911178 \h </w:instrText>
      </w:r>
      <w:r>
        <w:rPr>
          <w:noProof/>
        </w:rPr>
      </w:r>
      <w:r>
        <w:rPr>
          <w:noProof/>
        </w:rPr>
        <w:fldChar w:fldCharType="separate"/>
      </w:r>
      <w:r>
        <w:rPr>
          <w:noProof/>
        </w:rPr>
        <w:t>10</w:t>
      </w:r>
      <w:r>
        <w:rPr>
          <w:noProof/>
        </w:rPr>
        <w:fldChar w:fldCharType="end"/>
      </w:r>
    </w:p>
    <w:p w14:paraId="5FC70D85" w14:textId="77777777" w:rsidR="00D53107" w:rsidRDefault="00D53107">
      <w:pPr>
        <w:pStyle w:val="TOC1"/>
        <w:tabs>
          <w:tab w:val="left" w:pos="440"/>
        </w:tabs>
        <w:rPr>
          <w:rFonts w:asciiTheme="minorHAnsi" w:eastAsiaTheme="minorEastAsia" w:hAnsiTheme="minorHAnsi" w:cstheme="minorBidi"/>
          <w:b w:val="0"/>
          <w:noProof/>
          <w:szCs w:val="24"/>
          <w:lang w:val="en-CA" w:eastAsia="ja-JP"/>
        </w:rPr>
      </w:pPr>
      <w:r w:rsidRPr="00D73F0D">
        <w:rPr>
          <w:noProof/>
          <w:lang w:val="en-CA"/>
        </w:rPr>
        <w:t>4.</w:t>
      </w:r>
      <w:r>
        <w:rPr>
          <w:rFonts w:asciiTheme="minorHAnsi" w:eastAsiaTheme="minorEastAsia" w:hAnsiTheme="minorHAnsi" w:cstheme="minorBidi"/>
          <w:b w:val="0"/>
          <w:noProof/>
          <w:szCs w:val="24"/>
          <w:lang w:val="en-CA" w:eastAsia="ja-JP"/>
        </w:rPr>
        <w:tab/>
      </w:r>
      <w:r w:rsidRPr="00D73F0D">
        <w:rPr>
          <w:noProof/>
          <w:lang w:val="en-CA"/>
        </w:rPr>
        <w:t>Detailed Database Design</w:t>
      </w:r>
      <w:r>
        <w:rPr>
          <w:noProof/>
        </w:rPr>
        <w:tab/>
      </w:r>
      <w:r>
        <w:rPr>
          <w:noProof/>
        </w:rPr>
        <w:fldChar w:fldCharType="begin"/>
      </w:r>
      <w:r>
        <w:rPr>
          <w:noProof/>
        </w:rPr>
        <w:instrText xml:space="preserve"> PAGEREF _Toc414911179 \h </w:instrText>
      </w:r>
      <w:r>
        <w:rPr>
          <w:noProof/>
        </w:rPr>
      </w:r>
      <w:r>
        <w:rPr>
          <w:noProof/>
        </w:rPr>
        <w:fldChar w:fldCharType="separate"/>
      </w:r>
      <w:r>
        <w:rPr>
          <w:noProof/>
        </w:rPr>
        <w:t>12</w:t>
      </w:r>
      <w:r>
        <w:rPr>
          <w:noProof/>
        </w:rPr>
        <w:fldChar w:fldCharType="end"/>
      </w:r>
    </w:p>
    <w:p w14:paraId="725E8CD7"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4.1</w:t>
      </w:r>
      <w:r>
        <w:rPr>
          <w:rFonts w:asciiTheme="minorHAnsi" w:eastAsiaTheme="minorEastAsia" w:hAnsiTheme="minorHAnsi" w:cstheme="minorBidi"/>
          <w:noProof/>
          <w:szCs w:val="24"/>
          <w:lang w:val="en-CA" w:eastAsia="ja-JP"/>
        </w:rPr>
        <w:tab/>
      </w:r>
      <w:r w:rsidRPr="00D73F0D">
        <w:rPr>
          <w:noProof/>
          <w:lang w:val="en-CA"/>
        </w:rPr>
        <w:t>Roles and Responsibilities</w:t>
      </w:r>
      <w:r>
        <w:rPr>
          <w:noProof/>
        </w:rPr>
        <w:tab/>
      </w:r>
      <w:r>
        <w:rPr>
          <w:noProof/>
        </w:rPr>
        <w:fldChar w:fldCharType="begin"/>
      </w:r>
      <w:r>
        <w:rPr>
          <w:noProof/>
        </w:rPr>
        <w:instrText xml:space="preserve"> PAGEREF _Toc414911180 \h </w:instrText>
      </w:r>
      <w:r>
        <w:rPr>
          <w:noProof/>
        </w:rPr>
      </w:r>
      <w:r>
        <w:rPr>
          <w:noProof/>
        </w:rPr>
        <w:fldChar w:fldCharType="separate"/>
      </w:r>
      <w:r>
        <w:rPr>
          <w:noProof/>
        </w:rPr>
        <w:t>13</w:t>
      </w:r>
      <w:r>
        <w:rPr>
          <w:noProof/>
        </w:rPr>
        <w:fldChar w:fldCharType="end"/>
      </w:r>
    </w:p>
    <w:p w14:paraId="304E1908" w14:textId="77777777" w:rsidR="00D53107" w:rsidRDefault="00D53107">
      <w:pPr>
        <w:pStyle w:val="TOC2"/>
        <w:tabs>
          <w:tab w:val="left" w:pos="819"/>
        </w:tabs>
        <w:rPr>
          <w:rFonts w:asciiTheme="minorHAnsi" w:eastAsiaTheme="minorEastAsia" w:hAnsiTheme="minorHAnsi" w:cstheme="minorBidi"/>
          <w:noProof/>
          <w:szCs w:val="24"/>
          <w:lang w:val="en-CA" w:eastAsia="ja-JP"/>
        </w:rPr>
      </w:pPr>
      <w:r w:rsidRPr="00D73F0D">
        <w:rPr>
          <w:noProof/>
          <w:lang w:val="en-CA"/>
        </w:rPr>
        <w:t>4.2</w:t>
      </w:r>
      <w:r>
        <w:rPr>
          <w:rFonts w:asciiTheme="minorHAnsi" w:eastAsiaTheme="minorEastAsia" w:hAnsiTheme="minorHAnsi" w:cstheme="minorBidi"/>
          <w:noProof/>
          <w:szCs w:val="24"/>
          <w:lang w:val="en-CA" w:eastAsia="ja-JP"/>
        </w:rPr>
        <w:tab/>
      </w:r>
      <w:r w:rsidRPr="00D73F0D">
        <w:rPr>
          <w:noProof/>
          <w:lang w:val="en-CA"/>
        </w:rPr>
        <w:t>Performance Monitoring and Database Efficiency</w:t>
      </w:r>
      <w:r>
        <w:rPr>
          <w:noProof/>
        </w:rPr>
        <w:tab/>
      </w:r>
      <w:r>
        <w:rPr>
          <w:noProof/>
        </w:rPr>
        <w:fldChar w:fldCharType="begin"/>
      </w:r>
      <w:r>
        <w:rPr>
          <w:noProof/>
        </w:rPr>
        <w:instrText xml:space="preserve"> PAGEREF _Toc414911181 \h </w:instrText>
      </w:r>
      <w:r>
        <w:rPr>
          <w:noProof/>
        </w:rPr>
      </w:r>
      <w:r>
        <w:rPr>
          <w:noProof/>
        </w:rPr>
        <w:fldChar w:fldCharType="separate"/>
      </w:r>
      <w:r>
        <w:rPr>
          <w:noProof/>
        </w:rPr>
        <w:t>13</w:t>
      </w:r>
      <w:r>
        <w:rPr>
          <w:noProof/>
        </w:rPr>
        <w:fldChar w:fldCharType="end"/>
      </w:r>
    </w:p>
    <w:p w14:paraId="3F230460" w14:textId="77777777" w:rsidR="00D53107" w:rsidRDefault="00D53107">
      <w:pPr>
        <w:pStyle w:val="TOC3"/>
        <w:tabs>
          <w:tab w:val="left" w:pos="1249"/>
        </w:tabs>
        <w:rPr>
          <w:rFonts w:asciiTheme="minorHAnsi" w:eastAsiaTheme="minorEastAsia" w:hAnsiTheme="minorHAnsi" w:cstheme="minorBidi"/>
          <w:noProof/>
          <w:szCs w:val="24"/>
          <w:lang w:val="en-CA" w:eastAsia="ja-JP"/>
        </w:rPr>
      </w:pPr>
      <w:r w:rsidRPr="00D73F0D">
        <w:rPr>
          <w:noProof/>
          <w:lang w:val="en-CA"/>
        </w:rPr>
        <w:t>4.2.1</w:t>
      </w:r>
      <w:r>
        <w:rPr>
          <w:rFonts w:asciiTheme="minorHAnsi" w:eastAsiaTheme="minorEastAsia" w:hAnsiTheme="minorHAnsi" w:cstheme="minorBidi"/>
          <w:noProof/>
          <w:szCs w:val="24"/>
          <w:lang w:val="en-CA" w:eastAsia="ja-JP"/>
        </w:rPr>
        <w:tab/>
      </w:r>
      <w:r w:rsidRPr="00D73F0D">
        <w:rPr>
          <w:noProof/>
          <w:lang w:val="en-CA"/>
        </w:rPr>
        <w:t>Operational Implications</w:t>
      </w:r>
      <w:r>
        <w:rPr>
          <w:noProof/>
        </w:rPr>
        <w:tab/>
      </w:r>
      <w:r>
        <w:rPr>
          <w:noProof/>
        </w:rPr>
        <w:fldChar w:fldCharType="begin"/>
      </w:r>
      <w:r>
        <w:rPr>
          <w:noProof/>
        </w:rPr>
        <w:instrText xml:space="preserve"> PAGEREF _Toc414911182 \h </w:instrText>
      </w:r>
      <w:r>
        <w:rPr>
          <w:noProof/>
        </w:rPr>
      </w:r>
      <w:r>
        <w:rPr>
          <w:noProof/>
        </w:rPr>
        <w:fldChar w:fldCharType="separate"/>
      </w:r>
      <w:r>
        <w:rPr>
          <w:noProof/>
        </w:rPr>
        <w:t>13</w:t>
      </w:r>
      <w:r>
        <w:rPr>
          <w:noProof/>
        </w:rPr>
        <w:fldChar w:fldCharType="end"/>
      </w:r>
    </w:p>
    <w:p w14:paraId="3D6BA0C1" w14:textId="77777777" w:rsidR="00D53107" w:rsidRDefault="00D53107">
      <w:pPr>
        <w:pStyle w:val="TOC3"/>
        <w:tabs>
          <w:tab w:val="left" w:pos="1249"/>
        </w:tabs>
        <w:rPr>
          <w:rFonts w:asciiTheme="minorHAnsi" w:eastAsiaTheme="minorEastAsia" w:hAnsiTheme="minorHAnsi" w:cstheme="minorBidi"/>
          <w:noProof/>
          <w:szCs w:val="24"/>
          <w:lang w:val="en-CA" w:eastAsia="ja-JP"/>
        </w:rPr>
      </w:pPr>
      <w:r w:rsidRPr="00D73F0D">
        <w:rPr>
          <w:noProof/>
          <w:lang w:val="en-CA"/>
        </w:rPr>
        <w:t>4.2.2</w:t>
      </w:r>
      <w:r>
        <w:rPr>
          <w:rFonts w:asciiTheme="minorHAnsi" w:eastAsiaTheme="minorEastAsia" w:hAnsiTheme="minorHAnsi" w:cstheme="minorBidi"/>
          <w:noProof/>
          <w:szCs w:val="24"/>
          <w:lang w:val="en-CA" w:eastAsia="ja-JP"/>
        </w:rPr>
        <w:tab/>
      </w:r>
      <w:r w:rsidRPr="00D73F0D">
        <w:rPr>
          <w:noProof/>
          <w:lang w:val="en-CA"/>
        </w:rPr>
        <w:t>Data Transfer Requirements</w:t>
      </w:r>
      <w:r>
        <w:rPr>
          <w:noProof/>
        </w:rPr>
        <w:tab/>
      </w:r>
      <w:r>
        <w:rPr>
          <w:noProof/>
        </w:rPr>
        <w:fldChar w:fldCharType="begin"/>
      </w:r>
      <w:r>
        <w:rPr>
          <w:noProof/>
        </w:rPr>
        <w:instrText xml:space="preserve"> PAGEREF _Toc414911183 \h </w:instrText>
      </w:r>
      <w:r>
        <w:rPr>
          <w:noProof/>
        </w:rPr>
      </w:r>
      <w:r>
        <w:rPr>
          <w:noProof/>
        </w:rPr>
        <w:fldChar w:fldCharType="separate"/>
      </w:r>
      <w:r>
        <w:rPr>
          <w:noProof/>
        </w:rPr>
        <w:t>14</w:t>
      </w:r>
      <w:r>
        <w:rPr>
          <w:noProof/>
        </w:rPr>
        <w:fldChar w:fldCharType="end"/>
      </w:r>
    </w:p>
    <w:p w14:paraId="6502E9B2" w14:textId="77777777" w:rsidR="00D53107" w:rsidRDefault="00D53107">
      <w:pPr>
        <w:pStyle w:val="TOC3"/>
        <w:tabs>
          <w:tab w:val="left" w:pos="1249"/>
        </w:tabs>
        <w:rPr>
          <w:rFonts w:asciiTheme="minorHAnsi" w:eastAsiaTheme="minorEastAsia" w:hAnsiTheme="minorHAnsi" w:cstheme="minorBidi"/>
          <w:noProof/>
          <w:szCs w:val="24"/>
          <w:lang w:val="en-CA" w:eastAsia="ja-JP"/>
        </w:rPr>
      </w:pPr>
      <w:r w:rsidRPr="00D73F0D">
        <w:rPr>
          <w:noProof/>
          <w:lang w:val="en-CA"/>
        </w:rPr>
        <w:t>4.2.3</w:t>
      </w:r>
      <w:r>
        <w:rPr>
          <w:rFonts w:asciiTheme="minorHAnsi" w:eastAsiaTheme="minorEastAsia" w:hAnsiTheme="minorHAnsi" w:cstheme="minorBidi"/>
          <w:noProof/>
          <w:szCs w:val="24"/>
          <w:lang w:val="en-CA" w:eastAsia="ja-JP"/>
        </w:rPr>
        <w:tab/>
      </w:r>
      <w:r w:rsidRPr="00D73F0D">
        <w:rPr>
          <w:noProof/>
          <w:lang w:val="en-CA"/>
        </w:rPr>
        <w:t>Data Formats / Data Dictionary</w:t>
      </w:r>
      <w:r>
        <w:rPr>
          <w:noProof/>
        </w:rPr>
        <w:tab/>
      </w:r>
      <w:r>
        <w:rPr>
          <w:noProof/>
        </w:rPr>
        <w:fldChar w:fldCharType="begin"/>
      </w:r>
      <w:r>
        <w:rPr>
          <w:noProof/>
        </w:rPr>
        <w:instrText xml:space="preserve"> PAGEREF _Toc414911184 \h </w:instrText>
      </w:r>
      <w:r>
        <w:rPr>
          <w:noProof/>
        </w:rPr>
      </w:r>
      <w:r>
        <w:rPr>
          <w:noProof/>
        </w:rPr>
        <w:fldChar w:fldCharType="separate"/>
      </w:r>
      <w:r>
        <w:rPr>
          <w:noProof/>
        </w:rPr>
        <w:t>14</w:t>
      </w:r>
      <w:r>
        <w:rPr>
          <w:noProof/>
        </w:rPr>
        <w:fldChar w:fldCharType="end"/>
      </w:r>
    </w:p>
    <w:p w14:paraId="3BCC4CD9" w14:textId="77777777" w:rsidR="00D53107" w:rsidRDefault="00D53107">
      <w:pPr>
        <w:pStyle w:val="TOC3"/>
        <w:tabs>
          <w:tab w:val="left" w:pos="1449"/>
        </w:tabs>
        <w:rPr>
          <w:rFonts w:asciiTheme="minorHAnsi" w:eastAsiaTheme="minorEastAsia" w:hAnsiTheme="minorHAnsi" w:cstheme="minorBidi"/>
          <w:noProof/>
          <w:szCs w:val="24"/>
          <w:lang w:val="en-CA" w:eastAsia="ja-JP"/>
        </w:rPr>
      </w:pPr>
      <w:r w:rsidRPr="00D73F0D">
        <w:rPr>
          <w:noProof/>
          <w:lang w:val="en-CA"/>
        </w:rPr>
        <w:t>4.2.3.1</w:t>
      </w:r>
      <w:r>
        <w:rPr>
          <w:rFonts w:asciiTheme="minorHAnsi" w:eastAsiaTheme="minorEastAsia" w:hAnsiTheme="minorHAnsi" w:cstheme="minorBidi"/>
          <w:noProof/>
          <w:szCs w:val="24"/>
          <w:lang w:val="en-CA" w:eastAsia="ja-JP"/>
        </w:rPr>
        <w:tab/>
      </w:r>
      <w:r w:rsidRPr="00D73F0D">
        <w:rPr>
          <w:noProof/>
          <w:lang w:val="en-CA"/>
        </w:rPr>
        <w:t>Source files</w:t>
      </w:r>
      <w:r>
        <w:rPr>
          <w:noProof/>
        </w:rPr>
        <w:tab/>
      </w:r>
      <w:r>
        <w:rPr>
          <w:noProof/>
        </w:rPr>
        <w:fldChar w:fldCharType="begin"/>
      </w:r>
      <w:r>
        <w:rPr>
          <w:noProof/>
        </w:rPr>
        <w:instrText xml:space="preserve"> PAGEREF _Toc414911185 \h </w:instrText>
      </w:r>
      <w:r>
        <w:rPr>
          <w:noProof/>
        </w:rPr>
      </w:r>
      <w:r>
        <w:rPr>
          <w:noProof/>
        </w:rPr>
        <w:fldChar w:fldCharType="separate"/>
      </w:r>
      <w:r>
        <w:rPr>
          <w:noProof/>
        </w:rPr>
        <w:t>15</w:t>
      </w:r>
      <w:r>
        <w:rPr>
          <w:noProof/>
        </w:rPr>
        <w:fldChar w:fldCharType="end"/>
      </w:r>
    </w:p>
    <w:p w14:paraId="27ACEBFD" w14:textId="77777777" w:rsidR="00D53107" w:rsidRDefault="00D53107">
      <w:pPr>
        <w:pStyle w:val="TOC3"/>
        <w:tabs>
          <w:tab w:val="left" w:pos="1449"/>
        </w:tabs>
        <w:rPr>
          <w:rFonts w:asciiTheme="minorHAnsi" w:eastAsiaTheme="minorEastAsia" w:hAnsiTheme="minorHAnsi" w:cstheme="minorBidi"/>
          <w:noProof/>
          <w:szCs w:val="24"/>
          <w:lang w:val="en-CA" w:eastAsia="ja-JP"/>
        </w:rPr>
      </w:pPr>
      <w:r w:rsidRPr="00D73F0D">
        <w:rPr>
          <w:noProof/>
          <w:lang w:val="en-CA"/>
        </w:rPr>
        <w:t>4.2.3.2</w:t>
      </w:r>
      <w:r>
        <w:rPr>
          <w:rFonts w:asciiTheme="minorHAnsi" w:eastAsiaTheme="minorEastAsia" w:hAnsiTheme="minorHAnsi" w:cstheme="minorBidi"/>
          <w:noProof/>
          <w:szCs w:val="24"/>
          <w:lang w:val="en-CA" w:eastAsia="ja-JP"/>
        </w:rPr>
        <w:tab/>
      </w:r>
      <w:r w:rsidRPr="00D73F0D">
        <w:rPr>
          <w:noProof/>
          <w:lang w:val="en-CA"/>
        </w:rPr>
        <w:t>Validation rules</w:t>
      </w:r>
      <w:r>
        <w:rPr>
          <w:noProof/>
        </w:rPr>
        <w:tab/>
      </w:r>
      <w:r>
        <w:rPr>
          <w:noProof/>
        </w:rPr>
        <w:fldChar w:fldCharType="begin"/>
      </w:r>
      <w:r>
        <w:rPr>
          <w:noProof/>
        </w:rPr>
        <w:instrText xml:space="preserve"> PAGEREF _Toc414911186 \h </w:instrText>
      </w:r>
      <w:r>
        <w:rPr>
          <w:noProof/>
        </w:rPr>
      </w:r>
      <w:r>
        <w:rPr>
          <w:noProof/>
        </w:rPr>
        <w:fldChar w:fldCharType="separate"/>
      </w:r>
      <w:r>
        <w:rPr>
          <w:noProof/>
        </w:rPr>
        <w:t>18</w:t>
      </w:r>
      <w:r>
        <w:rPr>
          <w:noProof/>
        </w:rPr>
        <w:fldChar w:fldCharType="end"/>
      </w:r>
    </w:p>
    <w:p w14:paraId="2FE60381" w14:textId="77777777" w:rsidR="00D53107" w:rsidRDefault="00D53107">
      <w:pPr>
        <w:pStyle w:val="TOC3"/>
        <w:tabs>
          <w:tab w:val="left" w:pos="1449"/>
        </w:tabs>
        <w:rPr>
          <w:rFonts w:asciiTheme="minorHAnsi" w:eastAsiaTheme="minorEastAsia" w:hAnsiTheme="minorHAnsi" w:cstheme="minorBidi"/>
          <w:noProof/>
          <w:szCs w:val="24"/>
          <w:lang w:val="en-CA" w:eastAsia="ja-JP"/>
        </w:rPr>
      </w:pPr>
      <w:r w:rsidRPr="00D73F0D">
        <w:rPr>
          <w:noProof/>
          <w:lang w:val="en-CA"/>
        </w:rPr>
        <w:t>4.2.3.3</w:t>
      </w:r>
      <w:r>
        <w:rPr>
          <w:rFonts w:asciiTheme="minorHAnsi" w:eastAsiaTheme="minorEastAsia" w:hAnsiTheme="minorHAnsi" w:cstheme="minorBidi"/>
          <w:noProof/>
          <w:szCs w:val="24"/>
          <w:lang w:val="en-CA" w:eastAsia="ja-JP"/>
        </w:rPr>
        <w:tab/>
      </w:r>
      <w:r w:rsidRPr="00D73F0D">
        <w:rPr>
          <w:noProof/>
          <w:lang w:val="en-CA"/>
        </w:rPr>
        <w:t>Transformation rules:</w:t>
      </w:r>
      <w:r>
        <w:rPr>
          <w:noProof/>
        </w:rPr>
        <w:tab/>
      </w:r>
      <w:r>
        <w:rPr>
          <w:noProof/>
        </w:rPr>
        <w:fldChar w:fldCharType="begin"/>
      </w:r>
      <w:r>
        <w:rPr>
          <w:noProof/>
        </w:rPr>
        <w:instrText xml:space="preserve"> PAGEREF _Toc414911187 \h </w:instrText>
      </w:r>
      <w:r>
        <w:rPr>
          <w:noProof/>
        </w:rPr>
      </w:r>
      <w:r>
        <w:rPr>
          <w:noProof/>
        </w:rPr>
        <w:fldChar w:fldCharType="separate"/>
      </w:r>
      <w:r>
        <w:rPr>
          <w:noProof/>
        </w:rPr>
        <w:t>18</w:t>
      </w:r>
      <w:r>
        <w:rPr>
          <w:noProof/>
        </w:rPr>
        <w:fldChar w:fldCharType="end"/>
      </w:r>
    </w:p>
    <w:p w14:paraId="2621475A" w14:textId="77777777" w:rsidR="00D53107" w:rsidRDefault="00D53107">
      <w:pPr>
        <w:pStyle w:val="TOC3"/>
        <w:tabs>
          <w:tab w:val="left" w:pos="1449"/>
        </w:tabs>
        <w:rPr>
          <w:rFonts w:asciiTheme="minorHAnsi" w:eastAsiaTheme="minorEastAsia" w:hAnsiTheme="minorHAnsi" w:cstheme="minorBidi"/>
          <w:noProof/>
          <w:szCs w:val="24"/>
          <w:lang w:val="en-CA" w:eastAsia="ja-JP"/>
        </w:rPr>
      </w:pPr>
      <w:r w:rsidRPr="00D73F0D">
        <w:rPr>
          <w:noProof/>
          <w:lang w:val="en-CA"/>
        </w:rPr>
        <w:t>4.2.3.4</w:t>
      </w:r>
      <w:r>
        <w:rPr>
          <w:rFonts w:asciiTheme="minorHAnsi" w:eastAsiaTheme="minorEastAsia" w:hAnsiTheme="minorHAnsi" w:cstheme="minorBidi"/>
          <w:noProof/>
          <w:szCs w:val="24"/>
          <w:lang w:val="en-CA" w:eastAsia="ja-JP"/>
        </w:rPr>
        <w:tab/>
      </w:r>
      <w:r w:rsidRPr="00D73F0D">
        <w:rPr>
          <w:noProof/>
          <w:lang w:val="en-CA"/>
        </w:rPr>
        <w:t>Target tables</w:t>
      </w:r>
      <w:r>
        <w:rPr>
          <w:noProof/>
        </w:rPr>
        <w:tab/>
      </w:r>
      <w:r>
        <w:rPr>
          <w:noProof/>
        </w:rPr>
        <w:fldChar w:fldCharType="begin"/>
      </w:r>
      <w:r>
        <w:rPr>
          <w:noProof/>
        </w:rPr>
        <w:instrText xml:space="preserve"> PAGEREF _Toc414911188 \h </w:instrText>
      </w:r>
      <w:r>
        <w:rPr>
          <w:noProof/>
        </w:rPr>
      </w:r>
      <w:r>
        <w:rPr>
          <w:noProof/>
        </w:rPr>
        <w:fldChar w:fldCharType="separate"/>
      </w:r>
      <w:r>
        <w:rPr>
          <w:noProof/>
        </w:rPr>
        <w:t>19</w:t>
      </w:r>
      <w:r>
        <w:rPr>
          <w:noProof/>
        </w:rPr>
        <w:fldChar w:fldCharType="end"/>
      </w:r>
    </w:p>
    <w:p w14:paraId="65BB1937" w14:textId="77777777" w:rsidR="00D53107" w:rsidRDefault="00D53107">
      <w:pPr>
        <w:pStyle w:val="TOC1"/>
        <w:tabs>
          <w:tab w:val="left" w:pos="440"/>
        </w:tabs>
        <w:rPr>
          <w:rFonts w:asciiTheme="minorHAnsi" w:eastAsiaTheme="minorEastAsia" w:hAnsiTheme="minorHAnsi" w:cstheme="minorBidi"/>
          <w:b w:val="0"/>
          <w:noProof/>
          <w:szCs w:val="24"/>
          <w:lang w:val="en-CA" w:eastAsia="ja-JP"/>
        </w:rPr>
      </w:pPr>
      <w:r w:rsidRPr="00D73F0D">
        <w:rPr>
          <w:noProof/>
          <w:lang w:val="en-CA"/>
        </w:rPr>
        <w:t>5.</w:t>
      </w:r>
      <w:r>
        <w:rPr>
          <w:rFonts w:asciiTheme="minorHAnsi" w:eastAsiaTheme="minorEastAsia" w:hAnsiTheme="minorHAnsi" w:cstheme="minorBidi"/>
          <w:b w:val="0"/>
          <w:noProof/>
          <w:szCs w:val="24"/>
          <w:lang w:val="en-CA" w:eastAsia="ja-JP"/>
        </w:rPr>
        <w:tab/>
      </w:r>
      <w:r w:rsidRPr="00D73F0D">
        <w:rPr>
          <w:noProof/>
          <w:lang w:val="en-CA"/>
        </w:rPr>
        <w:t>Appendix A: Acronyms</w:t>
      </w:r>
      <w:r>
        <w:rPr>
          <w:noProof/>
        </w:rPr>
        <w:tab/>
      </w:r>
      <w:r>
        <w:rPr>
          <w:noProof/>
        </w:rPr>
        <w:fldChar w:fldCharType="begin"/>
      </w:r>
      <w:r>
        <w:rPr>
          <w:noProof/>
        </w:rPr>
        <w:instrText xml:space="preserve"> PAGEREF _Toc414911189 \h </w:instrText>
      </w:r>
      <w:r>
        <w:rPr>
          <w:noProof/>
        </w:rPr>
      </w:r>
      <w:r>
        <w:rPr>
          <w:noProof/>
        </w:rPr>
        <w:fldChar w:fldCharType="separate"/>
      </w:r>
      <w:r>
        <w:rPr>
          <w:noProof/>
        </w:rPr>
        <w:t>22</w:t>
      </w:r>
      <w:r>
        <w:rPr>
          <w:noProof/>
        </w:rPr>
        <w:fldChar w:fldCharType="end"/>
      </w:r>
    </w:p>
    <w:p w14:paraId="55C344CC" w14:textId="77777777" w:rsidR="00D53107" w:rsidRDefault="00D53107">
      <w:pPr>
        <w:pStyle w:val="TOC1"/>
        <w:tabs>
          <w:tab w:val="left" w:pos="440"/>
        </w:tabs>
        <w:rPr>
          <w:rFonts w:asciiTheme="minorHAnsi" w:eastAsiaTheme="minorEastAsia" w:hAnsiTheme="minorHAnsi" w:cstheme="minorBidi"/>
          <w:b w:val="0"/>
          <w:noProof/>
          <w:szCs w:val="24"/>
          <w:lang w:val="en-CA" w:eastAsia="ja-JP"/>
        </w:rPr>
      </w:pPr>
      <w:r w:rsidRPr="00D73F0D">
        <w:rPr>
          <w:noProof/>
          <w:lang w:val="en-CA"/>
        </w:rPr>
        <w:t>6.</w:t>
      </w:r>
      <w:r>
        <w:rPr>
          <w:rFonts w:asciiTheme="minorHAnsi" w:eastAsiaTheme="minorEastAsia" w:hAnsiTheme="minorHAnsi" w:cstheme="minorBidi"/>
          <w:b w:val="0"/>
          <w:noProof/>
          <w:szCs w:val="24"/>
          <w:lang w:val="en-CA" w:eastAsia="ja-JP"/>
        </w:rPr>
        <w:tab/>
      </w:r>
      <w:r w:rsidRPr="00D73F0D">
        <w:rPr>
          <w:noProof/>
          <w:lang w:val="en-CA"/>
        </w:rPr>
        <w:t>Appendix B: DDL</w:t>
      </w:r>
      <w:r>
        <w:rPr>
          <w:noProof/>
        </w:rPr>
        <w:tab/>
      </w:r>
      <w:r>
        <w:rPr>
          <w:noProof/>
        </w:rPr>
        <w:fldChar w:fldCharType="begin"/>
      </w:r>
      <w:r>
        <w:rPr>
          <w:noProof/>
        </w:rPr>
        <w:instrText xml:space="preserve"> PAGEREF _Toc414911190 \h </w:instrText>
      </w:r>
      <w:r>
        <w:rPr>
          <w:noProof/>
        </w:rPr>
      </w:r>
      <w:r>
        <w:rPr>
          <w:noProof/>
        </w:rPr>
        <w:fldChar w:fldCharType="separate"/>
      </w:r>
      <w:r>
        <w:rPr>
          <w:noProof/>
        </w:rPr>
        <w:t>24</w:t>
      </w:r>
      <w:r>
        <w:rPr>
          <w:noProof/>
        </w:rPr>
        <w:fldChar w:fldCharType="end"/>
      </w:r>
    </w:p>
    <w:p w14:paraId="3F331C94" w14:textId="77777777" w:rsidR="00D53107" w:rsidRDefault="00D53107">
      <w:pPr>
        <w:pStyle w:val="TOC1"/>
        <w:tabs>
          <w:tab w:val="left" w:pos="440"/>
        </w:tabs>
        <w:rPr>
          <w:rFonts w:asciiTheme="minorHAnsi" w:eastAsiaTheme="minorEastAsia" w:hAnsiTheme="minorHAnsi" w:cstheme="minorBidi"/>
          <w:b w:val="0"/>
          <w:noProof/>
          <w:szCs w:val="24"/>
          <w:lang w:val="en-CA" w:eastAsia="ja-JP"/>
        </w:rPr>
      </w:pPr>
      <w:r w:rsidRPr="00D73F0D">
        <w:rPr>
          <w:noProof/>
          <w:lang w:val="en-CA"/>
        </w:rPr>
        <w:t>7.</w:t>
      </w:r>
      <w:r>
        <w:rPr>
          <w:rFonts w:asciiTheme="minorHAnsi" w:eastAsiaTheme="minorEastAsia" w:hAnsiTheme="minorHAnsi" w:cstheme="minorBidi"/>
          <w:b w:val="0"/>
          <w:noProof/>
          <w:szCs w:val="24"/>
          <w:lang w:val="en-CA" w:eastAsia="ja-JP"/>
        </w:rPr>
        <w:tab/>
      </w:r>
      <w:r w:rsidRPr="00D73F0D">
        <w:rPr>
          <w:noProof/>
          <w:lang w:val="en-CA"/>
        </w:rPr>
        <w:t>Appendix C: Decision chart database system</w:t>
      </w:r>
      <w:r>
        <w:rPr>
          <w:noProof/>
        </w:rPr>
        <w:tab/>
      </w:r>
      <w:r>
        <w:rPr>
          <w:noProof/>
        </w:rPr>
        <w:fldChar w:fldCharType="begin"/>
      </w:r>
      <w:r>
        <w:rPr>
          <w:noProof/>
        </w:rPr>
        <w:instrText xml:space="preserve"> PAGEREF _Toc414911191 \h </w:instrText>
      </w:r>
      <w:r>
        <w:rPr>
          <w:noProof/>
        </w:rPr>
      </w:r>
      <w:r>
        <w:rPr>
          <w:noProof/>
        </w:rPr>
        <w:fldChar w:fldCharType="separate"/>
      </w:r>
      <w:r>
        <w:rPr>
          <w:noProof/>
        </w:rPr>
        <w:t>25</w:t>
      </w:r>
      <w:r>
        <w:rPr>
          <w:noProof/>
        </w:rPr>
        <w:fldChar w:fldCharType="end"/>
      </w:r>
    </w:p>
    <w:p w14:paraId="26DC24C5" w14:textId="77777777" w:rsidR="00D53107" w:rsidRDefault="00D53107">
      <w:pPr>
        <w:pStyle w:val="TOC1"/>
        <w:tabs>
          <w:tab w:val="left" w:pos="440"/>
        </w:tabs>
        <w:rPr>
          <w:rFonts w:asciiTheme="minorHAnsi" w:eastAsiaTheme="minorEastAsia" w:hAnsiTheme="minorHAnsi" w:cstheme="minorBidi"/>
          <w:b w:val="0"/>
          <w:noProof/>
          <w:szCs w:val="24"/>
          <w:lang w:val="en-CA" w:eastAsia="ja-JP"/>
        </w:rPr>
      </w:pPr>
      <w:r w:rsidRPr="00D73F0D">
        <w:rPr>
          <w:noProof/>
          <w:lang w:val="en-CA"/>
        </w:rPr>
        <w:t>8.</w:t>
      </w:r>
      <w:r>
        <w:rPr>
          <w:rFonts w:asciiTheme="minorHAnsi" w:eastAsiaTheme="minorEastAsia" w:hAnsiTheme="minorHAnsi" w:cstheme="minorBidi"/>
          <w:b w:val="0"/>
          <w:noProof/>
          <w:szCs w:val="24"/>
          <w:lang w:val="en-CA" w:eastAsia="ja-JP"/>
        </w:rPr>
        <w:tab/>
      </w:r>
      <w:r w:rsidRPr="00D73F0D">
        <w:rPr>
          <w:noProof/>
          <w:lang w:val="en-CA"/>
        </w:rPr>
        <w:t>Appendix D: Decision tree</w:t>
      </w:r>
      <w:r>
        <w:rPr>
          <w:noProof/>
        </w:rPr>
        <w:tab/>
      </w:r>
      <w:r>
        <w:rPr>
          <w:noProof/>
        </w:rPr>
        <w:fldChar w:fldCharType="begin"/>
      </w:r>
      <w:r>
        <w:rPr>
          <w:noProof/>
        </w:rPr>
        <w:instrText xml:space="preserve"> PAGEREF _Toc414911192 \h </w:instrText>
      </w:r>
      <w:r>
        <w:rPr>
          <w:noProof/>
        </w:rPr>
      </w:r>
      <w:r>
        <w:rPr>
          <w:noProof/>
        </w:rPr>
        <w:fldChar w:fldCharType="separate"/>
      </w:r>
      <w:r>
        <w:rPr>
          <w:noProof/>
        </w:rPr>
        <w:t>26</w:t>
      </w:r>
      <w:r>
        <w:rPr>
          <w:noProof/>
        </w:rPr>
        <w:fldChar w:fldCharType="end"/>
      </w:r>
    </w:p>
    <w:p w14:paraId="667B6C96" w14:textId="77777777" w:rsidR="00D53107" w:rsidRDefault="00D53107">
      <w:pPr>
        <w:pStyle w:val="TOC1"/>
        <w:tabs>
          <w:tab w:val="left" w:pos="440"/>
        </w:tabs>
        <w:rPr>
          <w:rFonts w:asciiTheme="minorHAnsi" w:eastAsiaTheme="minorEastAsia" w:hAnsiTheme="minorHAnsi" w:cstheme="minorBidi"/>
          <w:b w:val="0"/>
          <w:noProof/>
          <w:szCs w:val="24"/>
          <w:lang w:val="en-CA" w:eastAsia="ja-JP"/>
        </w:rPr>
      </w:pPr>
      <w:r w:rsidRPr="00D73F0D">
        <w:rPr>
          <w:noProof/>
          <w:lang w:val="en-CA"/>
        </w:rPr>
        <w:t>9.</w:t>
      </w:r>
      <w:r>
        <w:rPr>
          <w:rFonts w:asciiTheme="minorHAnsi" w:eastAsiaTheme="minorEastAsia" w:hAnsiTheme="minorHAnsi" w:cstheme="minorBidi"/>
          <w:b w:val="0"/>
          <w:noProof/>
          <w:szCs w:val="24"/>
          <w:lang w:val="en-CA" w:eastAsia="ja-JP"/>
        </w:rPr>
        <w:tab/>
      </w:r>
      <w:r w:rsidRPr="00D73F0D">
        <w:rPr>
          <w:noProof/>
          <w:lang w:val="en-CA"/>
        </w:rPr>
        <w:t>Appendix E: Highlight of milestone meetings</w:t>
      </w:r>
      <w:r>
        <w:rPr>
          <w:noProof/>
        </w:rPr>
        <w:tab/>
      </w:r>
      <w:r>
        <w:rPr>
          <w:noProof/>
        </w:rPr>
        <w:fldChar w:fldCharType="begin"/>
      </w:r>
      <w:r>
        <w:rPr>
          <w:noProof/>
        </w:rPr>
        <w:instrText xml:space="preserve"> PAGEREF _Toc414911193 \h </w:instrText>
      </w:r>
      <w:r>
        <w:rPr>
          <w:noProof/>
        </w:rPr>
      </w:r>
      <w:r>
        <w:rPr>
          <w:noProof/>
        </w:rPr>
        <w:fldChar w:fldCharType="separate"/>
      </w:r>
      <w:r>
        <w:rPr>
          <w:noProof/>
        </w:rPr>
        <w:t>27</w:t>
      </w:r>
      <w:r>
        <w:rPr>
          <w:noProof/>
        </w:rPr>
        <w:fldChar w:fldCharType="end"/>
      </w:r>
    </w:p>
    <w:p w14:paraId="28019A39" w14:textId="77777777" w:rsidR="00D53107" w:rsidRDefault="00D53107">
      <w:pPr>
        <w:pStyle w:val="TOC1"/>
        <w:tabs>
          <w:tab w:val="left" w:pos="574"/>
        </w:tabs>
        <w:rPr>
          <w:rFonts w:asciiTheme="minorHAnsi" w:eastAsiaTheme="minorEastAsia" w:hAnsiTheme="minorHAnsi" w:cstheme="minorBidi"/>
          <w:b w:val="0"/>
          <w:noProof/>
          <w:szCs w:val="24"/>
          <w:lang w:val="en-CA" w:eastAsia="ja-JP"/>
        </w:rPr>
      </w:pPr>
      <w:r w:rsidRPr="00D73F0D">
        <w:rPr>
          <w:noProof/>
          <w:lang w:val="en-CA"/>
        </w:rPr>
        <w:t>10.</w:t>
      </w:r>
      <w:r>
        <w:rPr>
          <w:rFonts w:asciiTheme="minorHAnsi" w:eastAsiaTheme="minorEastAsia" w:hAnsiTheme="minorHAnsi" w:cstheme="minorBidi"/>
          <w:b w:val="0"/>
          <w:noProof/>
          <w:szCs w:val="24"/>
          <w:lang w:val="en-CA" w:eastAsia="ja-JP"/>
        </w:rPr>
        <w:tab/>
      </w:r>
      <w:r w:rsidRPr="00D73F0D">
        <w:rPr>
          <w:noProof/>
          <w:lang w:val="en-CA"/>
        </w:rPr>
        <w:t>Appendix F: Decision Chart Storage</w:t>
      </w:r>
      <w:r>
        <w:rPr>
          <w:noProof/>
        </w:rPr>
        <w:tab/>
      </w:r>
      <w:r>
        <w:rPr>
          <w:noProof/>
        </w:rPr>
        <w:fldChar w:fldCharType="begin"/>
      </w:r>
      <w:r>
        <w:rPr>
          <w:noProof/>
        </w:rPr>
        <w:instrText xml:space="preserve"> PAGEREF _Toc414911194 \h </w:instrText>
      </w:r>
      <w:r>
        <w:rPr>
          <w:noProof/>
        </w:rPr>
      </w:r>
      <w:r>
        <w:rPr>
          <w:noProof/>
        </w:rPr>
        <w:fldChar w:fldCharType="separate"/>
      </w:r>
      <w:r>
        <w:rPr>
          <w:noProof/>
        </w:rPr>
        <w:t>29</w:t>
      </w:r>
      <w:r>
        <w:rPr>
          <w:noProof/>
        </w:rPr>
        <w:fldChar w:fldCharType="end"/>
      </w:r>
    </w:p>
    <w:p w14:paraId="60864D7A" w14:textId="77777777" w:rsidR="00D53107" w:rsidRDefault="004B2EA2" w:rsidP="00D53107">
      <w:pPr>
        <w:pStyle w:val="TOC1"/>
        <w:tabs>
          <w:tab w:val="left" w:pos="440"/>
        </w:tabs>
        <w:rPr>
          <w:noProof/>
          <w:lang w:val="en-CA"/>
        </w:rPr>
      </w:pPr>
      <w:r w:rsidRPr="00BD107A">
        <w:rPr>
          <w:lang w:val="en-CA"/>
        </w:rPr>
        <w:fldChar w:fldCharType="end"/>
      </w:r>
      <w:bookmarkEnd w:id="2"/>
      <w:bookmarkEnd w:id="3"/>
      <w:r w:rsidR="00D53107">
        <w:rPr>
          <w:noProof/>
          <w:lang w:val="en-CA"/>
        </w:rPr>
        <w:t>References</w:t>
      </w:r>
    </w:p>
    <w:p w14:paraId="0631BA34" w14:textId="1B573A2F" w:rsidR="00CC50D3" w:rsidRPr="00BD107A" w:rsidRDefault="004B2EA2" w:rsidP="00BD107A">
      <w:pPr>
        <w:rPr>
          <w:lang w:val="en-CA"/>
        </w:rPr>
      </w:pPr>
      <w:r w:rsidRPr="00BD107A">
        <w:rPr>
          <w:rFonts w:cs="Arial Unicode MS"/>
          <w:lang w:val="en-CA"/>
        </w:rPr>
        <w:fldChar w:fldCharType="begin"/>
      </w:r>
      <w:r w:rsidRPr="00BD107A">
        <w:rPr>
          <w:rStyle w:val="IndexLink"/>
          <w:lang w:val="en-CA"/>
        </w:rPr>
        <w:instrText>TOC \c "Table"</w:instrText>
      </w:r>
      <w:r w:rsidRPr="00BD107A">
        <w:rPr>
          <w:rStyle w:val="IndexLink"/>
          <w:rFonts w:cs="Arial Unicode MS"/>
          <w:lang w:val="en-CA"/>
        </w:rPr>
        <w:fldChar w:fldCharType="separate"/>
      </w:r>
      <w:r w:rsidR="00CC50D3" w:rsidRPr="00BD107A">
        <w:rPr>
          <w:rStyle w:val="IndexLink"/>
          <w:lang w:val="en-CA"/>
        </w:rPr>
        <w:br w:type="page"/>
      </w:r>
    </w:p>
    <w:p w14:paraId="7B850C1F" w14:textId="59D5FCCF" w:rsidR="00BB12B8" w:rsidRPr="00BD107A" w:rsidRDefault="004B2EA2" w:rsidP="0049631A">
      <w:pPr>
        <w:pStyle w:val="Heading2"/>
        <w:rPr>
          <w:lang w:val="en-CA"/>
        </w:rPr>
      </w:pPr>
      <w:bookmarkStart w:id="4" w:name="_Toc499106663"/>
      <w:bookmarkStart w:id="5" w:name="_Toc498325024"/>
      <w:bookmarkStart w:id="6" w:name="_Toc498235584"/>
      <w:bookmarkStart w:id="7" w:name="_Toc497634056"/>
      <w:bookmarkStart w:id="8" w:name="_Toc497873017"/>
      <w:bookmarkStart w:id="9" w:name="_Toc497872969"/>
      <w:bookmarkStart w:id="10" w:name="_Toc497872814"/>
      <w:bookmarkStart w:id="11" w:name="_Toc497872046"/>
      <w:bookmarkStart w:id="12" w:name="_Toc497871702"/>
      <w:bookmarkStart w:id="13" w:name="_Toc288057840"/>
      <w:bookmarkStart w:id="14" w:name="_Toc288057839"/>
      <w:bookmarkStart w:id="15" w:name="_Toc288057814"/>
      <w:bookmarkStart w:id="16" w:name="_Toc288057813"/>
      <w:bookmarkStart w:id="17" w:name="_Toc288057812"/>
      <w:bookmarkStart w:id="18" w:name="_Toc288057811"/>
      <w:bookmarkStart w:id="19" w:name="_Toc432497655"/>
      <w:bookmarkStart w:id="20" w:name="_Toc414911158"/>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BD107A">
        <w:rPr>
          <w:lang w:val="en-CA"/>
        </w:rPr>
        <w:t>Overview</w:t>
      </w:r>
      <w:bookmarkEnd w:id="20"/>
      <w:r w:rsidRPr="00BD107A">
        <w:rPr>
          <w:lang w:val="en-CA"/>
        </w:rPr>
        <w:fldChar w:fldCharType="end"/>
      </w:r>
      <w:bookmarkEnd w:id="19"/>
    </w:p>
    <w:p w14:paraId="0AB11D85" w14:textId="56F2E55A" w:rsidR="002F4063" w:rsidRPr="00BD107A" w:rsidRDefault="002F4063" w:rsidP="00BD107A">
      <w:pPr>
        <w:jc w:val="both"/>
        <w:rPr>
          <w:lang w:val="en-CA"/>
        </w:rPr>
      </w:pPr>
      <w:r w:rsidRPr="00BD107A">
        <w:rPr>
          <w:lang w:val="en-CA"/>
        </w:rPr>
        <w:t xml:space="preserve">Within the region defined by the City of Montreal, “the average volume of snow taken to disposal sites per year is 12 million cubic meters – 300,000 truckloads.” </w:t>
      </w:r>
      <w:sdt>
        <w:sdtPr>
          <w:rPr>
            <w:lang w:val="en-CA"/>
          </w:rPr>
          <w:id w:val="-1638801167"/>
          <w:citation/>
        </w:sdtPr>
        <w:sdtContent>
          <w:r w:rsidR="003F1DAA">
            <w:rPr>
              <w:lang w:val="en-CA"/>
            </w:rPr>
            <w:fldChar w:fldCharType="begin"/>
          </w:r>
          <w:r w:rsidR="003F1DAA">
            <w:instrText xml:space="preserve"> CITATION Cit19 \l 1033 </w:instrText>
          </w:r>
          <w:r w:rsidR="003F1DAA">
            <w:rPr>
              <w:lang w:val="en-CA"/>
            </w:rPr>
            <w:fldChar w:fldCharType="separate"/>
          </w:r>
          <w:r w:rsidR="006615CE">
            <w:rPr>
              <w:noProof/>
            </w:rPr>
            <w:t>(City of Montreal 2019)</w:t>
          </w:r>
          <w:r w:rsidR="003F1DAA">
            <w:rPr>
              <w:lang w:val="en-CA"/>
            </w:rPr>
            <w:fldChar w:fldCharType="end"/>
          </w:r>
        </w:sdtContent>
      </w:sdt>
    </w:p>
    <w:p w14:paraId="1C851EA9" w14:textId="1370D8CE" w:rsidR="002F4063" w:rsidRPr="00BD107A" w:rsidRDefault="002F4063" w:rsidP="002F4063">
      <w:pPr>
        <w:pStyle w:val="Heading3"/>
        <w:numPr>
          <w:ilvl w:val="2"/>
          <w:numId w:val="2"/>
        </w:numPr>
        <w:rPr>
          <w:lang w:val="en-CA"/>
        </w:rPr>
      </w:pPr>
      <w:bookmarkStart w:id="21" w:name="_Toc414911159"/>
      <w:r w:rsidRPr="00BD107A">
        <w:rPr>
          <w:lang w:val="en-CA"/>
        </w:rPr>
        <w:t>Scope</w:t>
      </w:r>
      <w:bookmarkEnd w:id="21"/>
    </w:p>
    <w:p w14:paraId="745B5857" w14:textId="37BE4DB7" w:rsidR="00251F7E" w:rsidRPr="00BD107A" w:rsidRDefault="00320A42" w:rsidP="00BD107A">
      <w:pPr>
        <w:jc w:val="both"/>
        <w:rPr>
          <w:lang w:val="en-CA"/>
        </w:rPr>
      </w:pPr>
      <w:r w:rsidRPr="00BD107A">
        <w:rPr>
          <w:lang w:val="en-CA"/>
        </w:rPr>
        <w:t>Th</w:t>
      </w:r>
      <w:r w:rsidR="005B6D07" w:rsidRPr="00BD107A">
        <w:rPr>
          <w:lang w:val="en-CA"/>
        </w:rPr>
        <w:t>i</w:t>
      </w:r>
      <w:r w:rsidRPr="00BD107A">
        <w:rPr>
          <w:lang w:val="en-CA"/>
        </w:rPr>
        <w:t>s pro</w:t>
      </w:r>
      <w:r w:rsidR="005B6D07" w:rsidRPr="00BD107A">
        <w:rPr>
          <w:lang w:val="en-CA"/>
        </w:rPr>
        <w:t>posal includes</w:t>
      </w:r>
      <w:r w:rsidR="00A978E3" w:rsidRPr="00BD107A">
        <w:rPr>
          <w:lang w:val="en-CA"/>
        </w:rPr>
        <w:t xml:space="preserve"> </w:t>
      </w:r>
      <w:r w:rsidR="005B6D07" w:rsidRPr="00BD107A">
        <w:rPr>
          <w:lang w:val="en-CA"/>
        </w:rPr>
        <w:t xml:space="preserve">the database architecture for application, which enables the identification of </w:t>
      </w:r>
      <w:r w:rsidR="00A978E3" w:rsidRPr="00BD107A">
        <w:rPr>
          <w:lang w:val="en-CA"/>
        </w:rPr>
        <w:t>the</w:t>
      </w:r>
      <w:r w:rsidRPr="00BD107A">
        <w:rPr>
          <w:lang w:val="en-CA"/>
        </w:rPr>
        <w:t xml:space="preserve"> quantity of snow</w:t>
      </w:r>
      <w:r w:rsidR="00A978E3" w:rsidRPr="00BD107A">
        <w:rPr>
          <w:lang w:val="en-CA"/>
        </w:rPr>
        <w:t>, which is</w:t>
      </w:r>
      <w:r w:rsidRPr="00BD107A">
        <w:rPr>
          <w:lang w:val="en-CA"/>
        </w:rPr>
        <w:t xml:space="preserve"> moved to designated disposal area depot</w:t>
      </w:r>
      <w:r w:rsidR="00A978E3" w:rsidRPr="00BD107A">
        <w:rPr>
          <w:lang w:val="en-CA"/>
        </w:rPr>
        <w:t>s</w:t>
      </w:r>
      <w:r w:rsidR="00251F7E" w:rsidRPr="00BD107A">
        <w:rPr>
          <w:lang w:val="en-CA"/>
        </w:rPr>
        <w:t xml:space="preserve"> </w:t>
      </w:r>
      <w:sdt>
        <w:sdtPr>
          <w:rPr>
            <w:lang w:val="en-CA"/>
          </w:rPr>
          <w:id w:val="-1367053484"/>
          <w:citation/>
        </w:sdtPr>
        <w:sdtContent>
          <w:r w:rsidR="0049631A">
            <w:rPr>
              <w:lang w:val="en-CA"/>
            </w:rPr>
            <w:fldChar w:fldCharType="begin"/>
          </w:r>
          <w:r w:rsidR="0049631A">
            <w:rPr>
              <w:rFonts w:eastAsiaTheme="majorEastAsia"/>
            </w:rPr>
            <w:instrText xml:space="preserve"> CITATION Vil195 \l 1033 </w:instrText>
          </w:r>
          <w:r w:rsidR="0049631A">
            <w:rPr>
              <w:lang w:val="en-CA"/>
            </w:rPr>
            <w:fldChar w:fldCharType="separate"/>
          </w:r>
          <w:r w:rsidR="006615CE" w:rsidRPr="006615CE">
            <w:rPr>
              <w:rFonts w:eastAsiaTheme="majorEastAsia"/>
              <w:noProof/>
            </w:rPr>
            <w:t>(Ville de Montreal 2019)</w:t>
          </w:r>
          <w:r w:rsidR="0049631A">
            <w:rPr>
              <w:lang w:val="en-CA"/>
            </w:rPr>
            <w:fldChar w:fldCharType="end"/>
          </w:r>
        </w:sdtContent>
      </w:sdt>
      <w:r w:rsidR="00A978E3" w:rsidRPr="00BD107A">
        <w:rPr>
          <w:lang w:val="en-CA"/>
        </w:rPr>
        <w:t xml:space="preserve"> that are operated by the City of Montreal (COM). Also, </w:t>
      </w:r>
      <w:r w:rsidR="00251F7E" w:rsidRPr="00BD107A">
        <w:rPr>
          <w:lang w:val="en-CA"/>
        </w:rPr>
        <w:t>the application</w:t>
      </w:r>
      <w:r w:rsidR="00A978E3" w:rsidRPr="00BD107A">
        <w:rPr>
          <w:lang w:val="en-CA"/>
        </w:rPr>
        <w:t xml:space="preserve"> includes the establishment of performance metrics for the third parties, which were awarded snow removal contracts by the </w:t>
      </w:r>
      <w:r w:rsidR="00254149" w:rsidRPr="00BD107A">
        <w:rPr>
          <w:lang w:val="en-CA"/>
        </w:rPr>
        <w:t>COM</w:t>
      </w:r>
      <w:r w:rsidR="00A978E3" w:rsidRPr="00BD107A">
        <w:rPr>
          <w:lang w:val="en-CA"/>
        </w:rPr>
        <w:t>.</w:t>
      </w:r>
    </w:p>
    <w:p w14:paraId="7F582B43" w14:textId="1F48A836" w:rsidR="005B6D07" w:rsidRPr="00BD107A" w:rsidRDefault="005B6D07" w:rsidP="00BD107A">
      <w:pPr>
        <w:jc w:val="both"/>
        <w:rPr>
          <w:lang w:val="en-CA"/>
        </w:rPr>
      </w:pPr>
      <w:r w:rsidRPr="00BD107A">
        <w:rPr>
          <w:lang w:val="en-CA"/>
        </w:rPr>
        <w:t xml:space="preserve">The primary target users are COM official and residents. Secondary users are third parties, which plan on bidding on snow removal contracts </w:t>
      </w:r>
      <w:r w:rsidR="005F31C2" w:rsidRPr="00BD107A">
        <w:rPr>
          <w:lang w:val="en-CA"/>
        </w:rPr>
        <w:t xml:space="preserve">to the COM </w:t>
      </w:r>
      <w:r w:rsidRPr="00BD107A">
        <w:rPr>
          <w:lang w:val="en-CA"/>
        </w:rPr>
        <w:t>and which are interested gaging their relative performance.</w:t>
      </w:r>
    </w:p>
    <w:p w14:paraId="628A8B8D" w14:textId="30556947" w:rsidR="002F4063" w:rsidRPr="00BD107A" w:rsidRDefault="002F4063" w:rsidP="002F4063">
      <w:pPr>
        <w:pStyle w:val="Heading3"/>
        <w:numPr>
          <w:ilvl w:val="2"/>
          <w:numId w:val="2"/>
        </w:numPr>
        <w:rPr>
          <w:lang w:val="en-CA"/>
        </w:rPr>
      </w:pPr>
      <w:bookmarkStart w:id="22" w:name="_Toc414911160"/>
      <w:r w:rsidRPr="00BD107A">
        <w:rPr>
          <w:lang w:val="en-CA"/>
        </w:rPr>
        <w:t>Existing applications</w:t>
      </w:r>
      <w:bookmarkEnd w:id="22"/>
    </w:p>
    <w:p w14:paraId="18E79DD8" w14:textId="236ADDAD" w:rsidR="005B6D07" w:rsidRPr="00BD107A" w:rsidRDefault="005B6D07" w:rsidP="00BD107A">
      <w:pPr>
        <w:jc w:val="both"/>
        <w:rPr>
          <w:lang w:val="en-CA"/>
        </w:rPr>
      </w:pPr>
      <w:r w:rsidRPr="00BD107A">
        <w:rPr>
          <w:lang w:val="en-CA"/>
        </w:rPr>
        <w:t>This a</w:t>
      </w:r>
      <w:r w:rsidR="005F31C2" w:rsidRPr="00BD107A">
        <w:rPr>
          <w:lang w:val="en-CA"/>
        </w:rPr>
        <w:t>pplication is</w:t>
      </w:r>
      <w:r w:rsidR="00A850B3" w:rsidRPr="00BD107A">
        <w:rPr>
          <w:lang w:val="en-CA"/>
        </w:rPr>
        <w:t xml:space="preserve"> complementary to existing </w:t>
      </w:r>
      <w:r w:rsidRPr="00BD107A">
        <w:rPr>
          <w:lang w:val="en-CA"/>
        </w:rPr>
        <w:t xml:space="preserve">COM </w:t>
      </w:r>
      <w:r w:rsidR="00A850B3" w:rsidRPr="00BD107A">
        <w:rPr>
          <w:lang w:val="en-CA"/>
        </w:rPr>
        <w:t>application</w:t>
      </w:r>
      <w:r w:rsidR="00F05EA4" w:rsidRPr="00BD107A">
        <w:rPr>
          <w:lang w:val="en-CA"/>
        </w:rPr>
        <w:t>s</w:t>
      </w:r>
      <w:r w:rsidRPr="00BD107A">
        <w:rPr>
          <w:lang w:val="en-CA"/>
        </w:rPr>
        <w:t>. Specifically, “s</w:t>
      </w:r>
      <w:r w:rsidR="005F31C2" w:rsidRPr="00BD107A">
        <w:rPr>
          <w:lang w:val="en-CA"/>
        </w:rPr>
        <w:t xml:space="preserve">ince the winter of </w:t>
      </w:r>
      <w:r w:rsidRPr="00BD107A">
        <w:rPr>
          <w:lang w:val="en-CA"/>
        </w:rPr>
        <w:t>2014, Montréal has used specialized software that feeds the INFO-</w:t>
      </w:r>
      <w:proofErr w:type="spellStart"/>
      <w:r w:rsidRPr="00BD107A">
        <w:rPr>
          <w:lang w:val="en-CA"/>
        </w:rPr>
        <w:t>Neige</w:t>
      </w:r>
      <w:proofErr w:type="spellEnd"/>
      <w:r w:rsidRPr="00BD107A">
        <w:rPr>
          <w:lang w:val="en-CA"/>
        </w:rPr>
        <w:t xml:space="preserve"> application (available on the </w:t>
      </w:r>
      <w:proofErr w:type="spellStart"/>
      <w:r w:rsidRPr="00BD107A">
        <w:rPr>
          <w:lang w:val="en-CA"/>
        </w:rPr>
        <w:t>AppleStore</w:t>
      </w:r>
      <w:proofErr w:type="spellEnd"/>
      <w:r w:rsidRPr="00BD107A">
        <w:rPr>
          <w:lang w:val="en-CA"/>
        </w:rPr>
        <w:t xml:space="preserve"> and </w:t>
      </w:r>
      <w:proofErr w:type="spellStart"/>
      <w:r w:rsidRPr="00BD107A">
        <w:rPr>
          <w:lang w:val="en-CA"/>
        </w:rPr>
        <w:t>GooglePlay</w:t>
      </w:r>
      <w:proofErr w:type="spellEnd"/>
      <w:r w:rsidRPr="00BD107A">
        <w:rPr>
          <w:lang w:val="en-CA"/>
        </w:rPr>
        <w:t xml:space="preserve">) using open data.” </w:t>
      </w:r>
      <w:sdt>
        <w:sdtPr>
          <w:rPr>
            <w:lang w:val="en-CA"/>
          </w:rPr>
          <w:id w:val="1272980652"/>
          <w:citation/>
        </w:sdtPr>
        <w:sdtContent>
          <w:r w:rsidR="003F1DAA">
            <w:rPr>
              <w:lang w:val="en-CA"/>
            </w:rPr>
            <w:fldChar w:fldCharType="begin"/>
          </w:r>
          <w:r w:rsidR="003F1DAA">
            <w:instrText xml:space="preserve"> CITATION Cit19 \l 1033 </w:instrText>
          </w:r>
          <w:r w:rsidR="003F1DAA">
            <w:rPr>
              <w:lang w:val="en-CA"/>
            </w:rPr>
            <w:fldChar w:fldCharType="separate"/>
          </w:r>
          <w:r w:rsidR="006615CE">
            <w:rPr>
              <w:noProof/>
            </w:rPr>
            <w:t>(City of Montreal 2019)</w:t>
          </w:r>
          <w:r w:rsidR="003F1DAA">
            <w:rPr>
              <w:lang w:val="en-CA"/>
            </w:rPr>
            <w:fldChar w:fldCharType="end"/>
          </w:r>
        </w:sdtContent>
      </w:sdt>
      <w:r w:rsidR="005F31C2" w:rsidRPr="00BD107A">
        <w:rPr>
          <w:lang w:val="en-CA"/>
        </w:rPr>
        <w:t xml:space="preserve"> </w:t>
      </w:r>
      <w:proofErr w:type="spellStart"/>
      <w:proofErr w:type="gramStart"/>
      <w:r w:rsidR="005F31C2" w:rsidRPr="00BD107A">
        <w:rPr>
          <w:lang w:val="en-CA"/>
        </w:rPr>
        <w:t>Planif-Neige</w:t>
      </w:r>
      <w:proofErr w:type="spellEnd"/>
      <w:r w:rsidR="005F31C2" w:rsidRPr="00BD107A">
        <w:rPr>
          <w:lang w:val="en-CA"/>
        </w:rPr>
        <w:t xml:space="preserve"> is used by boroughs</w:t>
      </w:r>
      <w:proofErr w:type="gramEnd"/>
      <w:r w:rsidR="005F31C2" w:rsidRPr="00BD107A">
        <w:rPr>
          <w:lang w:val="en-CA"/>
        </w:rPr>
        <w:t xml:space="preserve"> for planning the path of snow loading </w:t>
      </w:r>
      <w:r w:rsidR="0011589C" w:rsidRPr="00BD107A">
        <w:rPr>
          <w:lang w:val="en-CA"/>
        </w:rPr>
        <w:t>vehicles</w:t>
      </w:r>
      <w:r w:rsidR="005F31C2" w:rsidRPr="00BD107A">
        <w:rPr>
          <w:lang w:val="en-CA"/>
        </w:rPr>
        <w:t xml:space="preserve"> and it indicate the progress of the operations; </w:t>
      </w:r>
      <w:proofErr w:type="spellStart"/>
      <w:r w:rsidR="005F31C2" w:rsidRPr="00BD107A">
        <w:rPr>
          <w:lang w:val="en-CA"/>
        </w:rPr>
        <w:t>Planif-Neige</w:t>
      </w:r>
      <w:proofErr w:type="spellEnd"/>
      <w:r w:rsidR="005F31C2" w:rsidRPr="00BD107A">
        <w:rPr>
          <w:lang w:val="en-CA"/>
        </w:rPr>
        <w:t xml:space="preserve"> feeds INFO-</w:t>
      </w:r>
      <w:proofErr w:type="spellStart"/>
      <w:r w:rsidR="005F31C2" w:rsidRPr="00BD107A">
        <w:rPr>
          <w:lang w:val="en-CA"/>
        </w:rPr>
        <w:t>Neige</w:t>
      </w:r>
      <w:proofErr w:type="spellEnd"/>
      <w:r w:rsidR="005F31C2" w:rsidRPr="00BD107A">
        <w:rPr>
          <w:lang w:val="en-CA"/>
        </w:rPr>
        <w:t xml:space="preserve"> and the Web </w:t>
      </w:r>
      <w:r w:rsidR="0011589C" w:rsidRPr="00BD107A">
        <w:rPr>
          <w:lang w:val="en-CA"/>
        </w:rPr>
        <w:t xml:space="preserve">snow removal map </w:t>
      </w:r>
      <w:r w:rsidR="003F1DAA">
        <w:rPr>
          <w:lang w:val="en-CA"/>
        </w:rPr>
        <w:t xml:space="preserve">with open data. </w:t>
      </w:r>
      <w:sdt>
        <w:sdtPr>
          <w:rPr>
            <w:lang w:val="en-CA"/>
          </w:rPr>
          <w:id w:val="196279655"/>
          <w:citation/>
        </w:sdtPr>
        <w:sdtContent>
          <w:r w:rsidR="003F1DAA">
            <w:rPr>
              <w:lang w:val="en-CA"/>
            </w:rPr>
            <w:fldChar w:fldCharType="begin"/>
          </w:r>
          <w:r w:rsidR="009E18BE">
            <w:instrText xml:space="preserve">CITATION Uni19 \l 1033 </w:instrText>
          </w:r>
          <w:r w:rsidR="003F1DAA">
            <w:rPr>
              <w:lang w:val="en-CA"/>
            </w:rPr>
            <w:fldChar w:fldCharType="separate"/>
          </w:r>
          <w:r w:rsidR="006615CE">
            <w:rPr>
              <w:noProof/>
            </w:rPr>
            <w:t>(Union des municipalités du Québec 2019)</w:t>
          </w:r>
          <w:r w:rsidR="003F1DAA">
            <w:rPr>
              <w:lang w:val="en-CA"/>
            </w:rPr>
            <w:fldChar w:fldCharType="end"/>
          </w:r>
        </w:sdtContent>
      </w:sdt>
    </w:p>
    <w:p w14:paraId="7FE30E99" w14:textId="77777777" w:rsidR="00A14C80" w:rsidRDefault="00F6368B" w:rsidP="00A14C80">
      <w:pPr>
        <w:jc w:val="both"/>
        <w:rPr>
          <w:lang w:val="en-CA"/>
        </w:rPr>
      </w:pPr>
      <w:r w:rsidRPr="00BD107A">
        <w:rPr>
          <w:lang w:val="en-CA"/>
        </w:rPr>
        <w:t xml:space="preserve">Additionally, “since the winter of 2014, Montréal has used specialized management software </w:t>
      </w:r>
      <w:r w:rsidR="00FD5C76" w:rsidRPr="00BD107A">
        <w:rPr>
          <w:lang w:val="en-CA"/>
        </w:rPr>
        <w:t>[SIT-</w:t>
      </w:r>
      <w:proofErr w:type="spellStart"/>
      <w:r w:rsidR="00FD5C76" w:rsidRPr="00BD107A">
        <w:rPr>
          <w:lang w:val="en-CA"/>
        </w:rPr>
        <w:t>Neige</w:t>
      </w:r>
      <w:proofErr w:type="spellEnd"/>
      <w:r w:rsidR="00FD5C76" w:rsidRPr="00BD107A">
        <w:rPr>
          <w:lang w:val="en-CA"/>
        </w:rPr>
        <w:t xml:space="preserve"> (</w:t>
      </w:r>
      <w:proofErr w:type="spellStart"/>
      <w:r w:rsidR="00FD5C76" w:rsidRPr="00BD107A">
        <w:rPr>
          <w:lang w:val="en-CA"/>
        </w:rPr>
        <w:t>Système</w:t>
      </w:r>
      <w:proofErr w:type="spellEnd"/>
      <w:r w:rsidR="00FD5C76" w:rsidRPr="00BD107A">
        <w:rPr>
          <w:lang w:val="en-CA"/>
        </w:rPr>
        <w:t xml:space="preserve"> Intelligent de Transport de la </w:t>
      </w:r>
      <w:proofErr w:type="spellStart"/>
      <w:r w:rsidR="00FD5C76" w:rsidRPr="00BD107A">
        <w:rPr>
          <w:lang w:val="en-CA"/>
        </w:rPr>
        <w:t>Neige</w:t>
      </w:r>
      <w:proofErr w:type="spellEnd"/>
      <w:r w:rsidR="00FD5C76" w:rsidRPr="00BD107A">
        <w:rPr>
          <w:lang w:val="en-CA"/>
        </w:rPr>
        <w:t xml:space="preserve">)] </w:t>
      </w:r>
      <w:r w:rsidRPr="00BD107A">
        <w:rPr>
          <w:lang w:val="en-CA"/>
        </w:rPr>
        <w:t>to optimize snow removal operations (loading, transportation and elimination) and monitor billing.”</w:t>
      </w:r>
      <w:r w:rsidR="003F1DAA">
        <w:rPr>
          <w:lang w:val="en-CA"/>
        </w:rPr>
        <w:t xml:space="preserve"> </w:t>
      </w:r>
      <w:sdt>
        <w:sdtPr>
          <w:rPr>
            <w:lang w:val="en-CA"/>
          </w:rPr>
          <w:id w:val="1149474450"/>
          <w:citation/>
        </w:sdtPr>
        <w:sdtContent>
          <w:r w:rsidR="003F1DAA">
            <w:rPr>
              <w:lang w:val="en-CA"/>
            </w:rPr>
            <w:fldChar w:fldCharType="begin"/>
          </w:r>
          <w:r w:rsidR="003F1DAA" w:rsidRPr="00A14C80">
            <w:rPr>
              <w:lang w:val="en-CA"/>
            </w:rPr>
            <w:instrText xml:space="preserve"> CITATION Cit19 \l 1033 </w:instrText>
          </w:r>
          <w:r w:rsidR="003F1DAA">
            <w:rPr>
              <w:lang w:val="en-CA"/>
            </w:rPr>
            <w:fldChar w:fldCharType="separate"/>
          </w:r>
          <w:r w:rsidR="006615CE" w:rsidRPr="006615CE">
            <w:rPr>
              <w:noProof/>
              <w:lang w:val="en-CA"/>
            </w:rPr>
            <w:t>(City of Montreal 2019)</w:t>
          </w:r>
          <w:r w:rsidR="003F1DAA">
            <w:rPr>
              <w:lang w:val="en-CA"/>
            </w:rPr>
            <w:fldChar w:fldCharType="end"/>
          </w:r>
        </w:sdtContent>
      </w:sdt>
      <w:r w:rsidR="003F1DAA">
        <w:rPr>
          <w:lang w:val="en-CA"/>
        </w:rPr>
        <w:t xml:space="preserve"> </w:t>
      </w:r>
    </w:p>
    <w:p w14:paraId="36874031" w14:textId="44B3F865" w:rsidR="00F6368B" w:rsidRPr="00BD107A" w:rsidRDefault="005F31C2" w:rsidP="00A14C80">
      <w:pPr>
        <w:jc w:val="both"/>
        <w:rPr>
          <w:rFonts w:cs="Arial"/>
          <w:i/>
          <w:color w:val="000000"/>
          <w:szCs w:val="22"/>
          <w:lang w:val="en-CA" w:eastAsia="en-CA"/>
        </w:rPr>
      </w:pPr>
      <w:r w:rsidRPr="00BD107A">
        <w:rPr>
          <w:lang w:val="en-CA"/>
        </w:rPr>
        <w:t>SIT-</w:t>
      </w:r>
      <w:proofErr w:type="spellStart"/>
      <w:r w:rsidRPr="00BD107A">
        <w:rPr>
          <w:lang w:val="en-CA"/>
        </w:rPr>
        <w:t>Neige</w:t>
      </w:r>
      <w:proofErr w:type="spellEnd"/>
      <w:r w:rsidRPr="00BD107A">
        <w:rPr>
          <w:lang w:val="en-CA"/>
        </w:rPr>
        <w:t xml:space="preserve"> includes a system and telemetry equipment, which is used to manage the transactions related to snow loading and removal; GPS</w:t>
      </w:r>
      <w:r w:rsidR="0011589C" w:rsidRPr="00BD107A">
        <w:rPr>
          <w:lang w:val="en-CA"/>
        </w:rPr>
        <w:t xml:space="preserve"> equipment </w:t>
      </w:r>
      <w:r w:rsidR="00921391" w:rsidRPr="00BD107A">
        <w:rPr>
          <w:lang w:val="en-CA"/>
        </w:rPr>
        <w:t>allows</w:t>
      </w:r>
      <w:r w:rsidR="0011589C" w:rsidRPr="00BD107A">
        <w:rPr>
          <w:lang w:val="en-CA"/>
        </w:rPr>
        <w:t xml:space="preserve"> to feed</w:t>
      </w:r>
      <w:r w:rsidR="00921391" w:rsidRPr="00BD107A">
        <w:rPr>
          <w:lang w:val="en-CA"/>
        </w:rPr>
        <w:t xml:space="preserve"> the location of snow blowers </w:t>
      </w:r>
      <w:r w:rsidR="0011589C" w:rsidRPr="00BD107A">
        <w:rPr>
          <w:lang w:val="en-CA"/>
        </w:rPr>
        <w:t>to INFO-</w:t>
      </w:r>
      <w:proofErr w:type="spellStart"/>
      <w:r w:rsidR="0011589C" w:rsidRPr="00BD107A">
        <w:rPr>
          <w:lang w:val="en-CA"/>
        </w:rPr>
        <w:t>Neige</w:t>
      </w:r>
      <w:proofErr w:type="spellEnd"/>
      <w:r w:rsidR="0011589C" w:rsidRPr="00BD107A">
        <w:rPr>
          <w:lang w:val="en-CA"/>
        </w:rPr>
        <w:t xml:space="preserve"> and sno</w:t>
      </w:r>
      <w:r w:rsidR="003F1DAA">
        <w:rPr>
          <w:lang w:val="en-CA"/>
        </w:rPr>
        <w:t xml:space="preserve">w removal map applications. </w:t>
      </w:r>
      <w:sdt>
        <w:sdtPr>
          <w:rPr>
            <w:lang w:val="en-CA"/>
          </w:rPr>
          <w:id w:val="-1559229813"/>
          <w:citation/>
        </w:sdtPr>
        <w:sdtContent>
          <w:r w:rsidR="003F1DAA">
            <w:rPr>
              <w:lang w:val="en-CA"/>
            </w:rPr>
            <w:fldChar w:fldCharType="begin"/>
          </w:r>
          <w:r w:rsidR="009E18BE">
            <w:instrText xml:space="preserve">CITATION Uni19 \l 1033 </w:instrText>
          </w:r>
          <w:r w:rsidR="003F1DAA">
            <w:rPr>
              <w:lang w:val="en-CA"/>
            </w:rPr>
            <w:fldChar w:fldCharType="separate"/>
          </w:r>
          <w:r w:rsidR="006615CE">
            <w:rPr>
              <w:noProof/>
            </w:rPr>
            <w:t>(Union des municipalités du Québec 2019)</w:t>
          </w:r>
          <w:r w:rsidR="003F1DAA">
            <w:rPr>
              <w:lang w:val="en-CA"/>
            </w:rPr>
            <w:fldChar w:fldCharType="end"/>
          </w:r>
        </w:sdtContent>
      </w:sdt>
    </w:p>
    <w:p w14:paraId="13D7BE29" w14:textId="0A3E8CAF" w:rsidR="00251F7E" w:rsidRPr="00BD107A" w:rsidRDefault="00251F7E" w:rsidP="00BD107A">
      <w:pPr>
        <w:pStyle w:val="Heading3"/>
        <w:numPr>
          <w:ilvl w:val="2"/>
          <w:numId w:val="2"/>
        </w:numPr>
        <w:rPr>
          <w:lang w:val="en-CA"/>
        </w:rPr>
      </w:pPr>
      <w:bookmarkStart w:id="23" w:name="_Toc414911161"/>
      <w:r w:rsidRPr="00BD107A">
        <w:rPr>
          <w:lang w:val="en-CA"/>
        </w:rPr>
        <w:t>Data acquisition</w:t>
      </w:r>
      <w:bookmarkEnd w:id="23"/>
    </w:p>
    <w:p w14:paraId="49195CC9" w14:textId="77777777" w:rsidR="00FF1A39" w:rsidRPr="0047260E" w:rsidRDefault="00FF1A39" w:rsidP="00320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67BE2784" w14:textId="4E2A68A4" w:rsidR="00251F7E" w:rsidRPr="007043CC" w:rsidRDefault="00251F7E" w:rsidP="00BD107A">
      <w:pPr>
        <w:rPr>
          <w:rFonts w:cs="Arial"/>
          <w:b/>
          <w:color w:val="24292E"/>
          <w:sz w:val="24"/>
          <w:szCs w:val="24"/>
          <w:u w:val="single"/>
        </w:rPr>
      </w:pPr>
      <w:r w:rsidRPr="00BD107A">
        <w:rPr>
          <w:lang w:val="en-CA"/>
        </w:rPr>
        <w:t>There are two</w:t>
      </w:r>
      <w:r w:rsidR="002F4063" w:rsidRPr="00BD107A">
        <w:rPr>
          <w:lang w:val="en-CA"/>
        </w:rPr>
        <w:t xml:space="preserve"> online</w:t>
      </w:r>
      <w:r w:rsidRPr="00BD107A">
        <w:rPr>
          <w:lang w:val="en-CA"/>
        </w:rPr>
        <w:t xml:space="preserve"> sources for data acquisitions: Ville de Montreal (COM) and Environment Canada</w:t>
      </w:r>
      <w:r w:rsidR="00C926A0" w:rsidRPr="00BD107A">
        <w:rPr>
          <w:lang w:val="en-CA"/>
        </w:rPr>
        <w:t xml:space="preserve"> (EC)</w:t>
      </w:r>
      <w:r w:rsidRPr="00BD107A">
        <w:rPr>
          <w:lang w:val="en-CA"/>
        </w:rPr>
        <w:t>.</w:t>
      </w:r>
      <w:r w:rsidR="002F4063" w:rsidRPr="00BD107A">
        <w:rPr>
          <w:lang w:val="en-CA"/>
        </w:rPr>
        <w:t xml:space="preserve"> Moreover, </w:t>
      </w:r>
      <w:proofErr w:type="gramStart"/>
      <w:r w:rsidR="002F4063" w:rsidRPr="00BD107A">
        <w:rPr>
          <w:lang w:val="en-CA"/>
        </w:rPr>
        <w:t xml:space="preserve">municipal snow removal data is provided by </w:t>
      </w:r>
      <w:r w:rsidR="00CE68BC">
        <w:rPr>
          <w:lang w:val="en-CA"/>
        </w:rPr>
        <w:t xml:space="preserve">the </w:t>
      </w:r>
      <w:r w:rsidR="002F4063" w:rsidRPr="00BD107A">
        <w:rPr>
          <w:lang w:val="en-CA"/>
        </w:rPr>
        <w:t>COM</w:t>
      </w:r>
      <w:proofErr w:type="gramEnd"/>
      <w:r w:rsidR="002F4063" w:rsidRPr="00BD107A">
        <w:rPr>
          <w:lang w:val="en-CA"/>
        </w:rPr>
        <w:t>, and weather data is provided by Environment Canada.</w:t>
      </w:r>
    </w:p>
    <w:p w14:paraId="2952A1C6" w14:textId="25B6E029" w:rsidR="00251F7E" w:rsidRPr="0047260E" w:rsidRDefault="00640369" w:rsidP="00BD107A">
      <w:pPr>
        <w:pStyle w:val="HTMLPreformatted"/>
        <w:keepNext/>
        <w:shd w:val="clear" w:color="auto" w:fill="FFFFFF"/>
        <w:jc w:val="center"/>
      </w:pPr>
      <w:r w:rsidRPr="007043CC">
        <w:rPr>
          <w:noProof/>
          <w:lang w:val="en-US" w:eastAsia="en-US"/>
        </w:rPr>
        <w:drawing>
          <wp:inline distT="0" distB="0" distL="0" distR="0" wp14:anchorId="4E829258" wp14:editId="0235117D">
            <wp:extent cx="5943600" cy="19329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32940"/>
                    </a:xfrm>
                    <a:prstGeom prst="rect">
                      <a:avLst/>
                    </a:prstGeom>
                  </pic:spPr>
                </pic:pic>
              </a:graphicData>
            </a:graphic>
          </wp:inline>
        </w:drawing>
      </w:r>
      <w:r w:rsidRPr="0047260E">
        <w:rPr>
          <w:noProof/>
        </w:rPr>
        <w:t xml:space="preserve"> </w:t>
      </w:r>
    </w:p>
    <w:p w14:paraId="3C5C722C" w14:textId="1CE45D7C" w:rsidR="002F4063" w:rsidRPr="007043CC" w:rsidRDefault="00251F7E" w:rsidP="00BD107A">
      <w:pPr>
        <w:pStyle w:val="Caption"/>
        <w:jc w:val="center"/>
        <w:rPr>
          <w:rFonts w:cs="Arial"/>
          <w:color w:val="24292E"/>
          <w:sz w:val="24"/>
          <w:szCs w:val="24"/>
          <w:lang w:val="en-CA" w:eastAsia="en-CA"/>
        </w:rPr>
      </w:pPr>
      <w:r w:rsidRPr="00BD107A">
        <w:rPr>
          <w:lang w:val="en-CA"/>
        </w:rPr>
        <w:t xml:space="preserve">Figure </w:t>
      </w:r>
      <w:r w:rsidRPr="00BD107A">
        <w:rPr>
          <w:b w:val="0"/>
          <w:bCs w:val="0"/>
          <w:lang w:val="en-CA"/>
        </w:rPr>
        <w:fldChar w:fldCharType="begin"/>
      </w:r>
      <w:r w:rsidRPr="00BD107A">
        <w:rPr>
          <w:lang w:val="en-CA"/>
        </w:rPr>
        <w:instrText xml:space="preserve"> SEQ Figure \* ARABIC </w:instrText>
      </w:r>
      <w:r w:rsidRPr="00BD107A">
        <w:rPr>
          <w:b w:val="0"/>
          <w:bCs w:val="0"/>
          <w:lang w:val="en-CA"/>
        </w:rPr>
        <w:fldChar w:fldCharType="separate"/>
      </w:r>
      <w:r w:rsidR="007B6C7E">
        <w:rPr>
          <w:noProof/>
          <w:lang w:val="en-CA"/>
        </w:rPr>
        <w:t>1</w:t>
      </w:r>
      <w:r w:rsidRPr="00BD107A">
        <w:rPr>
          <w:b w:val="0"/>
          <w:bCs w:val="0"/>
          <w:lang w:val="en-CA"/>
        </w:rPr>
        <w:fldChar w:fldCharType="end"/>
      </w:r>
      <w:r w:rsidRPr="00BD107A">
        <w:rPr>
          <w:lang w:val="en-CA"/>
        </w:rPr>
        <w:t xml:space="preserve"> Data Sources</w:t>
      </w:r>
      <w:r w:rsidR="00BD107A">
        <w:rPr>
          <w:lang w:val="en-CA"/>
        </w:rPr>
        <w:t xml:space="preserve"> [8]</w:t>
      </w:r>
    </w:p>
    <w:p w14:paraId="6FBDC29B" w14:textId="058BF282" w:rsidR="00F05EA4" w:rsidRPr="00BD107A" w:rsidRDefault="002F4063" w:rsidP="00BD107A">
      <w:pPr>
        <w:rPr>
          <w:lang w:val="en-CA"/>
        </w:rPr>
      </w:pPr>
      <w:r w:rsidRPr="00BD107A">
        <w:rPr>
          <w:lang w:val="en-CA"/>
        </w:rPr>
        <w:t xml:space="preserve">The details concerning these data sources are further discussed in sections </w:t>
      </w:r>
      <w:hyperlink w:anchor="_Assumptions" w:history="1">
        <w:r w:rsidR="006352E5" w:rsidRPr="00BD107A">
          <w:rPr>
            <w:rStyle w:val="Hyperlink"/>
            <w:lang w:val="en-CA"/>
          </w:rPr>
          <w:t>2</w:t>
        </w:r>
        <w:r w:rsidR="007645C1" w:rsidRPr="00BD107A">
          <w:rPr>
            <w:rStyle w:val="Hyperlink"/>
            <w:lang w:val="en-CA"/>
          </w:rPr>
          <w:t>.1. Assumptions</w:t>
        </w:r>
      </w:hyperlink>
      <w:r w:rsidR="007645C1" w:rsidRPr="00BD107A">
        <w:rPr>
          <w:lang w:val="en-CA"/>
        </w:rPr>
        <w:t xml:space="preserve"> and </w:t>
      </w:r>
      <w:hyperlink w:anchor="__RefHeading___Toc9081_565685251" w:history="1">
        <w:r w:rsidR="00EF00A0" w:rsidRPr="00BD107A">
          <w:rPr>
            <w:rStyle w:val="Hyperlink"/>
            <w:lang w:val="en-CA"/>
          </w:rPr>
          <w:t>4.2.3 Data Formats / Data Dictionary</w:t>
        </w:r>
      </w:hyperlink>
      <w:r w:rsidRPr="00BD107A">
        <w:rPr>
          <w:lang w:val="en-CA"/>
        </w:rPr>
        <w:t>.</w:t>
      </w:r>
    </w:p>
    <w:p w14:paraId="5DDFB03D" w14:textId="77777777" w:rsidR="00EF00A0" w:rsidRPr="0047260E" w:rsidRDefault="00EF00A0" w:rsidP="00F05EA4">
      <w:pPr>
        <w:pStyle w:val="HTMLPreformatted"/>
        <w:shd w:val="clear" w:color="auto" w:fill="FFFFFF"/>
        <w:rPr>
          <w:rFonts w:ascii="Arial" w:hAnsi="Arial" w:cs="Arial"/>
          <w:color w:val="24292E"/>
          <w:sz w:val="24"/>
          <w:szCs w:val="24"/>
        </w:rPr>
      </w:pPr>
    </w:p>
    <w:p w14:paraId="57AAB678" w14:textId="56A4F864" w:rsidR="003129D2" w:rsidRPr="00BD107A" w:rsidRDefault="003129D2" w:rsidP="003129D2">
      <w:pPr>
        <w:pStyle w:val="Heading3"/>
        <w:numPr>
          <w:ilvl w:val="2"/>
          <w:numId w:val="2"/>
        </w:numPr>
        <w:rPr>
          <w:lang w:val="en-CA"/>
        </w:rPr>
      </w:pPr>
      <w:bookmarkStart w:id="24" w:name="_Toc414911162"/>
      <w:r w:rsidRPr="00BD107A">
        <w:rPr>
          <w:lang w:val="en-CA"/>
        </w:rPr>
        <w:t>Contexts for Analytics</w:t>
      </w:r>
      <w:bookmarkEnd w:id="24"/>
    </w:p>
    <w:p w14:paraId="6E4E4C04" w14:textId="75E5BDAE" w:rsidR="00320A42" w:rsidRPr="00BD107A" w:rsidRDefault="003129D2" w:rsidP="00BD107A">
      <w:pPr>
        <w:jc w:val="both"/>
        <w:rPr>
          <w:lang w:val="en-CA"/>
        </w:rPr>
      </w:pPr>
      <w:r w:rsidRPr="00BD107A">
        <w:rPr>
          <w:lang w:val="en-CA"/>
        </w:rPr>
        <w:t>As defined in the project proposal submitted for CEBD-1160, e</w:t>
      </w:r>
      <w:r w:rsidR="00320A42" w:rsidRPr="00BD107A">
        <w:rPr>
          <w:lang w:val="en-CA"/>
        </w:rPr>
        <w:t>ach depot has a specified capacity, except for a sewage depot, where the runoff sewage systems capacity is not specified. Also, the quantity of daily transactions per depot is considered to be the quantity of visits to unload snow at a specific depot. The daily frequency for a depot is obtained by dividing the quantity of visits for a depot by the total quantity of visits to all depots on a specific day.</w:t>
      </w:r>
      <w:r w:rsidR="003F1DAA">
        <w:rPr>
          <w:lang w:val="en-CA"/>
        </w:rPr>
        <w:t xml:space="preserve"> </w:t>
      </w:r>
      <w:r w:rsidR="00C550B2" w:rsidRPr="00BD107A">
        <w:rPr>
          <w:lang w:val="en-CA"/>
        </w:rPr>
        <w:t>Snow volume, which is</w:t>
      </w:r>
      <w:r w:rsidR="00320A42" w:rsidRPr="00BD107A">
        <w:rPr>
          <w:lang w:val="en-CA"/>
        </w:rPr>
        <w:t xml:space="preserve"> unloaded</w:t>
      </w:r>
      <w:r w:rsidR="00C550B2" w:rsidRPr="00BD107A">
        <w:rPr>
          <w:lang w:val="en-CA"/>
        </w:rPr>
        <w:t xml:space="preserve"> daily,</w:t>
      </w:r>
      <w:r w:rsidR="00320A42" w:rsidRPr="00BD107A">
        <w:rPr>
          <w:lang w:val="en-CA"/>
        </w:rPr>
        <w:t xml:space="preserve"> at each depot</w:t>
      </w:r>
      <w:r w:rsidR="00C550B2" w:rsidRPr="00BD107A">
        <w:rPr>
          <w:lang w:val="en-CA"/>
        </w:rPr>
        <w:t>,</w:t>
      </w:r>
      <w:r w:rsidR="00320A42" w:rsidRPr="00BD107A">
        <w:rPr>
          <w:lang w:val="en-CA"/>
        </w:rPr>
        <w:t xml:space="preserve"> is divided by the daily average </w:t>
      </w:r>
      <w:r w:rsidR="00C550B2" w:rsidRPr="00BD107A">
        <w:rPr>
          <w:lang w:val="en-CA"/>
        </w:rPr>
        <w:t xml:space="preserve">precipitation </w:t>
      </w:r>
      <w:r w:rsidR="00320A42" w:rsidRPr="00BD107A">
        <w:rPr>
          <w:lang w:val="en-CA"/>
        </w:rPr>
        <w:t>depth. The result from th</w:t>
      </w:r>
      <w:r w:rsidR="00C550B2" w:rsidRPr="00BD107A">
        <w:rPr>
          <w:lang w:val="en-CA"/>
        </w:rPr>
        <w:t>is</w:t>
      </w:r>
      <w:r w:rsidR="00320A42" w:rsidRPr="00BD107A">
        <w:rPr>
          <w:lang w:val="en-CA"/>
        </w:rPr>
        <w:t xml:space="preserve"> division </w:t>
      </w:r>
      <w:r w:rsidR="00C550B2" w:rsidRPr="00BD107A">
        <w:rPr>
          <w:lang w:val="en-CA"/>
        </w:rPr>
        <w:t>represents</w:t>
      </w:r>
      <w:r w:rsidR="00320A42" w:rsidRPr="00BD107A">
        <w:rPr>
          <w:lang w:val="en-CA"/>
        </w:rPr>
        <w:t xml:space="preserve"> an estimate for the daily surface area</w:t>
      </w:r>
      <w:r w:rsidR="00C550B2" w:rsidRPr="00BD107A">
        <w:rPr>
          <w:lang w:val="en-CA"/>
        </w:rPr>
        <w:t>, which</w:t>
      </w:r>
      <w:r w:rsidR="00320A42" w:rsidRPr="00BD107A">
        <w:rPr>
          <w:lang w:val="en-CA"/>
        </w:rPr>
        <w:t xml:space="preserve"> has received precipitation and </w:t>
      </w:r>
      <w:r w:rsidR="00C550B2" w:rsidRPr="00BD107A">
        <w:rPr>
          <w:lang w:val="en-CA"/>
        </w:rPr>
        <w:t>which</w:t>
      </w:r>
      <w:r w:rsidR="00320A42" w:rsidRPr="00BD107A">
        <w:rPr>
          <w:lang w:val="en-CA"/>
        </w:rPr>
        <w:t xml:space="preserve"> has been served by the fleet of vehicles.</w:t>
      </w:r>
    </w:p>
    <w:p w14:paraId="0E0106C9" w14:textId="39FAD5B5" w:rsidR="00320A42" w:rsidRPr="00BD107A" w:rsidRDefault="00320A42" w:rsidP="00BD107A">
      <w:pPr>
        <w:jc w:val="both"/>
        <w:rPr>
          <w:lang w:val="en-CA"/>
        </w:rPr>
      </w:pPr>
      <w:r w:rsidRPr="00BD107A">
        <w:rPr>
          <w:lang w:val="en-CA"/>
        </w:rPr>
        <w:t>Also, by dividing the quantity of visits by the surface area where snow was removed, a service ratio is obtained for a specific depot and day. The difference in time for a transaction between the snow loading and unloading time is considered to be the cycle time. The project herein does not consider the effect on the cycle time following re-assignment of vehicles to depots.</w:t>
      </w:r>
    </w:p>
    <w:p w14:paraId="11D9EE65" w14:textId="5901AFDF" w:rsidR="003129D2" w:rsidRPr="00BD107A" w:rsidRDefault="00320A42" w:rsidP="00BD107A">
      <w:pPr>
        <w:jc w:val="both"/>
        <w:rPr>
          <w:lang w:val="en-CA"/>
        </w:rPr>
      </w:pPr>
      <w:r w:rsidRPr="00BD107A">
        <w:rPr>
          <w:lang w:val="en-CA"/>
        </w:rPr>
        <w:t>Finally, this analysis will produce for each depot the daily frequency of use and the daily service ratio. Consequently, the analysis will show if constrained capacity depots are used more frequently daily than a sewer depot, and the analysis will show at which depot there is an high quantity of vehicles unloading snow.</w:t>
      </w:r>
    </w:p>
    <w:p w14:paraId="0D470EA2" w14:textId="045ED299" w:rsidR="00320A42" w:rsidRPr="00BD107A" w:rsidRDefault="00424AC2" w:rsidP="00BD107A">
      <w:pPr>
        <w:jc w:val="both"/>
        <w:rPr>
          <w:lang w:val="en-CA"/>
        </w:rPr>
      </w:pPr>
      <w:r w:rsidRPr="00BD107A">
        <w:rPr>
          <w:lang w:val="en-CA"/>
        </w:rPr>
        <w:t xml:space="preserve">The data can also be used to compare the different </w:t>
      </w:r>
      <w:r w:rsidR="00BA4ED4" w:rsidRPr="00BD107A">
        <w:rPr>
          <w:lang w:val="en-CA"/>
        </w:rPr>
        <w:t xml:space="preserve">depots, </w:t>
      </w:r>
      <w:r w:rsidRPr="00BD107A">
        <w:rPr>
          <w:lang w:val="en-CA"/>
        </w:rPr>
        <w:t>boroughs</w:t>
      </w:r>
      <w:r w:rsidR="00BA4ED4" w:rsidRPr="00BD107A">
        <w:rPr>
          <w:lang w:val="en-CA"/>
        </w:rPr>
        <w:t xml:space="preserve"> </w:t>
      </w:r>
      <w:r w:rsidRPr="00BD107A">
        <w:rPr>
          <w:lang w:val="en-CA"/>
        </w:rPr>
        <w:t xml:space="preserve">and their sectors or the different contracts. </w:t>
      </w:r>
      <w:r w:rsidR="003129D2" w:rsidRPr="00BD107A">
        <w:rPr>
          <w:lang w:val="en-CA"/>
        </w:rPr>
        <w:t>Finally, it will be possible to measure relative performance between third parties, which were awarded snow removal contracts.</w:t>
      </w:r>
    </w:p>
    <w:p w14:paraId="4CD66B0C" w14:textId="6D337AE8" w:rsidR="003129D2" w:rsidRPr="00BD107A" w:rsidRDefault="003129D2" w:rsidP="003129D2">
      <w:pPr>
        <w:pStyle w:val="Heading3"/>
        <w:numPr>
          <w:ilvl w:val="2"/>
          <w:numId w:val="2"/>
        </w:numPr>
        <w:rPr>
          <w:lang w:val="en-CA"/>
        </w:rPr>
      </w:pPr>
      <w:bookmarkStart w:id="25" w:name="_Toc414911163"/>
      <w:r w:rsidRPr="00BD107A">
        <w:rPr>
          <w:lang w:val="en-CA"/>
        </w:rPr>
        <w:t>Timeframe</w:t>
      </w:r>
      <w:bookmarkEnd w:id="25"/>
    </w:p>
    <w:p w14:paraId="7A091B30" w14:textId="355FFE4C" w:rsidR="00A71C3C" w:rsidRPr="00BD107A" w:rsidRDefault="00EF43BF" w:rsidP="00BD107A">
      <w:pPr>
        <w:rPr>
          <w:lang w:val="en-CA"/>
        </w:rPr>
      </w:pPr>
      <w:r w:rsidRPr="00BD107A">
        <w:rPr>
          <w:lang w:val="en-CA"/>
        </w:rPr>
        <w:t>The proposa</w:t>
      </w:r>
      <w:r w:rsidR="00224183">
        <w:rPr>
          <w:lang w:val="en-CA"/>
        </w:rPr>
        <w:t>l accounts for a minimum</w:t>
      </w:r>
      <w:r w:rsidRPr="00BD107A">
        <w:rPr>
          <w:lang w:val="en-CA"/>
        </w:rPr>
        <w:t xml:space="preserve"> of </w:t>
      </w:r>
      <w:r w:rsidR="00A71C3C" w:rsidRPr="00BD107A">
        <w:rPr>
          <w:lang w:val="en-CA"/>
        </w:rPr>
        <w:t>1</w:t>
      </w:r>
      <w:r w:rsidR="00224183">
        <w:rPr>
          <w:lang w:val="en-CA"/>
        </w:rPr>
        <w:t xml:space="preserve">0 </w:t>
      </w:r>
      <w:r w:rsidR="00A71C3C" w:rsidRPr="00BD107A">
        <w:rPr>
          <w:lang w:val="en-CA"/>
        </w:rPr>
        <w:t>of history</w:t>
      </w:r>
      <w:r w:rsidRPr="00BD107A">
        <w:rPr>
          <w:lang w:val="en-CA"/>
        </w:rPr>
        <w:t>,</w:t>
      </w:r>
      <w:r w:rsidR="00A71C3C" w:rsidRPr="00BD107A">
        <w:rPr>
          <w:lang w:val="en-CA"/>
        </w:rPr>
        <w:t xml:space="preserve"> in order to compare </w:t>
      </w:r>
      <w:r w:rsidRPr="00BD107A">
        <w:rPr>
          <w:lang w:val="en-CA"/>
        </w:rPr>
        <w:t xml:space="preserve">each </w:t>
      </w:r>
      <w:r w:rsidR="00A71C3C" w:rsidRPr="00BD107A">
        <w:rPr>
          <w:lang w:val="en-CA"/>
        </w:rPr>
        <w:t>year</w:t>
      </w:r>
      <w:r w:rsidRPr="00BD107A">
        <w:rPr>
          <w:lang w:val="en-CA"/>
        </w:rPr>
        <w:t xml:space="preserve"> relative to the prior</w:t>
      </w:r>
      <w:r w:rsidR="00A71C3C" w:rsidRPr="00BD107A">
        <w:rPr>
          <w:lang w:val="en-CA"/>
        </w:rPr>
        <w:t xml:space="preserve"> and </w:t>
      </w:r>
      <w:r w:rsidRPr="00BD107A">
        <w:rPr>
          <w:lang w:val="en-CA"/>
        </w:rPr>
        <w:t xml:space="preserve">to </w:t>
      </w:r>
      <w:r w:rsidR="00A71C3C" w:rsidRPr="00BD107A">
        <w:rPr>
          <w:lang w:val="en-CA"/>
        </w:rPr>
        <w:t xml:space="preserve">able </w:t>
      </w:r>
      <w:r w:rsidRPr="00BD107A">
        <w:rPr>
          <w:lang w:val="en-CA"/>
        </w:rPr>
        <w:t>observe any changes to a</w:t>
      </w:r>
      <w:r w:rsidR="00A71C3C" w:rsidRPr="00BD107A">
        <w:rPr>
          <w:lang w:val="en-CA"/>
        </w:rPr>
        <w:t xml:space="preserve"> trend. </w:t>
      </w:r>
    </w:p>
    <w:p w14:paraId="78D653F5" w14:textId="631D7CE1" w:rsidR="003129D2" w:rsidRPr="00BD107A" w:rsidRDefault="003129D2" w:rsidP="003129D2">
      <w:pPr>
        <w:pStyle w:val="Heading3"/>
        <w:numPr>
          <w:ilvl w:val="2"/>
          <w:numId w:val="2"/>
        </w:numPr>
        <w:rPr>
          <w:lang w:val="en-CA"/>
        </w:rPr>
      </w:pPr>
      <w:bookmarkStart w:id="26" w:name="_Toc414911164"/>
      <w:r w:rsidRPr="00BD107A">
        <w:rPr>
          <w:lang w:val="en-CA"/>
        </w:rPr>
        <w:t>Base Property for Data</w:t>
      </w:r>
      <w:bookmarkEnd w:id="26"/>
    </w:p>
    <w:p w14:paraId="10947A84" w14:textId="4253CD4A" w:rsidR="004B1FF4" w:rsidRPr="00BD107A" w:rsidRDefault="003129D2" w:rsidP="00BD107A">
      <w:pPr>
        <w:jc w:val="both"/>
        <w:rPr>
          <w:lang w:val="en-CA"/>
        </w:rPr>
      </w:pPr>
      <w:r w:rsidRPr="00BD107A">
        <w:rPr>
          <w:lang w:val="en-CA"/>
        </w:rPr>
        <w:t>O</w:t>
      </w:r>
      <w:r w:rsidR="004B1FF4" w:rsidRPr="00BD107A">
        <w:rPr>
          <w:lang w:val="en-CA"/>
        </w:rPr>
        <w:t>ur system is informational</w:t>
      </w:r>
      <w:r w:rsidRPr="00BD107A">
        <w:rPr>
          <w:lang w:val="en-CA"/>
        </w:rPr>
        <w:t xml:space="preserve">, rather than </w:t>
      </w:r>
      <w:r w:rsidR="00483F74" w:rsidRPr="00BD107A">
        <w:rPr>
          <w:lang w:val="en-CA"/>
        </w:rPr>
        <w:t>operational;</w:t>
      </w:r>
      <w:r w:rsidR="004B1FF4" w:rsidRPr="00BD107A">
        <w:rPr>
          <w:lang w:val="en-CA"/>
        </w:rPr>
        <w:t xml:space="preserve"> we </w:t>
      </w:r>
      <w:r w:rsidRPr="00BD107A">
        <w:rPr>
          <w:lang w:val="en-CA"/>
        </w:rPr>
        <w:t xml:space="preserve">propose to </w:t>
      </w:r>
      <w:r w:rsidR="004B1FF4" w:rsidRPr="00BD107A">
        <w:rPr>
          <w:lang w:val="en-CA"/>
        </w:rPr>
        <w:t xml:space="preserve">use the BASE property </w:t>
      </w:r>
      <w:r w:rsidRPr="00BD107A">
        <w:rPr>
          <w:lang w:val="en-CA"/>
        </w:rPr>
        <w:t xml:space="preserve">of data </w:t>
      </w:r>
      <w:r w:rsidR="004B1FF4" w:rsidRPr="00BD107A">
        <w:rPr>
          <w:lang w:val="en-CA"/>
        </w:rPr>
        <w:t>for the project:</w:t>
      </w:r>
    </w:p>
    <w:p w14:paraId="750E26AD" w14:textId="64693DD8" w:rsidR="003129D2" w:rsidRPr="00BD107A" w:rsidRDefault="00A71C3C" w:rsidP="00BD107A">
      <w:pPr>
        <w:jc w:val="both"/>
        <w:rPr>
          <w:lang w:val="en-CA"/>
        </w:rPr>
      </w:pPr>
      <w:r w:rsidRPr="00BD107A">
        <w:rPr>
          <w:lang w:val="en-CA"/>
        </w:rPr>
        <w:t xml:space="preserve">Specifically, there is an expectation that the </w:t>
      </w:r>
      <w:r w:rsidR="00EF4393" w:rsidRPr="00BD107A">
        <w:rPr>
          <w:lang w:val="en-CA"/>
        </w:rPr>
        <w:t>new data (</w:t>
      </w:r>
      <w:r w:rsidRPr="00BD107A">
        <w:rPr>
          <w:lang w:val="en-CA"/>
        </w:rPr>
        <w:t>CSV</w:t>
      </w:r>
      <w:r w:rsidR="00EF4393" w:rsidRPr="00BD107A">
        <w:rPr>
          <w:lang w:val="en-CA"/>
        </w:rPr>
        <w:t xml:space="preserve"> files)</w:t>
      </w:r>
      <w:r w:rsidRPr="00BD107A">
        <w:rPr>
          <w:lang w:val="en-CA"/>
        </w:rPr>
        <w:t xml:space="preserve"> will be consistently available every Monday at 1 AM EST. Also, the </w:t>
      </w:r>
      <w:r w:rsidR="003129D2" w:rsidRPr="00BD107A">
        <w:rPr>
          <w:lang w:val="en-CA"/>
        </w:rPr>
        <w:t>COM</w:t>
      </w:r>
      <w:r w:rsidRPr="00BD107A">
        <w:rPr>
          <w:lang w:val="en-CA"/>
        </w:rPr>
        <w:t xml:space="preserve"> provides a disclaimer that previously released records may be corrected retroactively. </w:t>
      </w:r>
    </w:p>
    <w:p w14:paraId="5A54204A" w14:textId="3FE3FE51" w:rsidR="003129D2" w:rsidRPr="00BD107A" w:rsidRDefault="00A71C3C" w:rsidP="00BD107A">
      <w:pPr>
        <w:jc w:val="both"/>
        <w:rPr>
          <w:lang w:val="en-CA"/>
        </w:rPr>
      </w:pPr>
      <w:r w:rsidRPr="00BD107A">
        <w:rPr>
          <w:lang w:val="en-CA"/>
        </w:rPr>
        <w:t xml:space="preserve">Service failure is not critical within our environment, since the </w:t>
      </w:r>
      <w:r w:rsidR="003129D2" w:rsidRPr="00BD107A">
        <w:rPr>
          <w:lang w:val="en-CA"/>
        </w:rPr>
        <w:t>COM</w:t>
      </w:r>
      <w:r w:rsidRPr="00BD107A">
        <w:rPr>
          <w:lang w:val="en-CA"/>
        </w:rPr>
        <w:t xml:space="preserve"> holds all records. If the portal fails or records become unavailable, the native files are assumed to be available from city of Montreal snow removal management system, in reference to the disclaimer provided</w:t>
      </w:r>
      <w:r w:rsidR="003129D2" w:rsidRPr="00BD107A">
        <w:rPr>
          <w:lang w:val="en-CA"/>
        </w:rPr>
        <w:t xml:space="preserve"> by the COM</w:t>
      </w:r>
      <w:r w:rsidRPr="00BD107A">
        <w:rPr>
          <w:lang w:val="en-CA"/>
        </w:rPr>
        <w:t>.</w:t>
      </w:r>
    </w:p>
    <w:p w14:paraId="1894C378" w14:textId="213E9AA2" w:rsidR="00483F74" w:rsidRPr="00BD107A" w:rsidRDefault="00A71C3C" w:rsidP="00BD107A">
      <w:pPr>
        <w:jc w:val="both"/>
        <w:rPr>
          <w:lang w:val="en-CA"/>
        </w:rPr>
      </w:pPr>
      <w:r w:rsidRPr="00BD107A">
        <w:rPr>
          <w:lang w:val="en-CA"/>
        </w:rPr>
        <w:t xml:space="preserve">One transaction and one contract file are downloaded once a week, and one weather report is obtained once a week. There are no other consistent inputs, </w:t>
      </w:r>
      <w:r w:rsidR="003129D2" w:rsidRPr="00BD107A">
        <w:rPr>
          <w:lang w:val="en-CA"/>
        </w:rPr>
        <w:t>and d</w:t>
      </w:r>
      <w:r w:rsidRPr="00BD107A">
        <w:rPr>
          <w:lang w:val="en-CA"/>
        </w:rPr>
        <w:t>eports</w:t>
      </w:r>
      <w:r w:rsidR="003129D2" w:rsidRPr="00BD107A">
        <w:rPr>
          <w:lang w:val="en-CA"/>
        </w:rPr>
        <w:t xml:space="preserve"> quantity and properties</w:t>
      </w:r>
      <w:r w:rsidRPr="00BD107A">
        <w:rPr>
          <w:lang w:val="en-CA"/>
        </w:rPr>
        <w:t xml:space="preserve"> are assumed to remain unchanged.</w:t>
      </w:r>
    </w:p>
    <w:p w14:paraId="12795942" w14:textId="546BED7B" w:rsidR="00BB12B8" w:rsidRPr="00BD107A" w:rsidRDefault="004B2EA2" w:rsidP="0049631A">
      <w:pPr>
        <w:pStyle w:val="Heading2"/>
        <w:rPr>
          <w:lang w:val="en-CA"/>
        </w:rPr>
      </w:pPr>
      <w:bookmarkStart w:id="27" w:name="_Toc4082387"/>
      <w:bookmarkStart w:id="28" w:name="_Toc4082388"/>
      <w:bookmarkStart w:id="29" w:name="_Toc4082389"/>
      <w:bookmarkStart w:id="30" w:name="_Toc4082390"/>
      <w:bookmarkStart w:id="31" w:name="_Toc4082391"/>
      <w:bookmarkStart w:id="32" w:name="_Toc4082392"/>
      <w:bookmarkStart w:id="33" w:name="_Toc432497656"/>
      <w:bookmarkStart w:id="34" w:name="_Toc414911165"/>
      <w:bookmarkEnd w:id="27"/>
      <w:bookmarkEnd w:id="28"/>
      <w:bookmarkEnd w:id="29"/>
      <w:bookmarkEnd w:id="30"/>
      <w:bookmarkEnd w:id="31"/>
      <w:bookmarkEnd w:id="32"/>
      <w:r w:rsidRPr="00BD107A">
        <w:rPr>
          <w:lang w:val="en-CA"/>
        </w:rPr>
        <w:t>Assumptions/Constraints/Risks</w:t>
      </w:r>
      <w:bookmarkEnd w:id="33"/>
      <w:bookmarkEnd w:id="34"/>
    </w:p>
    <w:p w14:paraId="5461FE36" w14:textId="061FCCB4" w:rsidR="00BB12B8" w:rsidRPr="00BD107A" w:rsidRDefault="004B2EA2">
      <w:pPr>
        <w:pStyle w:val="Heading3"/>
        <w:numPr>
          <w:ilvl w:val="2"/>
          <w:numId w:val="2"/>
        </w:numPr>
        <w:rPr>
          <w:lang w:val="en-CA"/>
        </w:rPr>
      </w:pPr>
      <w:bookmarkStart w:id="35" w:name="_Assumptions"/>
      <w:bookmarkStart w:id="36" w:name="_Toc432497657"/>
      <w:bookmarkStart w:id="37" w:name="_Toc414911166"/>
      <w:bookmarkEnd w:id="35"/>
      <w:r w:rsidRPr="00BD107A">
        <w:rPr>
          <w:lang w:val="en-CA"/>
        </w:rPr>
        <w:t>Assumptions</w:t>
      </w:r>
      <w:bookmarkEnd w:id="36"/>
      <w:bookmarkEnd w:id="37"/>
    </w:p>
    <w:p w14:paraId="53A3CEF2" w14:textId="11E961B8" w:rsidR="00B44807" w:rsidRPr="007043CC" w:rsidRDefault="00B44807" w:rsidP="00BD107A">
      <w:r w:rsidRPr="00BD107A">
        <w:rPr>
          <w:lang w:val="en-CA"/>
        </w:rPr>
        <w:t>There are two online sources for data acquisitions: Ville de Montreal (COM) and Environment Canada.</w:t>
      </w:r>
    </w:p>
    <w:p w14:paraId="18ABB8A2" w14:textId="4F19F801" w:rsidR="00B44807" w:rsidRPr="00BD107A" w:rsidRDefault="00A65745" w:rsidP="00BD107A">
      <w:pPr>
        <w:pStyle w:val="Heading4"/>
        <w:rPr>
          <w:b w:val="0"/>
          <w:lang w:val="en-CA"/>
        </w:rPr>
      </w:pPr>
      <w:bookmarkStart w:id="38" w:name="_Toc4005045"/>
      <w:bookmarkStart w:id="39" w:name="_Toc4082395"/>
      <w:bookmarkStart w:id="40" w:name="_Toc4005046"/>
      <w:bookmarkStart w:id="41" w:name="_Toc4082396"/>
      <w:bookmarkStart w:id="42" w:name="_Toc414911167"/>
      <w:bookmarkEnd w:id="38"/>
      <w:bookmarkEnd w:id="39"/>
      <w:bookmarkEnd w:id="40"/>
      <w:bookmarkEnd w:id="41"/>
      <w:r w:rsidRPr="00BD107A">
        <w:rPr>
          <w:lang w:val="en-CA"/>
        </w:rPr>
        <w:t>Ville de Montréal</w:t>
      </w:r>
      <w:bookmarkEnd w:id="42"/>
      <w:r w:rsidRPr="00BD107A">
        <w:rPr>
          <w:lang w:val="en-CA"/>
        </w:rPr>
        <w:t xml:space="preserve"> </w:t>
      </w:r>
    </w:p>
    <w:p w14:paraId="669CCD64" w14:textId="6979D71B" w:rsidR="00A65745" w:rsidRPr="00BD107A" w:rsidRDefault="00B44807" w:rsidP="00BD107A">
      <w:pPr>
        <w:rPr>
          <w:lang w:val="en-CA"/>
        </w:rPr>
      </w:pPr>
      <w:r w:rsidRPr="00BD107A">
        <w:rPr>
          <w:lang w:val="en-CA"/>
        </w:rPr>
        <w:t xml:space="preserve">A portal by Ville de Montréal (COM) is accessed </w:t>
      </w:r>
      <w:r w:rsidR="00A65745" w:rsidRPr="00BD107A">
        <w:rPr>
          <w:lang w:val="en-CA"/>
        </w:rPr>
        <w:t xml:space="preserve">for the snow removal </w:t>
      </w:r>
      <w:r w:rsidRPr="00BD107A">
        <w:rPr>
          <w:lang w:val="en-CA"/>
        </w:rPr>
        <w:t>data, which is available through an</w:t>
      </w:r>
      <w:r w:rsidR="00A65745" w:rsidRPr="00BD107A">
        <w:rPr>
          <w:lang w:val="en-CA"/>
        </w:rPr>
        <w:t xml:space="preserve"> Attribution 4.0 international CC BY 4.0</w:t>
      </w:r>
      <w:r w:rsidRPr="00BD107A">
        <w:rPr>
          <w:lang w:val="en-CA"/>
        </w:rPr>
        <w:t xml:space="preserve"> license. The data is available through four distinct reports.</w:t>
      </w:r>
    </w:p>
    <w:p w14:paraId="28805803" w14:textId="1B55B098" w:rsidR="00A65745" w:rsidRPr="00BD107A" w:rsidRDefault="00A65745" w:rsidP="00BD107A">
      <w:pPr>
        <w:pStyle w:val="ListParagraph"/>
        <w:numPr>
          <w:ilvl w:val="0"/>
          <w:numId w:val="29"/>
        </w:numPr>
        <w:rPr>
          <w:lang w:val="en-CA"/>
        </w:rPr>
      </w:pPr>
      <w:r w:rsidRPr="00BD107A">
        <w:rPr>
          <w:lang w:val="en-CA"/>
        </w:rPr>
        <w:t xml:space="preserve">Transactions </w:t>
      </w:r>
      <w:proofErr w:type="spellStart"/>
      <w:r w:rsidRPr="00BD107A">
        <w:rPr>
          <w:lang w:val="en-CA"/>
        </w:rPr>
        <w:t>déneigement</w:t>
      </w:r>
      <w:proofErr w:type="spellEnd"/>
      <w:r w:rsidRPr="00BD107A">
        <w:rPr>
          <w:lang w:val="en-CA"/>
        </w:rPr>
        <w:t xml:space="preserve"> (</w:t>
      </w:r>
      <w:proofErr w:type="spellStart"/>
      <w:r w:rsidRPr="00BD107A">
        <w:rPr>
          <w:lang w:val="en-CA"/>
        </w:rPr>
        <w:t>fichier</w:t>
      </w:r>
      <w:proofErr w:type="spellEnd"/>
      <w:r w:rsidRPr="00BD107A">
        <w:rPr>
          <w:lang w:val="en-CA"/>
        </w:rPr>
        <w:t xml:space="preserve"> .</w:t>
      </w:r>
      <w:proofErr w:type="spellStart"/>
      <w:r w:rsidRPr="00BD107A">
        <w:rPr>
          <w:lang w:val="en-CA"/>
        </w:rPr>
        <w:t>csv</w:t>
      </w:r>
      <w:proofErr w:type="spellEnd"/>
      <w:r w:rsidRPr="00BD107A">
        <w:rPr>
          <w:lang w:val="en-CA"/>
        </w:rPr>
        <w:t xml:space="preserve">) </w:t>
      </w:r>
      <w:sdt>
        <w:sdtPr>
          <w:rPr>
            <w:lang w:val="en-CA"/>
          </w:rPr>
          <w:id w:val="-1391658992"/>
          <w:citation/>
        </w:sdtPr>
        <w:sdtContent>
          <w:r w:rsidR="00B33F58">
            <w:rPr>
              <w:lang w:val="en-CA"/>
            </w:rPr>
            <w:fldChar w:fldCharType="begin"/>
          </w:r>
          <w:r w:rsidR="00B33F58">
            <w:instrText xml:space="preserve"> CITATION Vil191 \l 1033 </w:instrText>
          </w:r>
          <w:r w:rsidR="00B33F58">
            <w:rPr>
              <w:lang w:val="en-CA"/>
            </w:rPr>
            <w:fldChar w:fldCharType="separate"/>
          </w:r>
          <w:r w:rsidR="006615CE">
            <w:rPr>
              <w:noProof/>
            </w:rPr>
            <w:t>(Ville de Montreal 2019)</w:t>
          </w:r>
          <w:r w:rsidR="00B33F58">
            <w:rPr>
              <w:lang w:val="en-CA"/>
            </w:rPr>
            <w:fldChar w:fldCharType="end"/>
          </w:r>
        </w:sdtContent>
      </w:sdt>
    </w:p>
    <w:p w14:paraId="198F43BD" w14:textId="057FD7D2" w:rsidR="00A65745" w:rsidRPr="00BD107A" w:rsidRDefault="00A65745" w:rsidP="00BD107A">
      <w:pPr>
        <w:pStyle w:val="ListParagraph"/>
        <w:numPr>
          <w:ilvl w:val="0"/>
          <w:numId w:val="29"/>
        </w:numPr>
        <w:rPr>
          <w:lang w:val="en-CA"/>
        </w:rPr>
      </w:pPr>
      <w:proofErr w:type="spellStart"/>
      <w:r w:rsidRPr="00BD107A">
        <w:rPr>
          <w:lang w:val="en-CA"/>
        </w:rPr>
        <w:t>Contrats</w:t>
      </w:r>
      <w:proofErr w:type="spellEnd"/>
      <w:r w:rsidRPr="00BD107A">
        <w:rPr>
          <w:lang w:val="en-CA"/>
        </w:rPr>
        <w:t xml:space="preserve"> </w:t>
      </w:r>
      <w:proofErr w:type="spellStart"/>
      <w:r w:rsidRPr="00BD107A">
        <w:rPr>
          <w:lang w:val="en-CA"/>
        </w:rPr>
        <w:t>déneigement</w:t>
      </w:r>
      <w:proofErr w:type="spellEnd"/>
      <w:r w:rsidRPr="00BD107A">
        <w:rPr>
          <w:lang w:val="en-CA"/>
        </w:rPr>
        <w:t xml:space="preserve"> (</w:t>
      </w:r>
      <w:proofErr w:type="spellStart"/>
      <w:r w:rsidRPr="00BD107A">
        <w:rPr>
          <w:lang w:val="en-CA"/>
        </w:rPr>
        <w:t>fichier</w:t>
      </w:r>
      <w:proofErr w:type="spellEnd"/>
      <w:r w:rsidRPr="00BD107A">
        <w:rPr>
          <w:lang w:val="en-CA"/>
        </w:rPr>
        <w:t xml:space="preserve"> .</w:t>
      </w:r>
      <w:proofErr w:type="spellStart"/>
      <w:r w:rsidRPr="00BD107A">
        <w:rPr>
          <w:lang w:val="en-CA"/>
        </w:rPr>
        <w:t>csv</w:t>
      </w:r>
      <w:proofErr w:type="spellEnd"/>
      <w:r w:rsidRPr="00BD107A">
        <w:rPr>
          <w:lang w:val="en-CA"/>
        </w:rPr>
        <w:t xml:space="preserve">) </w:t>
      </w:r>
      <w:sdt>
        <w:sdtPr>
          <w:rPr>
            <w:lang w:val="en-CA"/>
          </w:rPr>
          <w:id w:val="938032020"/>
          <w:citation/>
        </w:sdtPr>
        <w:sdtContent>
          <w:r w:rsidR="00B33F58">
            <w:rPr>
              <w:lang w:val="en-CA"/>
            </w:rPr>
            <w:fldChar w:fldCharType="begin"/>
          </w:r>
          <w:r w:rsidR="00B33F58">
            <w:instrText xml:space="preserve"> CITATION Vil192 \l 1033 </w:instrText>
          </w:r>
          <w:r w:rsidR="00B33F58">
            <w:rPr>
              <w:lang w:val="en-CA"/>
            </w:rPr>
            <w:fldChar w:fldCharType="separate"/>
          </w:r>
          <w:r w:rsidR="006615CE">
            <w:rPr>
              <w:noProof/>
            </w:rPr>
            <w:t>(Ville de Montreal 2019)</w:t>
          </w:r>
          <w:r w:rsidR="00B33F58">
            <w:rPr>
              <w:lang w:val="en-CA"/>
            </w:rPr>
            <w:fldChar w:fldCharType="end"/>
          </w:r>
        </w:sdtContent>
      </w:sdt>
    </w:p>
    <w:p w14:paraId="61F28358" w14:textId="45DE96D8" w:rsidR="00A65745" w:rsidRPr="00BD107A" w:rsidRDefault="00A65745" w:rsidP="00BD107A">
      <w:pPr>
        <w:pStyle w:val="ListParagraph"/>
        <w:numPr>
          <w:ilvl w:val="0"/>
          <w:numId w:val="29"/>
        </w:numPr>
        <w:rPr>
          <w:lang w:val="en-CA"/>
        </w:rPr>
      </w:pPr>
      <w:proofErr w:type="spellStart"/>
      <w:r w:rsidRPr="00BD107A">
        <w:rPr>
          <w:lang w:val="en-CA"/>
        </w:rPr>
        <w:t>Dépôt</w:t>
      </w:r>
      <w:proofErr w:type="spellEnd"/>
      <w:r w:rsidRPr="00BD107A">
        <w:rPr>
          <w:lang w:val="en-CA"/>
        </w:rPr>
        <w:t xml:space="preserve"> de </w:t>
      </w:r>
      <w:proofErr w:type="spellStart"/>
      <w:r w:rsidRPr="00BD107A">
        <w:rPr>
          <w:lang w:val="en-CA"/>
        </w:rPr>
        <w:t>neige</w:t>
      </w:r>
      <w:proofErr w:type="spellEnd"/>
      <w:r w:rsidRPr="00BD107A">
        <w:rPr>
          <w:lang w:val="en-CA"/>
        </w:rPr>
        <w:t xml:space="preserve"> (</w:t>
      </w:r>
      <w:proofErr w:type="spellStart"/>
      <w:r w:rsidRPr="00BD107A">
        <w:rPr>
          <w:lang w:val="en-CA"/>
        </w:rPr>
        <w:t>fichier</w:t>
      </w:r>
      <w:proofErr w:type="spellEnd"/>
      <w:r w:rsidRPr="00BD107A">
        <w:rPr>
          <w:lang w:val="en-CA"/>
        </w:rPr>
        <w:t xml:space="preserve"> .</w:t>
      </w:r>
      <w:proofErr w:type="spellStart"/>
      <w:r w:rsidRPr="00BD107A">
        <w:rPr>
          <w:lang w:val="en-CA"/>
        </w:rPr>
        <w:t>csv</w:t>
      </w:r>
      <w:proofErr w:type="spellEnd"/>
      <w:r w:rsidRPr="00BD107A">
        <w:rPr>
          <w:lang w:val="en-CA"/>
        </w:rPr>
        <w:t>)</w:t>
      </w:r>
      <w:r w:rsidR="00B33F58">
        <w:rPr>
          <w:lang w:val="en-CA"/>
        </w:rPr>
        <w:t xml:space="preserve"> </w:t>
      </w:r>
      <w:sdt>
        <w:sdtPr>
          <w:rPr>
            <w:lang w:val="en-CA"/>
          </w:rPr>
          <w:id w:val="736447924"/>
          <w:citation/>
        </w:sdtPr>
        <w:sdtContent>
          <w:r w:rsidR="00B33F58">
            <w:rPr>
              <w:lang w:val="en-CA"/>
            </w:rPr>
            <w:fldChar w:fldCharType="begin"/>
          </w:r>
          <w:r w:rsidR="00B33F58">
            <w:instrText xml:space="preserve"> CITATION Vil193 \l 1033 </w:instrText>
          </w:r>
          <w:r w:rsidR="00B33F58">
            <w:rPr>
              <w:lang w:val="en-CA"/>
            </w:rPr>
            <w:fldChar w:fldCharType="separate"/>
          </w:r>
          <w:r w:rsidR="006615CE">
            <w:rPr>
              <w:noProof/>
            </w:rPr>
            <w:t>(Ville de Montreal 2019)</w:t>
          </w:r>
          <w:r w:rsidR="00B33F58">
            <w:rPr>
              <w:lang w:val="en-CA"/>
            </w:rPr>
            <w:fldChar w:fldCharType="end"/>
          </w:r>
        </w:sdtContent>
      </w:sdt>
    </w:p>
    <w:p w14:paraId="019545AD" w14:textId="2525255B" w:rsidR="00A65745" w:rsidRPr="00BD107A" w:rsidRDefault="00A65745" w:rsidP="00BD107A">
      <w:pPr>
        <w:pStyle w:val="ListParagraph"/>
        <w:numPr>
          <w:ilvl w:val="0"/>
          <w:numId w:val="29"/>
        </w:numPr>
        <w:rPr>
          <w:lang w:val="en-CA"/>
        </w:rPr>
      </w:pPr>
      <w:proofErr w:type="spellStart"/>
      <w:r w:rsidRPr="00BD107A">
        <w:rPr>
          <w:lang w:val="en-CA"/>
        </w:rPr>
        <w:t>Secteur</w:t>
      </w:r>
      <w:proofErr w:type="spellEnd"/>
      <w:r w:rsidRPr="00BD107A">
        <w:rPr>
          <w:lang w:val="en-CA"/>
        </w:rPr>
        <w:t xml:space="preserve"> de </w:t>
      </w:r>
      <w:proofErr w:type="spellStart"/>
      <w:r w:rsidRPr="00BD107A">
        <w:rPr>
          <w:lang w:val="en-CA"/>
        </w:rPr>
        <w:t>déneigement</w:t>
      </w:r>
      <w:proofErr w:type="spellEnd"/>
      <w:r w:rsidR="008257AB" w:rsidRPr="00BD107A">
        <w:rPr>
          <w:lang w:val="en-CA"/>
        </w:rPr>
        <w:t xml:space="preserve"> </w:t>
      </w:r>
      <w:sdt>
        <w:sdtPr>
          <w:rPr>
            <w:lang w:val="en-CA"/>
          </w:rPr>
          <w:id w:val="-1646264255"/>
          <w:citation/>
        </w:sdtPr>
        <w:sdtContent>
          <w:r w:rsidR="00F62C26">
            <w:rPr>
              <w:lang w:val="en-CA"/>
            </w:rPr>
            <w:fldChar w:fldCharType="begin"/>
          </w:r>
          <w:r w:rsidR="00F62C26">
            <w:instrText xml:space="preserve"> CITATION Vil194 \l 1033 </w:instrText>
          </w:r>
          <w:r w:rsidR="00F62C26">
            <w:rPr>
              <w:lang w:val="en-CA"/>
            </w:rPr>
            <w:fldChar w:fldCharType="separate"/>
          </w:r>
          <w:r w:rsidR="006615CE">
            <w:rPr>
              <w:noProof/>
            </w:rPr>
            <w:t>(Ville de Montreal 2019)</w:t>
          </w:r>
          <w:r w:rsidR="00F62C26">
            <w:rPr>
              <w:lang w:val="en-CA"/>
            </w:rPr>
            <w:fldChar w:fldCharType="end"/>
          </w:r>
        </w:sdtContent>
      </w:sdt>
    </w:p>
    <w:p w14:paraId="6D530061" w14:textId="165E43FB" w:rsidR="00B44807" w:rsidRPr="00BD107A" w:rsidRDefault="00B44807" w:rsidP="00B44807">
      <w:pPr>
        <w:pStyle w:val="Heading4"/>
        <w:rPr>
          <w:lang w:val="en-CA"/>
        </w:rPr>
      </w:pPr>
      <w:bookmarkStart w:id="43" w:name="_Toc4005048"/>
      <w:bookmarkStart w:id="44" w:name="_Toc4082398"/>
      <w:bookmarkStart w:id="45" w:name="_Toc4005049"/>
      <w:bookmarkStart w:id="46" w:name="_Toc4082399"/>
      <w:bookmarkStart w:id="47" w:name="_Toc414911168"/>
      <w:bookmarkEnd w:id="43"/>
      <w:bookmarkEnd w:id="44"/>
      <w:bookmarkEnd w:id="45"/>
      <w:bookmarkEnd w:id="46"/>
      <w:r w:rsidRPr="00BD107A">
        <w:rPr>
          <w:lang w:val="en-CA"/>
        </w:rPr>
        <w:t>Environment Canada</w:t>
      </w:r>
      <w:bookmarkEnd w:id="47"/>
    </w:p>
    <w:p w14:paraId="3F100A46" w14:textId="2046B9D9" w:rsidR="00A65745" w:rsidRPr="00BD107A" w:rsidRDefault="00B44807" w:rsidP="00BD107A">
      <w:r w:rsidRPr="00BD107A">
        <w:rPr>
          <w:lang w:val="en-CA"/>
        </w:rPr>
        <w:t xml:space="preserve">A portal for </w:t>
      </w:r>
      <w:r w:rsidR="0011589C" w:rsidRPr="00BD107A">
        <w:rPr>
          <w:lang w:val="en-CA"/>
        </w:rPr>
        <w:t>Environment</w:t>
      </w:r>
      <w:r w:rsidR="00A65745" w:rsidRPr="00BD107A">
        <w:rPr>
          <w:lang w:val="en-CA"/>
        </w:rPr>
        <w:t xml:space="preserve"> Canada</w:t>
      </w:r>
      <w:r w:rsidRPr="00BD107A">
        <w:rPr>
          <w:lang w:val="en-CA"/>
        </w:rPr>
        <w:t xml:space="preserve"> is access</w:t>
      </w:r>
      <w:r w:rsidR="00A65745" w:rsidRPr="00BD107A">
        <w:rPr>
          <w:lang w:val="en-CA"/>
        </w:rPr>
        <w:t xml:space="preserve"> for the weather data</w:t>
      </w:r>
      <w:r w:rsidRPr="00BD107A">
        <w:rPr>
          <w:lang w:val="en-CA"/>
        </w:rPr>
        <w:t xml:space="preserve">. Specifically, a filter is applied in order to obtain data from </w:t>
      </w:r>
      <w:r w:rsidR="00A65745" w:rsidRPr="00BD107A">
        <w:rPr>
          <w:lang w:val="en-CA"/>
        </w:rPr>
        <w:t>Dorval airport</w:t>
      </w:r>
      <w:r w:rsidRPr="00BD107A">
        <w:rPr>
          <w:lang w:val="en-CA"/>
        </w:rPr>
        <w:t xml:space="preserve"> weather station (YUL or “PIERRE ELLIOTT TRUDEAU INTL”).</w:t>
      </w:r>
    </w:p>
    <w:p w14:paraId="4AECF9AA" w14:textId="7A099E40" w:rsidR="00A65745" w:rsidRPr="00BD107A" w:rsidRDefault="00A65745" w:rsidP="00BD107A">
      <w:pPr>
        <w:pStyle w:val="ListParagraph"/>
        <w:numPr>
          <w:ilvl w:val="0"/>
          <w:numId w:val="29"/>
        </w:numPr>
        <w:rPr>
          <w:lang w:val="en-CA"/>
        </w:rPr>
      </w:pPr>
      <w:r w:rsidRPr="00BD107A">
        <w:rPr>
          <w:lang w:val="en-CA"/>
        </w:rPr>
        <w:t>Weather data (</w:t>
      </w:r>
      <w:proofErr w:type="spellStart"/>
      <w:r w:rsidRPr="00BD107A">
        <w:rPr>
          <w:lang w:val="en-CA"/>
        </w:rPr>
        <w:t>fichier</w:t>
      </w:r>
      <w:proofErr w:type="spellEnd"/>
      <w:r w:rsidRPr="00BD107A">
        <w:rPr>
          <w:lang w:val="en-CA"/>
        </w:rPr>
        <w:t xml:space="preserve"> .</w:t>
      </w:r>
      <w:proofErr w:type="spellStart"/>
      <w:r w:rsidRPr="00BD107A">
        <w:rPr>
          <w:lang w:val="en-CA"/>
        </w:rPr>
        <w:t>csv</w:t>
      </w:r>
      <w:proofErr w:type="spellEnd"/>
      <w:r w:rsidRPr="00BD107A">
        <w:rPr>
          <w:lang w:val="en-CA"/>
        </w:rPr>
        <w:t xml:space="preserve">) </w:t>
      </w:r>
      <w:sdt>
        <w:sdtPr>
          <w:rPr>
            <w:lang w:val="en-CA"/>
          </w:rPr>
          <w:id w:val="1640069575"/>
          <w:citation/>
        </w:sdtPr>
        <w:sdtContent>
          <w:r w:rsidR="00715695">
            <w:rPr>
              <w:lang w:val="en-CA"/>
            </w:rPr>
            <w:fldChar w:fldCharType="begin"/>
          </w:r>
          <w:r w:rsidR="00715695">
            <w:instrText xml:space="preserve"> CITATION Gov19 \l 1033 </w:instrText>
          </w:r>
          <w:r w:rsidR="00715695">
            <w:rPr>
              <w:lang w:val="en-CA"/>
            </w:rPr>
            <w:fldChar w:fldCharType="separate"/>
          </w:r>
          <w:r w:rsidR="006615CE">
            <w:rPr>
              <w:noProof/>
            </w:rPr>
            <w:t>(Government of Canada 2019)</w:t>
          </w:r>
          <w:r w:rsidR="00715695">
            <w:rPr>
              <w:lang w:val="en-CA"/>
            </w:rPr>
            <w:fldChar w:fldCharType="end"/>
          </w:r>
        </w:sdtContent>
      </w:sdt>
      <w:r w:rsidR="008257AB" w:rsidRPr="00BD107A">
        <w:rPr>
          <w:lang w:val="en-CA"/>
        </w:rPr>
        <w:t xml:space="preserve"> </w:t>
      </w:r>
      <w:sdt>
        <w:sdtPr>
          <w:rPr>
            <w:lang w:val="en-CA"/>
          </w:rPr>
          <w:id w:val="469020312"/>
          <w:citation/>
        </w:sdtPr>
        <w:sdtContent>
          <w:r w:rsidR="00715695">
            <w:rPr>
              <w:lang w:val="en-CA"/>
            </w:rPr>
            <w:fldChar w:fldCharType="begin"/>
          </w:r>
          <w:r w:rsidR="00715695">
            <w:instrText xml:space="preserve"> CITATION Gov191 \l 1033 </w:instrText>
          </w:r>
          <w:r w:rsidR="00715695">
            <w:rPr>
              <w:lang w:val="en-CA"/>
            </w:rPr>
            <w:fldChar w:fldCharType="separate"/>
          </w:r>
          <w:r w:rsidR="006615CE">
            <w:rPr>
              <w:noProof/>
            </w:rPr>
            <w:t>(Government of Canada 2019)</w:t>
          </w:r>
          <w:r w:rsidR="00715695">
            <w:rPr>
              <w:lang w:val="en-CA"/>
            </w:rPr>
            <w:fldChar w:fldCharType="end"/>
          </w:r>
        </w:sdtContent>
      </w:sdt>
      <w:r w:rsidR="008257AB" w:rsidRPr="00BD107A" w:rsidDel="008257AB">
        <w:rPr>
          <w:lang w:val="en-CA"/>
        </w:rPr>
        <w:t xml:space="preserve"> </w:t>
      </w:r>
    </w:p>
    <w:p w14:paraId="0032D231" w14:textId="77777777" w:rsidR="00A65745" w:rsidRPr="00BD107A" w:rsidRDefault="00A65745" w:rsidP="00BD107A">
      <w:pPr>
        <w:pStyle w:val="HTMLPreformatted"/>
        <w:shd w:val="clear" w:color="auto" w:fill="FFFFFF"/>
        <w:ind w:left="720"/>
        <w:rPr>
          <w:rFonts w:cs="Arial"/>
          <w:color w:val="24292E"/>
          <w:szCs w:val="22"/>
        </w:rPr>
      </w:pPr>
    </w:p>
    <w:p w14:paraId="412AB904" w14:textId="695F3756" w:rsidR="007645C1" w:rsidRPr="00BD107A" w:rsidRDefault="007645C1" w:rsidP="00BD1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cs="Arial"/>
          <w:szCs w:val="22"/>
          <w:lang w:val="en-CA" w:eastAsia="en-CA"/>
        </w:rPr>
      </w:pPr>
      <w:r w:rsidRPr="00BD107A">
        <w:rPr>
          <w:rFonts w:cs="Arial"/>
          <w:szCs w:val="22"/>
          <w:lang w:val="en-CA" w:eastAsia="en-CA"/>
        </w:rPr>
        <w:t xml:space="preserve">The </w:t>
      </w:r>
      <w:r w:rsidRPr="00BD107A">
        <w:rPr>
          <w:rFonts w:cs="Arial"/>
          <w:szCs w:val="22"/>
          <w:u w:val="single"/>
          <w:lang w:val="en-CA" w:eastAsia="en-CA"/>
        </w:rPr>
        <w:t>amount of precipitation</w:t>
      </w:r>
      <w:r w:rsidRPr="00BD107A">
        <w:rPr>
          <w:rFonts w:cs="Arial"/>
          <w:szCs w:val="22"/>
          <w:lang w:val="en-CA" w:eastAsia="en-CA"/>
        </w:rPr>
        <w:t xml:space="preserve"> is recorded at the Montreal YUL international airport as an average depth in centimeters. Also, it is assumed for this project that the quantity of precipitation recorded at the Montreal YUL international airport is treated as the uniform distribution of precipitation across the area, which is being </w:t>
      </w:r>
      <w:r w:rsidR="00C550B2" w:rsidRPr="0047260E">
        <w:rPr>
          <w:rFonts w:cs="Arial"/>
          <w:szCs w:val="22"/>
          <w:lang w:val="en-CA" w:eastAsia="en-CA"/>
        </w:rPr>
        <w:t>considered</w:t>
      </w:r>
      <w:r w:rsidRPr="00BD107A">
        <w:rPr>
          <w:rFonts w:cs="Arial"/>
          <w:szCs w:val="22"/>
          <w:lang w:val="en-CA" w:eastAsia="en-CA"/>
        </w:rPr>
        <w:t xml:space="preserve"> for this analysis. Therefore, all locations serviced by vehicles with a </w:t>
      </w:r>
      <w:r w:rsidRPr="00BD107A">
        <w:rPr>
          <w:rFonts w:cs="Arial"/>
          <w:b/>
          <w:szCs w:val="22"/>
          <w:u w:val="single"/>
          <w:lang w:val="en-CA" w:eastAsia="en-CA"/>
        </w:rPr>
        <w:t>contract</w:t>
      </w:r>
      <w:r w:rsidRPr="00BD107A">
        <w:rPr>
          <w:rFonts w:cs="Arial"/>
          <w:szCs w:val="22"/>
          <w:u w:val="single"/>
          <w:lang w:val="en-CA" w:eastAsia="en-CA"/>
        </w:rPr>
        <w:t xml:space="preserve"> </w:t>
      </w:r>
      <w:r w:rsidRPr="00BD107A">
        <w:rPr>
          <w:rFonts w:cs="Arial"/>
          <w:b/>
          <w:szCs w:val="22"/>
          <w:u w:val="single"/>
          <w:lang w:val="en-CA" w:eastAsia="en-CA"/>
        </w:rPr>
        <w:t>ID</w:t>
      </w:r>
      <w:r w:rsidRPr="00BD107A">
        <w:rPr>
          <w:rFonts w:cs="Arial"/>
          <w:szCs w:val="22"/>
          <w:lang w:val="en-CA" w:eastAsia="en-CA"/>
        </w:rPr>
        <w:t xml:space="preserve"> are assumed to have received the same amount of precipitation as the aforementioned airport.</w:t>
      </w:r>
    </w:p>
    <w:p w14:paraId="1F089F61" w14:textId="77777777" w:rsidR="007645C1" w:rsidRPr="0047260E" w:rsidRDefault="007645C1"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24292E"/>
          <w:szCs w:val="22"/>
          <w:lang w:val="en-CA" w:eastAsia="en-CA"/>
        </w:rPr>
      </w:pPr>
    </w:p>
    <w:p w14:paraId="1F797DEF" w14:textId="78D02462" w:rsidR="009C328C" w:rsidRPr="00BD107A" w:rsidRDefault="009C328C"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2"/>
          <w:lang w:val="en-CA" w:eastAsia="en-CA"/>
        </w:rPr>
      </w:pPr>
      <w:r w:rsidRPr="00BD107A">
        <w:rPr>
          <w:rFonts w:cs="Arial"/>
          <w:szCs w:val="22"/>
          <w:lang w:val="en-CA" w:eastAsia="en-CA"/>
        </w:rPr>
        <w:t>Additionally, the amount of precipitation is recorded at the Montreal YUL international airport as an average depth in centimeters</w:t>
      </w:r>
      <w:r w:rsidR="00C550B2" w:rsidRPr="0047260E">
        <w:rPr>
          <w:rFonts w:cs="Arial"/>
          <w:szCs w:val="22"/>
          <w:lang w:val="en-CA" w:eastAsia="en-CA"/>
        </w:rPr>
        <w:t>. Precipitation is recorded for both snow and rainfall, while only the snow depth is considered. The impact of rainfall on snow, in terms of added weight at the time of snow collection, is not considered.</w:t>
      </w:r>
    </w:p>
    <w:p w14:paraId="1D3F2244" w14:textId="77777777" w:rsidR="00A40FBE" w:rsidRPr="0047260E" w:rsidRDefault="00A40FBE" w:rsidP="007645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FF0000"/>
          <w:szCs w:val="22"/>
          <w:lang w:val="en-CA" w:eastAsia="en-CA"/>
        </w:rPr>
      </w:pPr>
    </w:p>
    <w:p w14:paraId="62D587B6" w14:textId="04DAC4D3" w:rsidR="00A40FBE" w:rsidRPr="0047260E" w:rsidRDefault="00A40FBE" w:rsidP="00BD1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CA"/>
        </w:rPr>
      </w:pPr>
      <w:r w:rsidRPr="00BD107A">
        <w:rPr>
          <w:lang w:val="en-CA" w:eastAsia="ar-SA"/>
        </w:rPr>
        <w:t>The source URL for each file is dependent on the chosen time period for which records are exported, and it is not unique. The file is exported manually from the EC portal.</w:t>
      </w:r>
    </w:p>
    <w:p w14:paraId="35B2097B" w14:textId="57BD7950" w:rsidR="002E7C13" w:rsidRPr="0047260E" w:rsidRDefault="002E7C13" w:rsidP="00BD1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CA"/>
        </w:rPr>
      </w:pPr>
    </w:p>
    <w:p w14:paraId="2804E00A" w14:textId="3C7D4AFA" w:rsidR="00BB12B8" w:rsidRPr="00BD107A" w:rsidRDefault="004B2EA2">
      <w:pPr>
        <w:pStyle w:val="Heading3"/>
        <w:numPr>
          <w:ilvl w:val="2"/>
          <w:numId w:val="2"/>
        </w:numPr>
        <w:rPr>
          <w:lang w:val="en-CA"/>
        </w:rPr>
      </w:pPr>
      <w:bookmarkStart w:id="48" w:name="_Toc4005051"/>
      <w:bookmarkStart w:id="49" w:name="_Toc4082401"/>
      <w:bookmarkStart w:id="50" w:name="_Toc432497658"/>
      <w:bookmarkStart w:id="51" w:name="_Toc414911169"/>
      <w:bookmarkEnd w:id="48"/>
      <w:bookmarkEnd w:id="49"/>
      <w:r w:rsidRPr="00BD107A">
        <w:rPr>
          <w:lang w:val="en-CA"/>
        </w:rPr>
        <w:t>Constraints</w:t>
      </w:r>
      <w:bookmarkEnd w:id="50"/>
      <w:bookmarkEnd w:id="51"/>
    </w:p>
    <w:p w14:paraId="7431687B" w14:textId="77777777" w:rsidR="00EF4393" w:rsidRPr="00BD107A" w:rsidRDefault="00EF4393" w:rsidP="00BD107A">
      <w:pPr>
        <w:rPr>
          <w:lang w:val="en-CA"/>
        </w:rPr>
      </w:pPr>
    </w:p>
    <w:p w14:paraId="35D067DB" w14:textId="7570AC8E" w:rsidR="00E537B5" w:rsidRPr="0047260E" w:rsidRDefault="00A40FBE" w:rsidP="00BD107A">
      <w:pPr>
        <w:pStyle w:val="BodyText"/>
        <w:numPr>
          <w:ilvl w:val="0"/>
          <w:numId w:val="4"/>
        </w:numPr>
        <w:jc w:val="both"/>
        <w:rPr>
          <w:lang w:val="en-CA" w:eastAsia="ar-SA"/>
        </w:rPr>
      </w:pPr>
      <w:r w:rsidRPr="0047260E">
        <w:rPr>
          <w:lang w:val="en-CA" w:eastAsia="ar-SA"/>
        </w:rPr>
        <w:t>For the 2018-2019 season, by using the same source URL, automated w</w:t>
      </w:r>
      <w:r w:rsidR="00E537B5" w:rsidRPr="0047260E">
        <w:rPr>
          <w:lang w:val="en-CA" w:eastAsia="ar-SA"/>
        </w:rPr>
        <w:t xml:space="preserve">eekly extractions </w:t>
      </w:r>
      <w:r w:rsidRPr="0047260E">
        <w:rPr>
          <w:lang w:val="en-CA" w:eastAsia="ar-SA"/>
        </w:rPr>
        <w:t xml:space="preserve">are possible, </w:t>
      </w:r>
      <w:r w:rsidR="00E537B5" w:rsidRPr="0047260E">
        <w:rPr>
          <w:lang w:val="en-CA" w:eastAsia="ar-SA"/>
        </w:rPr>
        <w:t xml:space="preserve">as the </w:t>
      </w:r>
      <w:proofErr w:type="gramStart"/>
      <w:r w:rsidR="00E537B5" w:rsidRPr="0047260E">
        <w:rPr>
          <w:lang w:val="en-CA" w:eastAsia="ar-SA"/>
        </w:rPr>
        <w:t>files</w:t>
      </w:r>
      <w:r w:rsidR="00E678AD" w:rsidRPr="0047260E">
        <w:rPr>
          <w:lang w:val="en-CA" w:eastAsia="ar-SA"/>
        </w:rPr>
        <w:t xml:space="preserve"> are updated weekly by the </w:t>
      </w:r>
      <w:r w:rsidRPr="0047260E">
        <w:rPr>
          <w:lang w:val="en-CA" w:eastAsia="ar-SA"/>
        </w:rPr>
        <w:t>COM</w:t>
      </w:r>
      <w:proofErr w:type="gramEnd"/>
      <w:r w:rsidR="00E678AD" w:rsidRPr="0047260E">
        <w:rPr>
          <w:lang w:val="en-CA" w:eastAsia="ar-SA"/>
        </w:rPr>
        <w:t>, every Monday at 1</w:t>
      </w:r>
      <w:r w:rsidR="0070447E" w:rsidRPr="0047260E">
        <w:rPr>
          <w:lang w:val="en-CA" w:eastAsia="ar-SA"/>
        </w:rPr>
        <w:t>am EST between November 1</w:t>
      </w:r>
      <w:r w:rsidR="0070447E" w:rsidRPr="0047260E">
        <w:rPr>
          <w:vertAlign w:val="superscript"/>
          <w:lang w:val="en-CA" w:eastAsia="ar-SA"/>
        </w:rPr>
        <w:t>st</w:t>
      </w:r>
      <w:r w:rsidR="0070447E" w:rsidRPr="0047260E">
        <w:rPr>
          <w:lang w:val="en-CA" w:eastAsia="ar-SA"/>
        </w:rPr>
        <w:t xml:space="preserve"> – April 1</w:t>
      </w:r>
      <w:r w:rsidR="0070447E" w:rsidRPr="0047260E">
        <w:rPr>
          <w:vertAlign w:val="superscript"/>
          <w:lang w:val="en-CA" w:eastAsia="ar-SA"/>
        </w:rPr>
        <w:t>st</w:t>
      </w:r>
      <w:r w:rsidR="0070447E" w:rsidRPr="0047260E">
        <w:rPr>
          <w:lang w:val="en-CA" w:eastAsia="ar-SA"/>
        </w:rPr>
        <w:t xml:space="preserve">. </w:t>
      </w:r>
    </w:p>
    <w:p w14:paraId="172CFD39" w14:textId="74D3D496" w:rsidR="0070447E" w:rsidRPr="0047260E" w:rsidRDefault="006A1391" w:rsidP="00BD107A">
      <w:pPr>
        <w:pStyle w:val="BodyText"/>
        <w:numPr>
          <w:ilvl w:val="0"/>
          <w:numId w:val="4"/>
        </w:numPr>
        <w:jc w:val="both"/>
        <w:rPr>
          <w:lang w:val="en-CA" w:eastAsia="ar-SA"/>
        </w:rPr>
      </w:pPr>
      <w:r w:rsidRPr="0047260E">
        <w:rPr>
          <w:lang w:val="en-CA" w:eastAsia="ar-SA"/>
        </w:rPr>
        <w:t xml:space="preserve">Extraction of weather data from Environment Canada </w:t>
      </w:r>
      <w:r w:rsidR="005C0BC5" w:rsidRPr="0047260E">
        <w:rPr>
          <w:lang w:val="en-CA" w:eastAsia="ar-SA"/>
        </w:rPr>
        <w:t>is performed manually every Mond</w:t>
      </w:r>
      <w:r w:rsidR="00EC478D">
        <w:rPr>
          <w:lang w:val="en-CA" w:eastAsia="ar-SA"/>
        </w:rPr>
        <w:t>ay at 1 AM</w:t>
      </w:r>
      <w:r w:rsidR="005C0BC5" w:rsidRPr="0047260E">
        <w:rPr>
          <w:lang w:val="en-CA" w:eastAsia="ar-SA"/>
        </w:rPr>
        <w:t xml:space="preserve"> EST between November 1</w:t>
      </w:r>
      <w:r w:rsidR="005C0BC5" w:rsidRPr="0047260E">
        <w:rPr>
          <w:vertAlign w:val="superscript"/>
          <w:lang w:val="en-CA" w:eastAsia="ar-SA"/>
        </w:rPr>
        <w:t>st</w:t>
      </w:r>
      <w:r w:rsidR="005C0BC5" w:rsidRPr="0047260E">
        <w:rPr>
          <w:lang w:val="en-CA" w:eastAsia="ar-SA"/>
        </w:rPr>
        <w:t xml:space="preserve"> – April 1</w:t>
      </w:r>
      <w:r w:rsidR="005C0BC5" w:rsidRPr="0047260E">
        <w:rPr>
          <w:vertAlign w:val="superscript"/>
          <w:lang w:val="en-CA" w:eastAsia="ar-SA"/>
        </w:rPr>
        <w:t>st</w:t>
      </w:r>
      <w:r w:rsidR="00EC478D">
        <w:rPr>
          <w:lang w:val="en-CA" w:eastAsia="ar-SA"/>
        </w:rPr>
        <w:t>, which is referred to as the inter year “season”.</w:t>
      </w:r>
      <w:r w:rsidR="005C0BC5" w:rsidRPr="0047260E">
        <w:rPr>
          <w:lang w:val="en-CA" w:eastAsia="ar-SA"/>
        </w:rPr>
        <w:t xml:space="preserve"> This method is used until an automated method is determined to be possible.</w:t>
      </w:r>
      <w:r w:rsidRPr="0047260E">
        <w:rPr>
          <w:lang w:val="en-CA" w:eastAsia="ar-SA"/>
        </w:rPr>
        <w:t xml:space="preserve"> </w:t>
      </w:r>
    </w:p>
    <w:p w14:paraId="33FB442E" w14:textId="77777777" w:rsidR="00E537B5" w:rsidRPr="0047260E" w:rsidRDefault="00E537B5" w:rsidP="00E537B5">
      <w:pPr>
        <w:pStyle w:val="BodyText"/>
        <w:rPr>
          <w:lang w:val="en-CA" w:eastAsia="ar-SA"/>
        </w:rPr>
      </w:pPr>
    </w:p>
    <w:p w14:paraId="497375B2" w14:textId="4F944B76" w:rsidR="00BB12B8" w:rsidRPr="00BD107A" w:rsidRDefault="004B2EA2">
      <w:pPr>
        <w:pStyle w:val="Heading3"/>
        <w:numPr>
          <w:ilvl w:val="2"/>
          <w:numId w:val="2"/>
        </w:numPr>
        <w:rPr>
          <w:lang w:val="en-CA"/>
        </w:rPr>
      </w:pPr>
      <w:bookmarkStart w:id="52" w:name="_Toc294191293"/>
      <w:bookmarkStart w:id="53" w:name="_Toc432497659"/>
      <w:bookmarkStart w:id="54" w:name="_Toc414911170"/>
      <w:bookmarkEnd w:id="52"/>
      <w:r w:rsidRPr="00BD107A">
        <w:rPr>
          <w:lang w:val="en-CA"/>
        </w:rPr>
        <w:t>Risks</w:t>
      </w:r>
      <w:bookmarkEnd w:id="53"/>
      <w:bookmarkEnd w:id="54"/>
    </w:p>
    <w:p w14:paraId="7FAEE919" w14:textId="77777777" w:rsidR="00EF4393" w:rsidRPr="00BD107A" w:rsidRDefault="00EF4393" w:rsidP="00BD107A">
      <w:pPr>
        <w:pStyle w:val="BodyText"/>
        <w:ind w:left="360"/>
        <w:jc w:val="both"/>
        <w:rPr>
          <w:lang w:val="en-CA" w:eastAsia="ar-SA"/>
        </w:rPr>
      </w:pPr>
    </w:p>
    <w:p w14:paraId="6853838F" w14:textId="1DD9B363" w:rsidR="00A40FBE" w:rsidRPr="00BD107A" w:rsidRDefault="00F57892" w:rsidP="00BD107A">
      <w:pPr>
        <w:pStyle w:val="BodyText"/>
        <w:numPr>
          <w:ilvl w:val="0"/>
          <w:numId w:val="6"/>
        </w:numPr>
        <w:jc w:val="both"/>
        <w:rPr>
          <w:lang w:val="en-CA" w:eastAsia="ar-SA"/>
        </w:rPr>
      </w:pPr>
      <w:r w:rsidRPr="00BD107A">
        <w:rPr>
          <w:lang w:val="en-CA" w:eastAsia="ar-SA"/>
        </w:rPr>
        <w:t>The COM can c</w:t>
      </w:r>
      <w:r w:rsidR="0070447E" w:rsidRPr="00BD107A">
        <w:rPr>
          <w:lang w:val="en-CA" w:eastAsia="ar-SA"/>
        </w:rPr>
        <w:t xml:space="preserve">hange of </w:t>
      </w:r>
      <w:r w:rsidRPr="00BD107A">
        <w:rPr>
          <w:lang w:val="en-CA" w:eastAsia="ar-SA"/>
        </w:rPr>
        <w:t xml:space="preserve">the </w:t>
      </w:r>
      <w:r w:rsidR="0070447E" w:rsidRPr="00BD107A">
        <w:rPr>
          <w:lang w:val="en-CA" w:eastAsia="ar-SA"/>
        </w:rPr>
        <w:t>source URL</w:t>
      </w:r>
      <w:r w:rsidR="00410D82" w:rsidRPr="00BD107A">
        <w:rPr>
          <w:lang w:val="en-CA" w:eastAsia="ar-SA"/>
        </w:rPr>
        <w:t xml:space="preserve"> </w:t>
      </w:r>
      <w:r w:rsidRPr="00BD107A">
        <w:rPr>
          <w:lang w:val="en-CA" w:eastAsia="ar-SA"/>
        </w:rPr>
        <w:t>and the file</w:t>
      </w:r>
      <w:r w:rsidR="0070447E" w:rsidRPr="00BD107A">
        <w:rPr>
          <w:lang w:val="en-CA" w:eastAsia="ar-SA"/>
        </w:rPr>
        <w:t xml:space="preserve"> format</w:t>
      </w:r>
      <w:r w:rsidRPr="00BD107A">
        <w:rPr>
          <w:lang w:val="en-CA" w:eastAsia="ar-SA"/>
        </w:rPr>
        <w:t xml:space="preserve"> without providing notice</w:t>
      </w:r>
      <w:r w:rsidR="00B71C3B" w:rsidRPr="00BD107A">
        <w:rPr>
          <w:lang w:val="en-CA" w:eastAsia="ar-SA"/>
        </w:rPr>
        <w:t xml:space="preserve"> to its users</w:t>
      </w:r>
      <w:r w:rsidRPr="00BD107A">
        <w:rPr>
          <w:lang w:val="en-CA" w:eastAsia="ar-SA"/>
        </w:rPr>
        <w:t>.</w:t>
      </w:r>
      <w:r w:rsidR="00C926A0" w:rsidRPr="00BD107A">
        <w:rPr>
          <w:lang w:val="en-CA" w:eastAsia="ar-SA"/>
        </w:rPr>
        <w:t xml:space="preserve"> </w:t>
      </w:r>
    </w:p>
    <w:p w14:paraId="0CCBF5FE" w14:textId="110C35FD" w:rsidR="00410D82" w:rsidRPr="00BD107A" w:rsidRDefault="00A40FBE" w:rsidP="00BD107A">
      <w:pPr>
        <w:pStyle w:val="BodyText"/>
        <w:numPr>
          <w:ilvl w:val="0"/>
          <w:numId w:val="6"/>
        </w:numPr>
        <w:jc w:val="both"/>
        <w:rPr>
          <w:lang w:val="en-CA" w:eastAsia="ar-SA"/>
        </w:rPr>
      </w:pPr>
      <w:r w:rsidRPr="00BD107A">
        <w:rPr>
          <w:lang w:val="en-CA" w:eastAsia="ar-SA"/>
        </w:rPr>
        <w:t>EC can also make changes to the file format without providing notice</w:t>
      </w:r>
      <w:r w:rsidR="00B71C3B" w:rsidRPr="00BD107A">
        <w:rPr>
          <w:lang w:val="en-CA" w:eastAsia="ar-SA"/>
        </w:rPr>
        <w:t xml:space="preserve"> to its users</w:t>
      </w:r>
      <w:r w:rsidRPr="00BD107A">
        <w:rPr>
          <w:lang w:val="en-CA" w:eastAsia="ar-SA"/>
        </w:rPr>
        <w:t xml:space="preserve">. </w:t>
      </w:r>
    </w:p>
    <w:p w14:paraId="1C7FF5C4" w14:textId="6D1C7C45" w:rsidR="00B71C3B" w:rsidRPr="00BD107A" w:rsidRDefault="00B71C3B" w:rsidP="00BD107A">
      <w:pPr>
        <w:pStyle w:val="BodyText"/>
        <w:numPr>
          <w:ilvl w:val="0"/>
          <w:numId w:val="6"/>
        </w:numPr>
        <w:jc w:val="both"/>
        <w:rPr>
          <w:lang w:val="en-CA" w:eastAsia="ar-SA"/>
        </w:rPr>
      </w:pPr>
      <w:r w:rsidRPr="00BD107A">
        <w:rPr>
          <w:lang w:val="en-CA" w:eastAsia="ar-SA"/>
        </w:rPr>
        <w:t>COM provides a disclaimer that previously released records may be corrected retroactively</w:t>
      </w:r>
      <w:sdt>
        <w:sdtPr>
          <w:rPr>
            <w:lang w:val="en-CA" w:eastAsia="ar-SA"/>
          </w:rPr>
          <w:id w:val="851077150"/>
          <w:citation/>
        </w:sdtPr>
        <w:sdtContent>
          <w:r w:rsidR="003F1DAA">
            <w:rPr>
              <w:lang w:val="en-CA" w:eastAsia="ar-SA"/>
            </w:rPr>
            <w:fldChar w:fldCharType="begin"/>
          </w:r>
          <w:r w:rsidR="003F1DAA">
            <w:rPr>
              <w:lang w:eastAsia="ar-SA"/>
            </w:rPr>
            <w:instrText xml:space="preserve"> CITATION Vil19 \l 1033 </w:instrText>
          </w:r>
          <w:r w:rsidR="003F1DAA">
            <w:rPr>
              <w:lang w:val="en-CA" w:eastAsia="ar-SA"/>
            </w:rPr>
            <w:fldChar w:fldCharType="separate"/>
          </w:r>
          <w:r w:rsidR="006615CE">
            <w:rPr>
              <w:noProof/>
              <w:lang w:eastAsia="ar-SA"/>
            </w:rPr>
            <w:t xml:space="preserve"> (Ville de Montreal 2019)</w:t>
          </w:r>
          <w:r w:rsidR="003F1DAA">
            <w:rPr>
              <w:lang w:val="en-CA" w:eastAsia="ar-SA"/>
            </w:rPr>
            <w:fldChar w:fldCharType="end"/>
          </w:r>
        </w:sdtContent>
      </w:sdt>
      <w:r w:rsidRPr="00BD107A">
        <w:rPr>
          <w:lang w:val="en-CA" w:eastAsia="ar-SA"/>
        </w:rPr>
        <w:t>. Previously, reported and analyzed data may overwrite.</w:t>
      </w:r>
    </w:p>
    <w:p w14:paraId="00CC0A2B" w14:textId="560935BC" w:rsidR="0011589C" w:rsidRPr="0047260E" w:rsidRDefault="0011589C" w:rsidP="00BD107A">
      <w:pPr>
        <w:pStyle w:val="BodyText"/>
        <w:numPr>
          <w:ilvl w:val="0"/>
          <w:numId w:val="6"/>
        </w:numPr>
        <w:jc w:val="both"/>
        <w:rPr>
          <w:lang w:val="en-CA" w:eastAsia="ar-SA"/>
        </w:rPr>
      </w:pPr>
      <w:r w:rsidRPr="00BD107A">
        <w:rPr>
          <w:lang w:val="en-CA" w:eastAsia="ar-SA"/>
        </w:rPr>
        <w:t>Digital Ocean is a private</w:t>
      </w:r>
      <w:r w:rsidR="00B71C3B" w:rsidRPr="0047260E">
        <w:rPr>
          <w:lang w:val="en-CA" w:eastAsia="ar-SA"/>
        </w:rPr>
        <w:t>ly</w:t>
      </w:r>
      <w:r w:rsidRPr="0047260E">
        <w:rPr>
          <w:lang w:val="en-CA" w:eastAsia="ar-SA"/>
        </w:rPr>
        <w:t xml:space="preserve"> funded entity</w:t>
      </w:r>
      <w:r w:rsidR="00B71C3B" w:rsidRPr="0047260E">
        <w:rPr>
          <w:lang w:val="en-CA" w:eastAsia="ar-SA"/>
        </w:rPr>
        <w:t>, which may include Venture Capital as a funding source, as shown with</w:t>
      </w:r>
      <w:r w:rsidRPr="0047260E">
        <w:rPr>
          <w:lang w:val="en-CA" w:eastAsia="ar-SA"/>
        </w:rPr>
        <w:t xml:space="preserve"> </w:t>
      </w:r>
      <w:r w:rsidR="00B71C3B" w:rsidRPr="0047260E">
        <w:rPr>
          <w:lang w:val="en-CA" w:eastAsia="ar-SA"/>
        </w:rPr>
        <w:t>p</w:t>
      </w:r>
      <w:r w:rsidRPr="0047260E">
        <w:rPr>
          <w:lang w:val="en-CA" w:eastAsia="ar-SA"/>
        </w:rPr>
        <w:t>rior rounds of fundi</w:t>
      </w:r>
      <w:r w:rsidR="00B71C3B" w:rsidRPr="0047260E">
        <w:rPr>
          <w:lang w:val="en-CA" w:eastAsia="ar-SA"/>
        </w:rPr>
        <w:t xml:space="preserve">ng are documented on </w:t>
      </w:r>
      <w:proofErr w:type="spellStart"/>
      <w:r w:rsidR="00B71C3B" w:rsidRPr="0047260E">
        <w:rPr>
          <w:lang w:val="en-CA" w:eastAsia="ar-SA"/>
        </w:rPr>
        <w:t>Crunchbase</w:t>
      </w:r>
      <w:proofErr w:type="spellEnd"/>
      <w:r w:rsidR="00461228">
        <w:rPr>
          <w:lang w:val="en-CA" w:eastAsia="ar-SA"/>
        </w:rPr>
        <w:t xml:space="preserve"> </w:t>
      </w:r>
      <w:sdt>
        <w:sdtPr>
          <w:rPr>
            <w:lang w:val="en-CA" w:eastAsia="ar-SA"/>
          </w:rPr>
          <w:id w:val="-57023212"/>
          <w:citation/>
        </w:sdtPr>
        <w:sdtContent>
          <w:r w:rsidR="00461228">
            <w:rPr>
              <w:lang w:val="en-CA" w:eastAsia="ar-SA"/>
            </w:rPr>
            <w:fldChar w:fldCharType="begin"/>
          </w:r>
          <w:r w:rsidR="00461228">
            <w:rPr>
              <w:lang w:eastAsia="ar-SA"/>
            </w:rPr>
            <w:instrText xml:space="preserve"> CITATION Cru19 \l 1033 </w:instrText>
          </w:r>
          <w:r w:rsidR="00461228">
            <w:rPr>
              <w:lang w:val="en-CA" w:eastAsia="ar-SA"/>
            </w:rPr>
            <w:fldChar w:fldCharType="separate"/>
          </w:r>
          <w:r w:rsidR="006615CE">
            <w:rPr>
              <w:noProof/>
              <w:lang w:eastAsia="ar-SA"/>
            </w:rPr>
            <w:t>(Crunchbase Inc. 2019)</w:t>
          </w:r>
          <w:r w:rsidR="00461228">
            <w:rPr>
              <w:lang w:val="en-CA" w:eastAsia="ar-SA"/>
            </w:rPr>
            <w:fldChar w:fldCharType="end"/>
          </w:r>
        </w:sdtContent>
      </w:sdt>
      <w:r w:rsidR="00B71C3B" w:rsidRPr="0047260E">
        <w:rPr>
          <w:lang w:val="en-CA" w:eastAsia="ar-SA"/>
        </w:rPr>
        <w:t xml:space="preserve">. A privately funded entity is not mandated to publish publicly its financial statements. </w:t>
      </w:r>
    </w:p>
    <w:p w14:paraId="4C7343E4" w14:textId="2425CAAA" w:rsidR="00B71C3B" w:rsidRPr="0047260E" w:rsidRDefault="00B71C3B" w:rsidP="00BD107A">
      <w:pPr>
        <w:pStyle w:val="BodyText"/>
        <w:numPr>
          <w:ilvl w:val="1"/>
          <w:numId w:val="6"/>
        </w:numPr>
        <w:jc w:val="both"/>
        <w:rPr>
          <w:lang w:val="en-CA" w:eastAsia="ar-SA"/>
        </w:rPr>
      </w:pPr>
      <w:r w:rsidRPr="0047260E">
        <w:rPr>
          <w:lang w:val="en-CA" w:eastAsia="ar-SA"/>
        </w:rPr>
        <w:t>The solvency of this entity cannot be assessed</w:t>
      </w:r>
      <w:r w:rsidR="005C0BC5" w:rsidRPr="0047260E">
        <w:rPr>
          <w:lang w:val="en-CA" w:eastAsia="ar-SA"/>
        </w:rPr>
        <w:t xml:space="preserve"> and a credit scope is not publicly available</w:t>
      </w:r>
      <w:r w:rsidRPr="0047260E">
        <w:rPr>
          <w:lang w:val="en-CA" w:eastAsia="ar-SA"/>
        </w:rPr>
        <w:t xml:space="preserve">. In case of </w:t>
      </w:r>
      <w:r w:rsidR="005C0BC5" w:rsidRPr="0047260E">
        <w:rPr>
          <w:lang w:val="en-CA" w:eastAsia="ar-SA"/>
        </w:rPr>
        <w:t xml:space="preserve">its </w:t>
      </w:r>
      <w:r w:rsidRPr="0047260E">
        <w:rPr>
          <w:lang w:val="en-CA" w:eastAsia="ar-SA"/>
        </w:rPr>
        <w:t>insolvency</w:t>
      </w:r>
      <w:r w:rsidR="005C0BC5" w:rsidRPr="0047260E">
        <w:rPr>
          <w:lang w:val="en-CA" w:eastAsia="ar-SA"/>
        </w:rPr>
        <w:t>, the entity may not provide notice to its users.</w:t>
      </w:r>
    </w:p>
    <w:p w14:paraId="714CA368" w14:textId="7085663C" w:rsidR="005C0BC5" w:rsidRPr="00BD107A" w:rsidRDefault="005C0BC5" w:rsidP="00BD107A">
      <w:pPr>
        <w:pStyle w:val="BodyText"/>
        <w:numPr>
          <w:ilvl w:val="1"/>
          <w:numId w:val="6"/>
        </w:numPr>
        <w:jc w:val="both"/>
        <w:rPr>
          <w:lang w:val="en-CA" w:eastAsia="ar-SA"/>
        </w:rPr>
      </w:pPr>
      <w:r w:rsidRPr="0047260E">
        <w:rPr>
          <w:lang w:val="en-CA" w:eastAsia="ar-SA"/>
        </w:rPr>
        <w:t>In case of systemic insolvency, which includes other entities operating within the same sector, a possible alternative may not be available for individual use and within the same magnitude for price.</w:t>
      </w:r>
    </w:p>
    <w:p w14:paraId="06BB0CDE" w14:textId="50E94FDA" w:rsidR="00E537B5" w:rsidRPr="00BD107A" w:rsidRDefault="00F57892" w:rsidP="00BD107A">
      <w:pPr>
        <w:spacing w:before="0" w:after="0"/>
        <w:rPr>
          <w:lang w:val="en-CA" w:eastAsia="ar-SA"/>
        </w:rPr>
      </w:pPr>
      <w:r w:rsidRPr="00BD107A">
        <w:rPr>
          <w:lang w:val="en-CA" w:eastAsia="ar-SA"/>
        </w:rPr>
        <w:br w:type="page"/>
      </w:r>
    </w:p>
    <w:p w14:paraId="1D3FF181" w14:textId="65B5F932" w:rsidR="00BB12B8" w:rsidRPr="00BD107A" w:rsidRDefault="004B2EA2" w:rsidP="0049631A">
      <w:pPr>
        <w:pStyle w:val="Heading2"/>
        <w:rPr>
          <w:lang w:val="en-CA"/>
        </w:rPr>
      </w:pPr>
      <w:bookmarkStart w:id="55" w:name="_Toc432497660"/>
      <w:bookmarkStart w:id="56" w:name="_Toc414911171"/>
      <w:r w:rsidRPr="00BD107A">
        <w:rPr>
          <w:lang w:val="en-CA"/>
        </w:rPr>
        <w:t>Design Decisions</w:t>
      </w:r>
      <w:bookmarkEnd w:id="55"/>
      <w:bookmarkEnd w:id="56"/>
    </w:p>
    <w:p w14:paraId="772BA3E0" w14:textId="77777777" w:rsidR="00A5028A" w:rsidRDefault="00D71185" w:rsidP="00802076">
      <w:r w:rsidRPr="00802076">
        <w:t xml:space="preserve">Based on pricing and features shown on </w:t>
      </w:r>
      <w:proofErr w:type="spellStart"/>
      <w:r w:rsidRPr="00802076">
        <w:t>Capterra</w:t>
      </w:r>
      <w:proofErr w:type="spellEnd"/>
      <w:r w:rsidRPr="00802076">
        <w:t xml:space="preserve"> </w:t>
      </w:r>
      <w:sdt>
        <w:sdtPr>
          <w:id w:val="1444342154"/>
          <w:citation/>
        </w:sdtPr>
        <w:sdtContent>
          <w:r w:rsidR="00802076">
            <w:fldChar w:fldCharType="begin"/>
          </w:r>
          <w:r w:rsidR="00802076">
            <w:instrText xml:space="preserve"> CITATION Cap19 \l 1033 </w:instrText>
          </w:r>
          <w:r w:rsidR="00802076">
            <w:fldChar w:fldCharType="separate"/>
          </w:r>
          <w:r w:rsidR="006615CE">
            <w:rPr>
              <w:noProof/>
            </w:rPr>
            <w:t>(Capterra Inc. 2019)</w:t>
          </w:r>
          <w:r w:rsidR="00802076">
            <w:fldChar w:fldCharType="end"/>
          </w:r>
        </w:sdtContent>
      </w:sdt>
      <w:r w:rsidRPr="00802076">
        <w:t xml:space="preserve">, Digital Ocean </w:t>
      </w:r>
      <w:sdt>
        <w:sdtPr>
          <w:id w:val="1281768742"/>
          <w:citation/>
        </w:sdtPr>
        <w:sdtContent>
          <w:r w:rsidR="0049631A">
            <w:fldChar w:fldCharType="begin"/>
          </w:r>
          <w:r w:rsidR="0049631A">
            <w:instrText xml:space="preserve"> CITATION Dig193 \l 1033 </w:instrText>
          </w:r>
          <w:r w:rsidR="0049631A">
            <w:fldChar w:fldCharType="separate"/>
          </w:r>
          <w:r w:rsidR="006615CE">
            <w:rPr>
              <w:noProof/>
            </w:rPr>
            <w:t>(DigitalOcean Inc. 2019)</w:t>
          </w:r>
          <w:r w:rsidR="0049631A">
            <w:fldChar w:fldCharType="end"/>
          </w:r>
        </w:sdtContent>
      </w:sdt>
      <w:r w:rsidRPr="00802076">
        <w:t xml:space="preserve">, and </w:t>
      </w:r>
      <w:proofErr w:type="spellStart"/>
      <w:r w:rsidRPr="00802076">
        <w:t>Cloudways</w:t>
      </w:r>
      <w:proofErr w:type="spellEnd"/>
      <w:r w:rsidRPr="00802076">
        <w:t xml:space="preserve"> </w:t>
      </w:r>
      <w:sdt>
        <w:sdtPr>
          <w:id w:val="1646232930"/>
          <w:citation/>
        </w:sdtPr>
        <w:sdtContent>
          <w:r w:rsidR="0049631A">
            <w:fldChar w:fldCharType="begin"/>
          </w:r>
          <w:r w:rsidR="0049631A">
            <w:instrText xml:space="preserve">CITATION Clo19 \l 1033 </w:instrText>
          </w:r>
          <w:r w:rsidR="0049631A">
            <w:fldChar w:fldCharType="separate"/>
          </w:r>
          <w:r w:rsidR="006615CE">
            <w:rPr>
              <w:noProof/>
            </w:rPr>
            <w:t>(Cloudways Ltd. 2019)</w:t>
          </w:r>
          <w:r w:rsidR="0049631A">
            <w:fldChar w:fldCharType="end"/>
          </w:r>
        </w:sdtContent>
      </w:sdt>
      <w:r w:rsidRPr="00802076">
        <w:t>, different providers were compared. Pricing was the primary factor and the availability of feature to meet our needs was the secondary factor, for proposing the chosen solution.</w:t>
      </w:r>
      <w:bookmarkStart w:id="57" w:name="_Toc3729063"/>
      <w:bookmarkStart w:id="58" w:name="_Toc3830783"/>
      <w:bookmarkStart w:id="59" w:name="_Toc4005060"/>
      <w:bookmarkStart w:id="60" w:name="_Toc4082410"/>
      <w:bookmarkStart w:id="61" w:name="_Toc3729064"/>
      <w:bookmarkStart w:id="62" w:name="_Toc3830784"/>
      <w:bookmarkStart w:id="63" w:name="_Toc4005061"/>
      <w:bookmarkStart w:id="64" w:name="_Toc4082411"/>
      <w:bookmarkStart w:id="65" w:name="_Toc432497661"/>
      <w:bookmarkEnd w:id="57"/>
      <w:bookmarkEnd w:id="58"/>
      <w:bookmarkEnd w:id="59"/>
      <w:bookmarkEnd w:id="60"/>
      <w:bookmarkEnd w:id="61"/>
      <w:bookmarkEnd w:id="62"/>
      <w:bookmarkEnd w:id="63"/>
      <w:bookmarkEnd w:id="64"/>
      <w:r w:rsidR="00A5028A">
        <w:t xml:space="preserve"> </w:t>
      </w:r>
    </w:p>
    <w:p w14:paraId="3BEA6BE3" w14:textId="603AC534" w:rsidR="00EF4393" w:rsidRPr="00A5028A" w:rsidRDefault="004B2EA2" w:rsidP="00A5028A">
      <w:pPr>
        <w:pStyle w:val="Heading3"/>
        <w:numPr>
          <w:ilvl w:val="2"/>
          <w:numId w:val="2"/>
        </w:numPr>
        <w:rPr>
          <w:lang w:val="en-CA"/>
        </w:rPr>
      </w:pPr>
      <w:bookmarkStart w:id="66" w:name="_Toc414911172"/>
      <w:r w:rsidRPr="00A5028A">
        <w:rPr>
          <w:lang w:val="en-CA"/>
        </w:rPr>
        <w:t>Key Factors Influencing Design</w:t>
      </w:r>
      <w:bookmarkEnd w:id="65"/>
      <w:bookmarkEnd w:id="66"/>
    </w:p>
    <w:p w14:paraId="064D60F5" w14:textId="618D45AF" w:rsidR="00B10556" w:rsidRPr="0047260E" w:rsidRDefault="00B10556" w:rsidP="00BD107A">
      <w:pPr>
        <w:pStyle w:val="BodyText"/>
        <w:jc w:val="both"/>
        <w:rPr>
          <w:lang w:val="en-CA" w:eastAsia="ar-SA"/>
        </w:rPr>
      </w:pPr>
      <w:r w:rsidRPr="0047260E">
        <w:rPr>
          <w:lang w:val="en-CA" w:eastAsia="ar-SA"/>
        </w:rPr>
        <w:t>For the proposed data architecture, structured data with a low volume will be used. Where files size is measured in MB. Also, due to the weekly frequency of updates and due to the aggregation use case, we propose the use of a relational database with a warm storage option.</w:t>
      </w:r>
    </w:p>
    <w:p w14:paraId="68A908C2" w14:textId="10FD474A" w:rsidR="00410D82" w:rsidRPr="00BD107A" w:rsidRDefault="00DD27EF" w:rsidP="00410D82">
      <w:pPr>
        <w:pStyle w:val="BodyText"/>
        <w:rPr>
          <w:color w:val="FF0000"/>
          <w:lang w:val="en-CA" w:eastAsia="ar-SA"/>
        </w:rPr>
      </w:pPr>
      <w:r w:rsidRPr="0047260E">
        <w:rPr>
          <w:lang w:val="en-CA" w:eastAsia="ar-SA"/>
        </w:rPr>
        <w:t>See also Appendix C &amp; D</w:t>
      </w:r>
      <w:r w:rsidR="00EF4393" w:rsidRPr="0047260E">
        <w:rPr>
          <w:lang w:val="en-CA" w:eastAsia="ar-SA"/>
        </w:rPr>
        <w:t xml:space="preserve"> and section </w:t>
      </w:r>
      <w:r w:rsidR="00A60E4A" w:rsidRPr="00BD107A">
        <w:rPr>
          <w:color w:val="000000" w:themeColor="text1"/>
          <w:lang w:val="en-CA" w:eastAsia="ar-SA"/>
        </w:rPr>
        <w:t>3.5</w:t>
      </w:r>
    </w:p>
    <w:p w14:paraId="37C1E134" w14:textId="77777777" w:rsidR="00E537B5" w:rsidRPr="0047260E" w:rsidRDefault="00E537B5" w:rsidP="00E537B5">
      <w:pPr>
        <w:pStyle w:val="BodyText"/>
        <w:rPr>
          <w:lang w:val="en-CA" w:eastAsia="ar-SA"/>
        </w:rPr>
      </w:pPr>
    </w:p>
    <w:p w14:paraId="23E962DB" w14:textId="316F592F" w:rsidR="00BB12B8" w:rsidRPr="00BD107A" w:rsidRDefault="004B2EA2">
      <w:pPr>
        <w:pStyle w:val="Heading3"/>
        <w:numPr>
          <w:ilvl w:val="2"/>
          <w:numId w:val="2"/>
        </w:numPr>
        <w:rPr>
          <w:lang w:val="en-CA"/>
        </w:rPr>
      </w:pPr>
      <w:bookmarkStart w:id="67" w:name="_Toc432497662"/>
      <w:bookmarkStart w:id="68" w:name="_Toc414911173"/>
      <w:r w:rsidRPr="00BD107A">
        <w:rPr>
          <w:lang w:val="en-CA"/>
        </w:rPr>
        <w:t>Functional Design Decisions</w:t>
      </w:r>
      <w:bookmarkEnd w:id="67"/>
      <w:bookmarkEnd w:id="68"/>
    </w:p>
    <w:p w14:paraId="27942404" w14:textId="77777777" w:rsidR="00EF4393" w:rsidRPr="00BD107A" w:rsidRDefault="00EF4393" w:rsidP="00BD107A">
      <w:pPr>
        <w:rPr>
          <w:b/>
          <w:lang w:val="en-CA"/>
        </w:rPr>
      </w:pPr>
    </w:p>
    <w:p w14:paraId="5CDE8C0E" w14:textId="50ACF8A3" w:rsidR="00410D82" w:rsidRPr="00BD107A" w:rsidRDefault="00410D82" w:rsidP="00BD107A">
      <w:pPr>
        <w:rPr>
          <w:lang w:val="en-CA"/>
        </w:rPr>
      </w:pPr>
      <w:r w:rsidRPr="00BD107A">
        <w:rPr>
          <w:b/>
          <w:lang w:val="en-CA"/>
        </w:rPr>
        <w:t xml:space="preserve">Inputs </w:t>
      </w:r>
      <w:r w:rsidR="001A5937" w:rsidRPr="00BD107A">
        <w:rPr>
          <w:b/>
          <w:lang w:val="en-CA"/>
        </w:rPr>
        <w:t>files</w:t>
      </w:r>
      <w:r w:rsidR="001A5937" w:rsidRPr="00BD107A">
        <w:rPr>
          <w:lang w:val="en-CA"/>
        </w:rPr>
        <w:t xml:space="preserve"> in “</w:t>
      </w:r>
      <w:proofErr w:type="spellStart"/>
      <w:r w:rsidR="001A5937" w:rsidRPr="00BD107A">
        <w:rPr>
          <w:lang w:val="en-CA"/>
        </w:rPr>
        <w:t>csv</w:t>
      </w:r>
      <w:proofErr w:type="spellEnd"/>
      <w:r w:rsidR="001A5937" w:rsidRPr="00BD107A">
        <w:rPr>
          <w:lang w:val="en-CA"/>
        </w:rPr>
        <w:t>” format, which are</w:t>
      </w:r>
      <w:r w:rsidRPr="00BD107A">
        <w:rPr>
          <w:lang w:val="en-CA"/>
        </w:rPr>
        <w:t xml:space="preserve"> obtained from different sources</w:t>
      </w:r>
      <w:r w:rsidR="007C65EE" w:rsidRPr="00BD107A">
        <w:rPr>
          <w:lang w:val="en-CA"/>
        </w:rPr>
        <w:t xml:space="preserve"> and</w:t>
      </w:r>
      <w:r w:rsidRPr="00BD107A">
        <w:rPr>
          <w:lang w:val="en-CA"/>
        </w:rPr>
        <w:t xml:space="preserve"> loaded in weekly</w:t>
      </w:r>
      <w:r w:rsidR="007C65EE" w:rsidRPr="00BD107A">
        <w:rPr>
          <w:lang w:val="en-CA"/>
        </w:rPr>
        <w:t xml:space="preserve">, by using </w:t>
      </w:r>
      <w:r w:rsidRPr="00BD107A">
        <w:rPr>
          <w:lang w:val="en-CA"/>
        </w:rPr>
        <w:t>batch processes</w:t>
      </w:r>
      <w:r w:rsidR="006A1391" w:rsidRPr="00BD107A">
        <w:rPr>
          <w:lang w:val="en-CA"/>
        </w:rPr>
        <w:t xml:space="preserve"> on Monday</w:t>
      </w:r>
      <w:r w:rsidR="007C65EE" w:rsidRPr="00BD107A">
        <w:rPr>
          <w:lang w:val="en-CA"/>
        </w:rPr>
        <w:t xml:space="preserve"> EDT</w:t>
      </w:r>
      <w:r w:rsidR="006A1391" w:rsidRPr="00BD107A">
        <w:rPr>
          <w:lang w:val="en-CA"/>
        </w:rPr>
        <w:t xml:space="preserve"> mornings</w:t>
      </w:r>
      <w:r w:rsidRPr="00BD107A">
        <w:rPr>
          <w:lang w:val="en-CA"/>
        </w:rPr>
        <w:t>.</w:t>
      </w:r>
    </w:p>
    <w:p w14:paraId="23717324" w14:textId="13CDE4F7" w:rsidR="00697594" w:rsidRPr="0047260E" w:rsidRDefault="00697594" w:rsidP="00410D82">
      <w:pPr>
        <w:pStyle w:val="BodyText"/>
        <w:rPr>
          <w:szCs w:val="22"/>
          <w:lang w:val="en-CA" w:eastAsia="ar-SA"/>
        </w:rPr>
      </w:pPr>
      <w:r w:rsidRPr="00BD107A">
        <w:rPr>
          <w:rFonts w:cs="Arial"/>
          <w:szCs w:val="22"/>
          <w:lang w:val="en-CA"/>
        </w:rPr>
        <w:t xml:space="preserve">We plan to use Python to develop the </w:t>
      </w:r>
      <w:r w:rsidRPr="00BD107A">
        <w:rPr>
          <w:rFonts w:cs="Arial"/>
          <w:b/>
          <w:szCs w:val="22"/>
          <w:lang w:val="en-CA"/>
        </w:rPr>
        <w:t>ETL process</w:t>
      </w:r>
      <w:r w:rsidRPr="00BD107A">
        <w:rPr>
          <w:rFonts w:cs="Arial"/>
          <w:szCs w:val="22"/>
          <w:lang w:val="en-CA"/>
        </w:rPr>
        <w:t xml:space="preserve"> and the data cleansing. See </w:t>
      </w:r>
      <w:r w:rsidR="00EF4393" w:rsidRPr="00BD107A">
        <w:rPr>
          <w:rFonts w:cs="Arial"/>
          <w:szCs w:val="22"/>
          <w:lang w:val="en-CA"/>
        </w:rPr>
        <w:t xml:space="preserve">the corresponding </w:t>
      </w:r>
      <w:r w:rsidRPr="00BD107A">
        <w:rPr>
          <w:rFonts w:cs="Arial"/>
          <w:szCs w:val="22"/>
          <w:lang w:val="en-CA"/>
        </w:rPr>
        <w:t xml:space="preserve">rules in </w:t>
      </w:r>
      <w:hyperlink w:anchor="_Validation_rules:" w:history="1">
        <w:r w:rsidRPr="00BD107A">
          <w:rPr>
            <w:rStyle w:val="Hyperlink"/>
            <w:szCs w:val="22"/>
            <w:lang w:val="en-CA"/>
          </w:rPr>
          <w:t>section</w:t>
        </w:r>
        <w:r w:rsidR="00A17D90" w:rsidRPr="00BD107A">
          <w:rPr>
            <w:rStyle w:val="Hyperlink"/>
            <w:rFonts w:cs="Arial"/>
            <w:szCs w:val="22"/>
            <w:lang w:val="en-CA"/>
          </w:rPr>
          <w:t>s</w:t>
        </w:r>
        <w:r w:rsidRPr="00BD107A">
          <w:rPr>
            <w:rStyle w:val="Hyperlink"/>
            <w:szCs w:val="22"/>
            <w:lang w:val="en-CA"/>
          </w:rPr>
          <w:t xml:space="preserve"> 4.</w:t>
        </w:r>
        <w:r w:rsidR="00A17D90" w:rsidRPr="00BD107A">
          <w:rPr>
            <w:rStyle w:val="Hyperlink"/>
            <w:rFonts w:cs="Arial"/>
            <w:szCs w:val="22"/>
            <w:lang w:val="en-CA"/>
          </w:rPr>
          <w:t>2.</w:t>
        </w:r>
        <w:r w:rsidRPr="00BD107A">
          <w:rPr>
            <w:rStyle w:val="Hyperlink"/>
            <w:szCs w:val="22"/>
            <w:lang w:val="en-CA"/>
          </w:rPr>
          <w:t>3.</w:t>
        </w:r>
        <w:r w:rsidR="00A17D90" w:rsidRPr="00BD107A">
          <w:rPr>
            <w:rStyle w:val="Hyperlink"/>
            <w:rFonts w:cs="Arial"/>
            <w:szCs w:val="22"/>
            <w:lang w:val="en-CA"/>
          </w:rPr>
          <w:t>2 and 4.2.3.3</w:t>
        </w:r>
      </w:hyperlink>
      <w:r w:rsidR="00A17D90" w:rsidRPr="00BD107A">
        <w:rPr>
          <w:rFonts w:cs="Arial"/>
          <w:szCs w:val="22"/>
          <w:lang w:val="en-CA"/>
        </w:rPr>
        <w:t xml:space="preserve">. </w:t>
      </w:r>
    </w:p>
    <w:p w14:paraId="60AFEF4B" w14:textId="5C98299C" w:rsidR="00410D82" w:rsidRPr="0047260E" w:rsidRDefault="00410D82" w:rsidP="00410D82">
      <w:pPr>
        <w:pStyle w:val="BodyText"/>
        <w:rPr>
          <w:lang w:val="en-CA" w:eastAsia="ar-SA"/>
        </w:rPr>
      </w:pPr>
      <w:r w:rsidRPr="0047260E">
        <w:rPr>
          <w:lang w:val="en-CA" w:eastAsia="ar-SA"/>
        </w:rPr>
        <w:t xml:space="preserve">For the </w:t>
      </w:r>
      <w:r w:rsidRPr="0047260E">
        <w:rPr>
          <w:b/>
          <w:lang w:val="en-CA" w:eastAsia="ar-SA"/>
        </w:rPr>
        <w:t xml:space="preserve">reporting </w:t>
      </w:r>
      <w:r w:rsidRPr="0047260E">
        <w:rPr>
          <w:lang w:val="en-CA" w:eastAsia="ar-SA"/>
        </w:rPr>
        <w:t>we plan to use Tableau</w:t>
      </w:r>
      <w:r w:rsidR="006A1391" w:rsidRPr="0047260E">
        <w:rPr>
          <w:lang w:val="en-CA" w:eastAsia="ar-SA"/>
        </w:rPr>
        <w:t xml:space="preserve"> to develop reports and dashboards</w:t>
      </w:r>
      <w:r w:rsidRPr="0047260E">
        <w:rPr>
          <w:lang w:val="en-CA" w:eastAsia="ar-SA"/>
        </w:rPr>
        <w:t>. We may give external customer access for a small fee</w:t>
      </w:r>
      <w:r w:rsidR="006A1391" w:rsidRPr="0047260E">
        <w:rPr>
          <w:lang w:val="en-CA" w:eastAsia="ar-SA"/>
        </w:rPr>
        <w:t xml:space="preserve"> (</w:t>
      </w:r>
      <w:proofErr w:type="spellStart"/>
      <w:r w:rsidR="006A1391" w:rsidRPr="0047260E">
        <w:rPr>
          <w:lang w:val="en-CA" w:eastAsia="ar-SA"/>
        </w:rPr>
        <w:t>tbd</w:t>
      </w:r>
      <w:proofErr w:type="spellEnd"/>
      <w:r w:rsidR="006A1391" w:rsidRPr="0047260E">
        <w:rPr>
          <w:lang w:val="en-CA" w:eastAsia="ar-SA"/>
        </w:rPr>
        <w:t>) for self-service</w:t>
      </w:r>
      <w:r w:rsidRPr="0047260E">
        <w:rPr>
          <w:lang w:val="en-CA" w:eastAsia="ar-SA"/>
        </w:rPr>
        <w:t xml:space="preserve">.  </w:t>
      </w:r>
    </w:p>
    <w:p w14:paraId="587BF3E6" w14:textId="77777777" w:rsidR="00410D82" w:rsidRPr="0047260E" w:rsidRDefault="00410D82" w:rsidP="00410D82">
      <w:pPr>
        <w:pStyle w:val="BodyText"/>
        <w:rPr>
          <w:lang w:val="en-CA" w:eastAsia="ar-SA"/>
        </w:rPr>
      </w:pPr>
      <w:r w:rsidRPr="0047260E">
        <w:rPr>
          <w:lang w:val="en-CA" w:eastAsia="ar-SA"/>
        </w:rPr>
        <w:t xml:space="preserve">Currently there are no interfaces with other systems planned, but could be added later. </w:t>
      </w:r>
    </w:p>
    <w:p w14:paraId="2648AEB9" w14:textId="77777777" w:rsidR="00410D82" w:rsidRPr="0047260E" w:rsidRDefault="00410D82" w:rsidP="00410D82">
      <w:pPr>
        <w:pStyle w:val="BodyText"/>
        <w:rPr>
          <w:lang w:val="en-CA" w:eastAsia="ar-SA"/>
        </w:rPr>
      </w:pPr>
    </w:p>
    <w:p w14:paraId="53B12337" w14:textId="14585ED8" w:rsidR="00EF4393" w:rsidRPr="00BD107A" w:rsidRDefault="004B2EA2" w:rsidP="00BD107A">
      <w:pPr>
        <w:pStyle w:val="Heading3"/>
        <w:numPr>
          <w:ilvl w:val="2"/>
          <w:numId w:val="2"/>
        </w:numPr>
        <w:rPr>
          <w:lang w:val="en-CA"/>
        </w:rPr>
      </w:pPr>
      <w:bookmarkStart w:id="69" w:name="_Toc432497663"/>
      <w:bookmarkStart w:id="70" w:name="_Toc414911174"/>
      <w:r w:rsidRPr="00BD107A">
        <w:rPr>
          <w:b w:val="0"/>
          <w:lang w:val="en-CA"/>
        </w:rPr>
        <w:t>Database Management System Decisions</w:t>
      </w:r>
      <w:bookmarkEnd w:id="69"/>
      <w:bookmarkEnd w:id="70"/>
    </w:p>
    <w:p w14:paraId="15B2A5AE" w14:textId="5D598E70" w:rsidR="007C65EE" w:rsidRPr="00BD107A" w:rsidRDefault="007C65EE" w:rsidP="00BD107A">
      <w:pPr>
        <w:jc w:val="both"/>
        <w:rPr>
          <w:lang w:val="en-CA"/>
        </w:rPr>
      </w:pPr>
      <w:r w:rsidRPr="00BD107A">
        <w:rPr>
          <w:lang w:val="en-CA"/>
        </w:rPr>
        <w:t>The proposed solution, Digital Ocean, is considered to offer the need</w:t>
      </w:r>
      <w:r w:rsidR="00EF4393" w:rsidRPr="00BD107A">
        <w:rPr>
          <w:lang w:val="en-CA"/>
        </w:rPr>
        <w:t>ed</w:t>
      </w:r>
      <w:r w:rsidRPr="00BD107A">
        <w:rPr>
          <w:lang w:val="en-CA"/>
        </w:rPr>
        <w:t xml:space="preserve"> </w:t>
      </w:r>
      <w:r w:rsidRPr="0047260E">
        <w:rPr>
          <w:lang w:val="en-CA"/>
        </w:rPr>
        <w:t>functionality at the lowest price. Should there be a change of magnitude to the price</w:t>
      </w:r>
      <w:r w:rsidR="00EF4393" w:rsidRPr="00BD107A">
        <w:rPr>
          <w:lang w:val="en-CA"/>
        </w:rPr>
        <w:t xml:space="preserve"> or any other issue with Digital Ocean</w:t>
      </w:r>
      <w:r w:rsidRPr="0047260E">
        <w:rPr>
          <w:lang w:val="en-CA"/>
        </w:rPr>
        <w:t xml:space="preserve">, the proposed alternative is </w:t>
      </w:r>
      <w:proofErr w:type="spellStart"/>
      <w:r w:rsidRPr="0047260E">
        <w:rPr>
          <w:lang w:val="en-CA"/>
        </w:rPr>
        <w:t>Caspio</w:t>
      </w:r>
      <w:proofErr w:type="spellEnd"/>
      <w:r w:rsidRPr="0047260E">
        <w:rPr>
          <w:lang w:val="en-CA"/>
        </w:rPr>
        <w:t>.</w:t>
      </w:r>
    </w:p>
    <w:p w14:paraId="2813D316" w14:textId="4C1979AD" w:rsidR="006D5B39" w:rsidRPr="00BD107A" w:rsidRDefault="006D5B39" w:rsidP="00BD107A">
      <w:pPr>
        <w:jc w:val="both"/>
        <w:rPr>
          <w:lang w:val="en-CA"/>
        </w:rPr>
      </w:pPr>
      <w:r w:rsidRPr="00BD107A">
        <w:rPr>
          <w:lang w:val="en-CA"/>
        </w:rPr>
        <w:t>Key features and pricing</w:t>
      </w:r>
      <w:r w:rsidR="007C65EE" w:rsidRPr="00BD107A">
        <w:rPr>
          <w:lang w:val="en-CA"/>
        </w:rPr>
        <w:t xml:space="preserve"> information, which</w:t>
      </w:r>
      <w:r w:rsidRPr="00BD107A">
        <w:rPr>
          <w:lang w:val="en-CA"/>
        </w:rPr>
        <w:t xml:space="preserve"> </w:t>
      </w:r>
      <w:r w:rsidR="007C65EE" w:rsidRPr="00BD107A">
        <w:rPr>
          <w:lang w:val="en-CA"/>
        </w:rPr>
        <w:t xml:space="preserve">resulted in this assessment, are shown within </w:t>
      </w:r>
      <w:r w:rsidRPr="00BD107A">
        <w:rPr>
          <w:lang w:val="en-CA"/>
        </w:rPr>
        <w:t>Appendix F</w:t>
      </w:r>
      <w:r w:rsidR="000F4688" w:rsidRPr="00BD107A">
        <w:rPr>
          <w:lang w:val="en-CA"/>
        </w:rPr>
        <w:t>.</w:t>
      </w:r>
    </w:p>
    <w:p w14:paraId="1B95B18F" w14:textId="534826C6" w:rsidR="006D5B39" w:rsidRPr="00BD107A" w:rsidRDefault="00EF4393" w:rsidP="006D5B39">
      <w:pPr>
        <w:pStyle w:val="BodyText"/>
        <w:rPr>
          <w:lang w:val="en-CA"/>
        </w:rPr>
      </w:pPr>
      <w:r w:rsidRPr="00BD107A">
        <w:rPr>
          <w:lang w:val="en-CA"/>
        </w:rPr>
        <w:t>Digital Ocean s</w:t>
      </w:r>
      <w:r w:rsidR="006D5B39" w:rsidRPr="00BD107A">
        <w:rPr>
          <w:lang w:val="en-CA"/>
        </w:rPr>
        <w:t xml:space="preserve">torage option: </w:t>
      </w:r>
      <w:sdt>
        <w:sdtPr>
          <w:rPr>
            <w:lang w:val="en-CA"/>
          </w:rPr>
          <w:id w:val="188729447"/>
          <w:citation/>
        </w:sdtPr>
        <w:sdtContent>
          <w:r w:rsidR="00D11CB4">
            <w:rPr>
              <w:lang w:val="en-CA"/>
            </w:rPr>
            <w:fldChar w:fldCharType="begin"/>
          </w:r>
          <w:r w:rsidR="00D11CB4">
            <w:instrText xml:space="preserve"> CITATION Dig192 \l 1033 </w:instrText>
          </w:r>
          <w:r w:rsidR="00D11CB4">
            <w:rPr>
              <w:lang w:val="en-CA"/>
            </w:rPr>
            <w:fldChar w:fldCharType="separate"/>
          </w:r>
          <w:r w:rsidR="006615CE">
            <w:rPr>
              <w:noProof/>
            </w:rPr>
            <w:t>(DigitalOcean Inc. 2019)</w:t>
          </w:r>
          <w:r w:rsidR="00D11CB4">
            <w:rPr>
              <w:lang w:val="en-CA"/>
            </w:rPr>
            <w:fldChar w:fldCharType="end"/>
          </w:r>
        </w:sdtContent>
      </w:sdt>
      <w:r w:rsidR="006D5B39" w:rsidRPr="00BD107A">
        <w:rPr>
          <w:lang w:val="en-CA"/>
        </w:rPr>
        <w:t xml:space="preserve"> </w:t>
      </w:r>
    </w:p>
    <w:p w14:paraId="29860CEB" w14:textId="235D0A08" w:rsidR="00AC5D0F" w:rsidRPr="00BD107A" w:rsidRDefault="007C65EE" w:rsidP="00BD107A">
      <w:pPr>
        <w:pStyle w:val="BodyText"/>
        <w:jc w:val="both"/>
        <w:rPr>
          <w:rFonts w:cs="Arial"/>
          <w:shd w:val="clear" w:color="auto" w:fill="FFFFFF"/>
          <w:lang w:val="en-CA"/>
        </w:rPr>
      </w:pPr>
      <w:r w:rsidRPr="00BD107A">
        <w:rPr>
          <w:rFonts w:cs="Arial"/>
          <w:szCs w:val="22"/>
          <w:lang w:val="en-CA"/>
        </w:rPr>
        <w:t xml:space="preserve">Digital Ocean offers </w:t>
      </w:r>
      <w:proofErr w:type="spellStart"/>
      <w:r w:rsidRPr="00BD107A">
        <w:rPr>
          <w:rFonts w:cs="Arial"/>
          <w:shd w:val="clear" w:color="auto" w:fill="FFFFFF"/>
          <w:lang w:val="en-CA"/>
        </w:rPr>
        <w:t>PostgreSQL</w:t>
      </w:r>
      <w:proofErr w:type="spellEnd"/>
      <w:r w:rsidR="00AC5D0F" w:rsidRPr="00BD107A">
        <w:rPr>
          <w:rFonts w:cs="Arial"/>
          <w:shd w:val="clear" w:color="auto" w:fill="FFFFFF"/>
          <w:lang w:val="en-CA"/>
        </w:rPr>
        <w:t xml:space="preserve">, which is </w:t>
      </w:r>
      <w:r w:rsidR="00AC5D0F">
        <w:rPr>
          <w:rFonts w:cs="Arial"/>
          <w:shd w:val="clear" w:color="auto" w:fill="FFFFFF"/>
          <w:lang w:val="en-CA"/>
        </w:rPr>
        <w:t>“</w:t>
      </w:r>
      <w:r w:rsidRPr="00BD107A">
        <w:rPr>
          <w:rFonts w:cs="Arial"/>
          <w:shd w:val="clear" w:color="auto" w:fill="FFFFFF"/>
          <w:lang w:val="en-CA"/>
        </w:rPr>
        <w:t>SQL-compliant</w:t>
      </w:r>
      <w:r w:rsidR="00AC5D0F" w:rsidRPr="00BD107A">
        <w:rPr>
          <w:rFonts w:cs="Arial"/>
          <w:shd w:val="clear" w:color="auto" w:fill="FFFFFF"/>
          <w:lang w:val="en-CA"/>
        </w:rPr>
        <w:t xml:space="preserve"> </w:t>
      </w:r>
      <w:r w:rsidR="00AC5D0F">
        <w:rPr>
          <w:rFonts w:cs="Arial"/>
          <w:shd w:val="clear" w:color="auto" w:fill="FFFFFF"/>
          <w:lang w:val="en-CA"/>
        </w:rPr>
        <w:t>[</w:t>
      </w:r>
      <w:r w:rsidR="00AC5D0F" w:rsidRPr="00BD107A">
        <w:rPr>
          <w:rFonts w:cs="Arial"/>
          <w:shd w:val="clear" w:color="auto" w:fill="FFFFFF"/>
          <w:lang w:val="en-CA"/>
        </w:rPr>
        <w:t>and an</w:t>
      </w:r>
      <w:r w:rsidR="00AC5D0F">
        <w:rPr>
          <w:rFonts w:cs="Arial"/>
          <w:shd w:val="clear" w:color="auto" w:fill="FFFFFF"/>
          <w:lang w:val="en-CA"/>
        </w:rPr>
        <w:t>]</w:t>
      </w:r>
      <w:r w:rsidR="00AC5D0F" w:rsidRPr="00BD107A">
        <w:rPr>
          <w:rFonts w:cs="Arial"/>
          <w:shd w:val="clear" w:color="auto" w:fill="FFFFFF"/>
          <w:lang w:val="en-CA"/>
        </w:rPr>
        <w:t xml:space="preserve"> </w:t>
      </w:r>
      <w:r w:rsidRPr="00BD107A">
        <w:rPr>
          <w:rFonts w:cs="Arial"/>
          <w:shd w:val="clear" w:color="auto" w:fill="FFFFFF"/>
          <w:lang w:val="en-CA"/>
        </w:rPr>
        <w:t>open source object-relational database system</w:t>
      </w:r>
      <w:r w:rsidR="00AC5D0F">
        <w:rPr>
          <w:rFonts w:cs="Arial"/>
          <w:shd w:val="clear" w:color="auto" w:fill="FFFFFF"/>
          <w:lang w:val="en-CA"/>
        </w:rPr>
        <w:t>”</w:t>
      </w:r>
      <w:r w:rsidRPr="00BD107A">
        <w:rPr>
          <w:rFonts w:cs="Arial"/>
          <w:shd w:val="clear" w:color="auto" w:fill="FFFFFF"/>
          <w:lang w:val="en-CA"/>
        </w:rPr>
        <w:t xml:space="preserve">. </w:t>
      </w:r>
      <w:sdt>
        <w:sdtPr>
          <w:rPr>
            <w:rFonts w:cs="Arial"/>
            <w:shd w:val="clear" w:color="auto" w:fill="FFFFFF"/>
            <w:lang w:val="en-CA"/>
          </w:rPr>
          <w:id w:val="-2049985960"/>
          <w:citation/>
        </w:sdtPr>
        <w:sdtContent>
          <w:r w:rsidR="00D11CB4">
            <w:rPr>
              <w:rFonts w:cs="Arial"/>
              <w:shd w:val="clear" w:color="auto" w:fill="FFFFFF"/>
              <w:lang w:val="en-CA"/>
            </w:rPr>
            <w:fldChar w:fldCharType="begin"/>
          </w:r>
          <w:r w:rsidR="00D11CB4">
            <w:rPr>
              <w:rFonts w:cs="Arial"/>
              <w:shd w:val="clear" w:color="auto" w:fill="FFFFFF"/>
            </w:rPr>
            <w:instrText xml:space="preserve"> CITATION Dig192 \l 1033 </w:instrText>
          </w:r>
          <w:r w:rsidR="00D11CB4">
            <w:rPr>
              <w:rFonts w:cs="Arial"/>
              <w:shd w:val="clear" w:color="auto" w:fill="FFFFFF"/>
              <w:lang w:val="en-CA"/>
            </w:rPr>
            <w:fldChar w:fldCharType="separate"/>
          </w:r>
          <w:r w:rsidR="006615CE" w:rsidRPr="006615CE">
            <w:rPr>
              <w:rFonts w:cs="Arial"/>
              <w:noProof/>
              <w:shd w:val="clear" w:color="auto" w:fill="FFFFFF"/>
            </w:rPr>
            <w:t>(DigitalOcean Inc. 2019)</w:t>
          </w:r>
          <w:r w:rsidR="00D11CB4">
            <w:rPr>
              <w:rFonts w:cs="Arial"/>
              <w:shd w:val="clear" w:color="auto" w:fill="FFFFFF"/>
              <w:lang w:val="en-CA"/>
            </w:rPr>
            <w:fldChar w:fldCharType="end"/>
          </w:r>
        </w:sdtContent>
      </w:sdt>
    </w:p>
    <w:p w14:paraId="794C3AA5" w14:textId="66D583F1" w:rsidR="007C65EE" w:rsidRPr="00BD107A" w:rsidRDefault="00DD3AB3" w:rsidP="00BD107A">
      <w:pPr>
        <w:pStyle w:val="BodyText"/>
        <w:jc w:val="both"/>
        <w:rPr>
          <w:rFonts w:cs="Arial"/>
          <w:szCs w:val="22"/>
          <w:shd w:val="clear" w:color="auto" w:fill="FFFFFF"/>
          <w:lang w:val="en-CA"/>
        </w:rPr>
      </w:pPr>
      <w:r w:rsidRPr="00BD107A">
        <w:rPr>
          <w:rFonts w:cs="Arial"/>
          <w:szCs w:val="22"/>
          <w:shd w:val="clear" w:color="auto" w:fill="FFFFFF"/>
          <w:lang w:val="en-CA"/>
        </w:rPr>
        <w:t xml:space="preserve">Digital Ocean enables our team to </w:t>
      </w:r>
      <w:r w:rsidRPr="00DD3AB3">
        <w:rPr>
          <w:rFonts w:cs="Arial"/>
          <w:szCs w:val="22"/>
          <w:shd w:val="clear" w:color="auto" w:fill="FFFFFF"/>
          <w:lang w:val="en-CA"/>
        </w:rPr>
        <w:t>“access and manage [our] databases through [its] simplified UI or programmatically through [its] API”</w:t>
      </w:r>
      <w:r w:rsidR="007C65EE" w:rsidRPr="00BD107A">
        <w:rPr>
          <w:rFonts w:cs="Arial"/>
          <w:szCs w:val="22"/>
          <w:shd w:val="clear" w:color="auto" w:fill="FFFFFF"/>
          <w:lang w:val="en-CA"/>
        </w:rPr>
        <w:t>.</w:t>
      </w:r>
      <w:r w:rsidR="00D11CB4">
        <w:rPr>
          <w:rFonts w:cs="Arial"/>
          <w:szCs w:val="22"/>
          <w:shd w:val="clear" w:color="auto" w:fill="FFFFFF"/>
          <w:lang w:val="en-CA"/>
        </w:rPr>
        <w:t xml:space="preserve"> </w:t>
      </w:r>
      <w:sdt>
        <w:sdtPr>
          <w:rPr>
            <w:rFonts w:cs="Arial"/>
            <w:szCs w:val="22"/>
            <w:shd w:val="clear" w:color="auto" w:fill="FFFFFF"/>
            <w:lang w:val="en-CA"/>
          </w:rPr>
          <w:id w:val="2124412373"/>
          <w:citation/>
        </w:sdtPr>
        <w:sdtContent>
          <w:r w:rsidR="00D11CB4">
            <w:rPr>
              <w:rFonts w:cs="Arial"/>
              <w:szCs w:val="22"/>
              <w:shd w:val="clear" w:color="auto" w:fill="FFFFFF"/>
              <w:lang w:val="en-CA"/>
            </w:rPr>
            <w:fldChar w:fldCharType="begin"/>
          </w:r>
          <w:r w:rsidR="00D11CB4">
            <w:rPr>
              <w:rFonts w:cs="Arial"/>
              <w:szCs w:val="22"/>
              <w:shd w:val="clear" w:color="auto" w:fill="FFFFFF"/>
            </w:rPr>
            <w:instrText xml:space="preserve"> CITATION Dig192 \l 1033 </w:instrText>
          </w:r>
          <w:r w:rsidR="00D11CB4">
            <w:rPr>
              <w:rFonts w:cs="Arial"/>
              <w:szCs w:val="22"/>
              <w:shd w:val="clear" w:color="auto" w:fill="FFFFFF"/>
              <w:lang w:val="en-CA"/>
            </w:rPr>
            <w:fldChar w:fldCharType="separate"/>
          </w:r>
          <w:r w:rsidR="006615CE" w:rsidRPr="006615CE">
            <w:rPr>
              <w:rFonts w:cs="Arial"/>
              <w:noProof/>
              <w:szCs w:val="22"/>
              <w:shd w:val="clear" w:color="auto" w:fill="FFFFFF"/>
            </w:rPr>
            <w:t>(DigitalOcean Inc. 2019)</w:t>
          </w:r>
          <w:r w:rsidR="00D11CB4">
            <w:rPr>
              <w:rFonts w:cs="Arial"/>
              <w:szCs w:val="22"/>
              <w:shd w:val="clear" w:color="auto" w:fill="FFFFFF"/>
              <w:lang w:val="en-CA"/>
            </w:rPr>
            <w:fldChar w:fldCharType="end"/>
          </w:r>
        </w:sdtContent>
      </w:sdt>
      <w:r>
        <w:rPr>
          <w:rFonts w:cs="Arial"/>
          <w:szCs w:val="22"/>
          <w:shd w:val="clear" w:color="auto" w:fill="FFFFFF"/>
          <w:lang w:val="en-CA"/>
        </w:rPr>
        <w:t xml:space="preserve"> It also handles maintenance operations and updates, and its offers free technical support around the clock.</w:t>
      </w:r>
      <w:r w:rsidR="00D11CB4">
        <w:rPr>
          <w:rFonts w:cs="Arial"/>
          <w:szCs w:val="22"/>
          <w:shd w:val="clear" w:color="auto" w:fill="FFFFFF"/>
          <w:lang w:val="en-CA"/>
        </w:rPr>
        <w:t xml:space="preserve"> </w:t>
      </w:r>
      <w:sdt>
        <w:sdtPr>
          <w:rPr>
            <w:rFonts w:cs="Arial"/>
            <w:szCs w:val="22"/>
            <w:shd w:val="clear" w:color="auto" w:fill="FFFFFF"/>
            <w:lang w:val="en-CA"/>
          </w:rPr>
          <w:id w:val="-2046055237"/>
          <w:citation/>
        </w:sdtPr>
        <w:sdtContent>
          <w:r w:rsidR="00D11CB4">
            <w:rPr>
              <w:rFonts w:cs="Arial"/>
              <w:szCs w:val="22"/>
              <w:shd w:val="clear" w:color="auto" w:fill="FFFFFF"/>
              <w:lang w:val="en-CA"/>
            </w:rPr>
            <w:fldChar w:fldCharType="begin"/>
          </w:r>
          <w:r w:rsidR="00D11CB4">
            <w:rPr>
              <w:rFonts w:cs="Arial"/>
              <w:szCs w:val="22"/>
              <w:shd w:val="clear" w:color="auto" w:fill="FFFFFF"/>
            </w:rPr>
            <w:instrText xml:space="preserve"> CITATION Dig192 \l 1033 </w:instrText>
          </w:r>
          <w:r w:rsidR="00D11CB4">
            <w:rPr>
              <w:rFonts w:cs="Arial"/>
              <w:szCs w:val="22"/>
              <w:shd w:val="clear" w:color="auto" w:fill="FFFFFF"/>
              <w:lang w:val="en-CA"/>
            </w:rPr>
            <w:fldChar w:fldCharType="separate"/>
          </w:r>
          <w:r w:rsidR="006615CE" w:rsidRPr="006615CE">
            <w:rPr>
              <w:rFonts w:cs="Arial"/>
              <w:noProof/>
              <w:szCs w:val="22"/>
              <w:shd w:val="clear" w:color="auto" w:fill="FFFFFF"/>
            </w:rPr>
            <w:t>(DigitalOcean Inc. 2019)</w:t>
          </w:r>
          <w:r w:rsidR="00D11CB4">
            <w:rPr>
              <w:rFonts w:cs="Arial"/>
              <w:szCs w:val="22"/>
              <w:shd w:val="clear" w:color="auto" w:fill="FFFFFF"/>
              <w:lang w:val="en-CA"/>
            </w:rPr>
            <w:fldChar w:fldCharType="end"/>
          </w:r>
        </w:sdtContent>
      </w:sdt>
    </w:p>
    <w:p w14:paraId="261526C8" w14:textId="77777777" w:rsidR="006352E5" w:rsidRPr="0047260E" w:rsidRDefault="006352E5" w:rsidP="006352E5">
      <w:pPr>
        <w:pStyle w:val="HTMLPreformatted"/>
        <w:shd w:val="clear" w:color="auto" w:fill="FFFFFF"/>
        <w:rPr>
          <w:rFonts w:ascii="Arial" w:hAnsi="Arial" w:cs="Arial"/>
          <w:color w:val="24292E"/>
          <w:sz w:val="24"/>
          <w:szCs w:val="24"/>
        </w:rPr>
      </w:pPr>
    </w:p>
    <w:p w14:paraId="0544101F" w14:textId="3B768579" w:rsidR="00BB12B8" w:rsidRPr="00BD107A" w:rsidRDefault="004B2EA2">
      <w:pPr>
        <w:pStyle w:val="Heading3"/>
        <w:numPr>
          <w:ilvl w:val="2"/>
          <w:numId w:val="2"/>
        </w:numPr>
        <w:rPr>
          <w:lang w:val="en-CA"/>
        </w:rPr>
      </w:pPr>
      <w:bookmarkStart w:id="71" w:name="_Toc3729068"/>
      <w:bookmarkStart w:id="72" w:name="_Toc3830788"/>
      <w:bookmarkStart w:id="73" w:name="_Toc4005065"/>
      <w:bookmarkStart w:id="74" w:name="_Toc4082415"/>
      <w:bookmarkStart w:id="75" w:name="_Toc432497664"/>
      <w:bookmarkStart w:id="76" w:name="_Toc414911175"/>
      <w:bookmarkEnd w:id="71"/>
      <w:bookmarkEnd w:id="72"/>
      <w:bookmarkEnd w:id="73"/>
      <w:bookmarkEnd w:id="74"/>
      <w:r w:rsidRPr="00BD107A">
        <w:rPr>
          <w:lang w:val="en-CA"/>
        </w:rPr>
        <w:t>Security and Privacy Design Decisions</w:t>
      </w:r>
      <w:bookmarkEnd w:id="75"/>
      <w:bookmarkEnd w:id="76"/>
    </w:p>
    <w:p w14:paraId="01C5EBE6" w14:textId="77777777" w:rsidR="0081673A" w:rsidRPr="00BD107A" w:rsidRDefault="0081673A" w:rsidP="00BD107A">
      <w:pPr>
        <w:pStyle w:val="BodyText"/>
        <w:jc w:val="both"/>
        <w:rPr>
          <w:lang w:val="en-CA" w:eastAsia="ar-SA"/>
        </w:rPr>
      </w:pPr>
    </w:p>
    <w:p w14:paraId="6F39D5E2" w14:textId="1FF8C20F" w:rsidR="001A5937" w:rsidRPr="00BD107A" w:rsidRDefault="001A5937" w:rsidP="00BD107A">
      <w:pPr>
        <w:pStyle w:val="BodyText"/>
        <w:jc w:val="both"/>
        <w:rPr>
          <w:lang w:val="en-CA" w:eastAsia="ar-SA"/>
        </w:rPr>
      </w:pPr>
      <w:r w:rsidRPr="00BD107A">
        <w:rPr>
          <w:lang w:val="en-CA" w:eastAsia="ar-SA"/>
        </w:rPr>
        <w:t>Publicly accessible data</w:t>
      </w:r>
      <w:r w:rsidR="00CC1E74" w:rsidRPr="00BD107A">
        <w:rPr>
          <w:lang w:val="en-CA" w:eastAsia="ar-SA"/>
        </w:rPr>
        <w:t xml:space="preserve"> from COM and EC</w:t>
      </w:r>
      <w:r w:rsidRPr="00BD107A">
        <w:rPr>
          <w:lang w:val="en-CA" w:eastAsia="ar-SA"/>
        </w:rPr>
        <w:t xml:space="preserve"> is used, and user accounts are not used. Only the accounts of team members with access to the Digital Ocean</w:t>
      </w:r>
      <w:r w:rsidR="00CC1E74" w:rsidRPr="00BD107A">
        <w:rPr>
          <w:lang w:val="en-CA" w:eastAsia="ar-SA"/>
        </w:rPr>
        <w:t xml:space="preserve"> </w:t>
      </w:r>
      <w:r w:rsidRPr="00BD107A">
        <w:rPr>
          <w:lang w:val="en-CA" w:eastAsia="ar-SA"/>
        </w:rPr>
        <w:t xml:space="preserve">account need to be secured. </w:t>
      </w:r>
      <w:proofErr w:type="gramStart"/>
      <w:r w:rsidRPr="00BD107A">
        <w:rPr>
          <w:lang w:val="en-CA" w:eastAsia="ar-SA"/>
        </w:rPr>
        <w:t>Network security</w:t>
      </w:r>
      <w:r w:rsidR="00CC1E74" w:rsidRPr="00BD107A">
        <w:rPr>
          <w:lang w:val="en-CA" w:eastAsia="ar-SA"/>
        </w:rPr>
        <w:t xml:space="preserve"> and hardware security are</w:t>
      </w:r>
      <w:r w:rsidRPr="00BD107A">
        <w:rPr>
          <w:lang w:val="en-CA" w:eastAsia="ar-SA"/>
        </w:rPr>
        <w:t xml:space="preserve"> managed by the sol</w:t>
      </w:r>
      <w:r w:rsidR="00CC1E74" w:rsidRPr="00BD107A">
        <w:rPr>
          <w:lang w:val="en-CA" w:eastAsia="ar-SA"/>
        </w:rPr>
        <w:t>ution provider, Digital Ocean</w:t>
      </w:r>
      <w:proofErr w:type="gramEnd"/>
      <w:r w:rsidR="00CC1E74" w:rsidRPr="00BD107A">
        <w:rPr>
          <w:lang w:val="en-CA" w:eastAsia="ar-SA"/>
        </w:rPr>
        <w:t>.</w:t>
      </w:r>
    </w:p>
    <w:p w14:paraId="33AC7AC9" w14:textId="5D30C8B2" w:rsidR="00CC1E74" w:rsidRPr="00BD107A" w:rsidRDefault="001A5937" w:rsidP="00BD107A">
      <w:pPr>
        <w:pStyle w:val="BodyText"/>
        <w:jc w:val="both"/>
        <w:rPr>
          <w:lang w:val="en-CA" w:eastAsia="ar-SA"/>
        </w:rPr>
      </w:pPr>
      <w:r w:rsidRPr="00BD107A">
        <w:rPr>
          <w:lang w:val="en-CA" w:eastAsia="ar-SA"/>
        </w:rPr>
        <w:t>A two-factor authentication process is in place for Digital Ocean.</w:t>
      </w:r>
      <w:r w:rsidR="00EC6BDA">
        <w:rPr>
          <w:lang w:val="en-CA" w:eastAsia="ar-SA"/>
        </w:rPr>
        <w:t xml:space="preserve"> </w:t>
      </w:r>
      <w:sdt>
        <w:sdtPr>
          <w:rPr>
            <w:lang w:val="en-CA" w:eastAsia="ar-SA"/>
          </w:rPr>
          <w:id w:val="405262340"/>
          <w:citation/>
        </w:sdtPr>
        <w:sdtContent>
          <w:r w:rsidR="00D53107">
            <w:rPr>
              <w:lang w:val="en-CA" w:eastAsia="ar-SA"/>
            </w:rPr>
            <w:fldChar w:fldCharType="begin"/>
          </w:r>
          <w:r w:rsidR="00D53107">
            <w:rPr>
              <w:lang w:eastAsia="ar-SA"/>
            </w:rPr>
            <w:instrText xml:space="preserve"> CITATION Dig194 \l 1033 </w:instrText>
          </w:r>
          <w:r w:rsidR="00D53107">
            <w:rPr>
              <w:lang w:val="en-CA" w:eastAsia="ar-SA"/>
            </w:rPr>
            <w:fldChar w:fldCharType="separate"/>
          </w:r>
          <w:r w:rsidR="006615CE">
            <w:rPr>
              <w:noProof/>
              <w:lang w:eastAsia="ar-SA"/>
            </w:rPr>
            <w:t>(DigitalOcean Inc. 2019)</w:t>
          </w:r>
          <w:r w:rsidR="00D53107">
            <w:rPr>
              <w:lang w:val="en-CA" w:eastAsia="ar-SA"/>
            </w:rPr>
            <w:fldChar w:fldCharType="end"/>
          </w:r>
        </w:sdtContent>
      </w:sdt>
      <w:r w:rsidR="00CC1E74" w:rsidRPr="00BD107A">
        <w:rPr>
          <w:lang w:val="en-CA" w:eastAsia="ar-SA"/>
        </w:rPr>
        <w:t xml:space="preserve"> </w:t>
      </w:r>
    </w:p>
    <w:p w14:paraId="535F8802" w14:textId="7AEF42FD" w:rsidR="00E537B5" w:rsidRPr="00BD107A" w:rsidRDefault="00CC1E74" w:rsidP="00BD107A">
      <w:pPr>
        <w:pStyle w:val="BodyText"/>
        <w:jc w:val="both"/>
        <w:rPr>
          <w:lang w:val="en-CA" w:eastAsia="ar-SA"/>
        </w:rPr>
      </w:pPr>
      <w:r w:rsidRPr="00BD107A">
        <w:rPr>
          <w:lang w:val="en-CA" w:eastAsia="ar-SA"/>
        </w:rPr>
        <w:t>Team members will be prompted by our Security Administrator every three months to reset their password.</w:t>
      </w:r>
    </w:p>
    <w:p w14:paraId="05D14B05" w14:textId="727B23A9" w:rsidR="00CC1E74" w:rsidRPr="00BD107A" w:rsidRDefault="00CC1E74" w:rsidP="00BD107A">
      <w:pPr>
        <w:pStyle w:val="BodyText"/>
        <w:jc w:val="both"/>
        <w:rPr>
          <w:lang w:val="en-CA" w:eastAsia="ar-SA"/>
        </w:rPr>
      </w:pPr>
      <w:r w:rsidRPr="00BD107A">
        <w:rPr>
          <w:lang w:val="en-CA" w:eastAsia="ar-SA"/>
        </w:rPr>
        <w:t>A method for IP filtering will be researched, in order to enable access to only visitors with a Canadian IP address, which are the target users for this information.</w:t>
      </w:r>
    </w:p>
    <w:p w14:paraId="0A41892F" w14:textId="5E8B1588" w:rsidR="00AB5DAC" w:rsidRPr="00BD107A" w:rsidRDefault="00664C95" w:rsidP="00BD107A">
      <w:pPr>
        <w:jc w:val="both"/>
        <w:rPr>
          <w:lang w:val="en-CA"/>
        </w:rPr>
      </w:pPr>
      <w:r w:rsidRPr="00BD107A">
        <w:rPr>
          <w:lang w:val="en-CA"/>
        </w:rPr>
        <w:t xml:space="preserve">With Digital Ocean, </w:t>
      </w:r>
      <w:r w:rsidR="00AB5DAC" w:rsidRPr="00BD107A">
        <w:rPr>
          <w:lang w:val="en-CA"/>
        </w:rPr>
        <w:t>it is possible user an encryption file system on an SSD block storage volume with Linux Unified Key Setup (</w:t>
      </w:r>
      <w:r w:rsidR="007C65EE" w:rsidRPr="00BD107A">
        <w:rPr>
          <w:lang w:val="en-CA"/>
        </w:rPr>
        <w:t>LUKS)</w:t>
      </w:r>
      <w:r w:rsidR="00D11CB4">
        <w:rPr>
          <w:lang w:val="en-CA"/>
        </w:rPr>
        <w:t xml:space="preserve">. </w:t>
      </w:r>
      <w:sdt>
        <w:sdtPr>
          <w:rPr>
            <w:lang w:val="en-CA"/>
          </w:rPr>
          <w:id w:val="40795291"/>
          <w:citation/>
        </w:sdtPr>
        <w:sdtContent>
          <w:r w:rsidR="00D11CB4">
            <w:rPr>
              <w:lang w:val="en-CA"/>
            </w:rPr>
            <w:fldChar w:fldCharType="begin"/>
          </w:r>
          <w:r w:rsidR="00D11CB4">
            <w:instrText xml:space="preserve"> CITATION Dig18 \l 1033 </w:instrText>
          </w:r>
          <w:r w:rsidR="00D11CB4">
            <w:rPr>
              <w:lang w:val="en-CA"/>
            </w:rPr>
            <w:fldChar w:fldCharType="separate"/>
          </w:r>
          <w:r w:rsidR="006615CE">
            <w:rPr>
              <w:noProof/>
            </w:rPr>
            <w:t>(DigitalOcean Inc. 2018)</w:t>
          </w:r>
          <w:r w:rsidR="00D11CB4">
            <w:rPr>
              <w:lang w:val="en-CA"/>
            </w:rPr>
            <w:fldChar w:fldCharType="end"/>
          </w:r>
        </w:sdtContent>
      </w:sdt>
    </w:p>
    <w:p w14:paraId="7E48F615" w14:textId="76C26DB4" w:rsidR="00204C92" w:rsidRPr="00BD107A" w:rsidRDefault="00204C92" w:rsidP="007C65EE">
      <w:pPr>
        <w:pStyle w:val="BodyText"/>
        <w:rPr>
          <w:rFonts w:cs="Arial"/>
          <w:shd w:val="clear" w:color="auto" w:fill="FFFFFF"/>
          <w:lang w:val="en-CA"/>
        </w:rPr>
      </w:pPr>
      <w:r w:rsidRPr="00BD107A">
        <w:rPr>
          <w:rFonts w:cs="Arial"/>
          <w:shd w:val="clear" w:color="auto" w:fill="FFFFFF"/>
          <w:lang w:val="en-CA"/>
        </w:rPr>
        <w:t>An</w:t>
      </w:r>
      <w:r w:rsidR="007C65EE" w:rsidRPr="00BD107A">
        <w:rPr>
          <w:rFonts w:cs="Arial"/>
          <w:shd w:val="clear" w:color="auto" w:fill="FFFFFF"/>
          <w:lang w:val="en-CA"/>
        </w:rPr>
        <w:t xml:space="preserve"> SSL (Secure Sockets Layer)</w:t>
      </w:r>
      <w:r w:rsidRPr="00BD107A">
        <w:rPr>
          <w:rFonts w:cs="Arial"/>
          <w:shd w:val="clear" w:color="auto" w:fill="FFFFFF"/>
          <w:lang w:val="en-CA"/>
        </w:rPr>
        <w:t xml:space="preserve"> certificate will be needed to secure the website, where our application results will be shown. An SSL certificate is used on the Digital Ocean webs</w:t>
      </w:r>
      <w:r w:rsidR="00EF43BF" w:rsidRPr="00BD107A">
        <w:rPr>
          <w:rFonts w:cs="Arial"/>
          <w:shd w:val="clear" w:color="auto" w:fill="FFFFFF"/>
          <w:lang w:val="en-CA"/>
        </w:rPr>
        <w:t>it</w:t>
      </w:r>
      <w:r w:rsidRPr="00BD107A">
        <w:rPr>
          <w:rFonts w:cs="Arial"/>
          <w:shd w:val="clear" w:color="auto" w:fill="FFFFFF"/>
          <w:lang w:val="en-CA"/>
        </w:rPr>
        <w:t>e.</w:t>
      </w:r>
    </w:p>
    <w:p w14:paraId="6E50818B" w14:textId="77777777" w:rsidR="007C65EE" w:rsidRPr="00BD107A" w:rsidRDefault="007C65EE" w:rsidP="00BD107A">
      <w:pPr>
        <w:pStyle w:val="BodyText"/>
        <w:jc w:val="both"/>
        <w:rPr>
          <w:lang w:val="en-CA" w:eastAsia="ar-SA"/>
        </w:rPr>
      </w:pPr>
    </w:p>
    <w:p w14:paraId="12358A01" w14:textId="3AE2AE42" w:rsidR="00BB12B8" w:rsidRPr="00BD107A" w:rsidRDefault="004B2EA2">
      <w:pPr>
        <w:pStyle w:val="Heading3"/>
        <w:numPr>
          <w:ilvl w:val="2"/>
          <w:numId w:val="2"/>
        </w:numPr>
        <w:rPr>
          <w:lang w:val="en-CA"/>
        </w:rPr>
      </w:pPr>
      <w:bookmarkStart w:id="77" w:name="_Toc4082417"/>
      <w:bookmarkStart w:id="78" w:name="_Toc4082418"/>
      <w:bookmarkStart w:id="79" w:name="_Toc4082419"/>
      <w:bookmarkStart w:id="80" w:name="_Toc4082420"/>
      <w:bookmarkStart w:id="81" w:name="_Toc432497665"/>
      <w:bookmarkStart w:id="82" w:name="_Toc414911176"/>
      <w:bookmarkEnd w:id="77"/>
      <w:bookmarkEnd w:id="78"/>
      <w:bookmarkEnd w:id="79"/>
      <w:bookmarkEnd w:id="80"/>
      <w:r w:rsidRPr="00BD107A">
        <w:rPr>
          <w:lang w:val="en-CA"/>
        </w:rPr>
        <w:t>Performance and Maintenance Design Decisions</w:t>
      </w:r>
      <w:bookmarkEnd w:id="81"/>
      <w:bookmarkEnd w:id="82"/>
    </w:p>
    <w:p w14:paraId="5BE1E065" w14:textId="77777777" w:rsidR="0081673A" w:rsidRPr="00BD107A" w:rsidRDefault="0081673A" w:rsidP="00BD107A">
      <w:pPr>
        <w:pStyle w:val="BodyText10Caps"/>
        <w:rPr>
          <w:lang w:val="en-CA"/>
        </w:rPr>
      </w:pPr>
    </w:p>
    <w:p w14:paraId="166F5F50" w14:textId="1560F9E9" w:rsidR="00E554E2" w:rsidRPr="00BD107A" w:rsidRDefault="00E554E2" w:rsidP="00BD107A">
      <w:pPr>
        <w:pStyle w:val="Heading4"/>
        <w:rPr>
          <w:lang w:val="en-CA"/>
        </w:rPr>
      </w:pPr>
      <w:bookmarkStart w:id="83" w:name="_Toc414911177"/>
      <w:r w:rsidRPr="00BD107A">
        <w:rPr>
          <w:lang w:val="en-CA"/>
        </w:rPr>
        <w:t>Service Level Agreements</w:t>
      </w:r>
      <w:bookmarkEnd w:id="83"/>
    </w:p>
    <w:p w14:paraId="76C0B1B3" w14:textId="542B1D10" w:rsidR="00CC1E74" w:rsidRPr="00BD107A" w:rsidRDefault="00CC1E74" w:rsidP="00BD107A">
      <w:pPr>
        <w:pStyle w:val="InstructionalTextBullet"/>
        <w:jc w:val="both"/>
        <w:rPr>
          <w:i w:val="0"/>
          <w:color w:val="auto"/>
          <w:lang w:val="en-CA"/>
        </w:rPr>
      </w:pPr>
      <w:r w:rsidRPr="00BD107A">
        <w:rPr>
          <w:i w:val="0"/>
          <w:color w:val="auto"/>
          <w:lang w:val="en-CA"/>
        </w:rPr>
        <w:t>As target users reside within Canada’s time zones, the following Service Level Agreement (SLAs) will be used</w:t>
      </w:r>
      <w:r w:rsidR="0081673A" w:rsidRPr="00BD107A">
        <w:rPr>
          <w:i w:val="0"/>
          <w:color w:val="auto"/>
          <w:lang w:val="en-CA"/>
        </w:rPr>
        <w:t>:</w:t>
      </w:r>
    </w:p>
    <w:p w14:paraId="26CA80FF" w14:textId="319CF55C" w:rsidR="00F56C8C" w:rsidRPr="00BD107A" w:rsidRDefault="00F56C8C" w:rsidP="00BD107A">
      <w:pPr>
        <w:pStyle w:val="InstructionalTextBullet"/>
        <w:numPr>
          <w:ilvl w:val="0"/>
          <w:numId w:val="3"/>
        </w:numPr>
        <w:jc w:val="both"/>
        <w:rPr>
          <w:i w:val="0"/>
          <w:color w:val="auto"/>
          <w:lang w:val="en-CA"/>
        </w:rPr>
      </w:pPr>
      <w:proofErr w:type="gramStart"/>
      <w:r w:rsidRPr="00BD107A">
        <w:rPr>
          <w:i w:val="0"/>
          <w:color w:val="auto"/>
          <w:lang w:val="en-CA"/>
        </w:rPr>
        <w:t xml:space="preserve">During </w:t>
      </w:r>
      <w:r w:rsidR="003F534F" w:rsidRPr="00BD107A">
        <w:rPr>
          <w:lang w:val="en-CA"/>
        </w:rPr>
        <w:t xml:space="preserve"> </w:t>
      </w:r>
      <w:r w:rsidR="003F534F" w:rsidRPr="00BD107A">
        <w:rPr>
          <w:i w:val="0"/>
          <w:color w:val="auto"/>
          <w:lang w:val="en-CA"/>
        </w:rPr>
        <w:t>Eastern</w:t>
      </w:r>
      <w:proofErr w:type="gramEnd"/>
      <w:r w:rsidR="003F534F" w:rsidRPr="00BD107A">
        <w:rPr>
          <w:i w:val="0"/>
          <w:color w:val="auto"/>
          <w:lang w:val="en-CA"/>
        </w:rPr>
        <w:t xml:space="preserve"> Daylight Time (EDT) </w:t>
      </w:r>
      <w:r w:rsidR="009B42AD" w:rsidRPr="00BD107A">
        <w:rPr>
          <w:i w:val="0"/>
          <w:color w:val="auto"/>
          <w:lang w:val="en-CA"/>
        </w:rPr>
        <w:t xml:space="preserve">zone hours </w:t>
      </w:r>
      <w:r w:rsidRPr="00BD107A">
        <w:rPr>
          <w:i w:val="0"/>
          <w:color w:val="auto"/>
          <w:lang w:val="en-CA"/>
        </w:rPr>
        <w:t xml:space="preserve">and </w:t>
      </w:r>
      <w:r w:rsidR="009B42AD" w:rsidRPr="00BD107A">
        <w:rPr>
          <w:i w:val="0"/>
          <w:color w:val="auto"/>
          <w:lang w:val="en-CA"/>
        </w:rPr>
        <w:t>during week days</w:t>
      </w:r>
      <w:r w:rsidRPr="00BD107A">
        <w:rPr>
          <w:i w:val="0"/>
          <w:color w:val="auto"/>
          <w:lang w:val="en-CA"/>
        </w:rPr>
        <w:t>,</w:t>
      </w:r>
      <w:r w:rsidR="009B42AD" w:rsidRPr="00BD107A">
        <w:rPr>
          <w:i w:val="0"/>
          <w:color w:val="auto"/>
          <w:lang w:val="en-CA"/>
        </w:rPr>
        <w:t xml:space="preserve"> </w:t>
      </w:r>
      <w:r w:rsidRPr="00BD107A">
        <w:rPr>
          <w:i w:val="0"/>
          <w:color w:val="auto"/>
          <w:lang w:val="en-CA"/>
        </w:rPr>
        <w:t xml:space="preserve">from </w:t>
      </w:r>
      <w:r w:rsidR="009B42AD" w:rsidRPr="00BD107A">
        <w:rPr>
          <w:i w:val="0"/>
          <w:color w:val="auto"/>
          <w:lang w:val="en-CA"/>
        </w:rPr>
        <w:t>9 AM – 5PM</w:t>
      </w:r>
      <w:r w:rsidRPr="00BD107A">
        <w:rPr>
          <w:i w:val="0"/>
          <w:color w:val="auto"/>
          <w:lang w:val="en-CA"/>
        </w:rPr>
        <w:t>, members of the team can be reached by online visitors by e-mail.</w:t>
      </w:r>
      <w:r w:rsidR="009B42AD" w:rsidRPr="00BD107A">
        <w:rPr>
          <w:i w:val="0"/>
          <w:color w:val="auto"/>
          <w:lang w:val="en-CA"/>
        </w:rPr>
        <w:t xml:space="preserve"> </w:t>
      </w:r>
    </w:p>
    <w:p w14:paraId="340FAB44" w14:textId="08E54693" w:rsidR="00F56C8C" w:rsidRPr="00BD107A" w:rsidRDefault="009B42AD" w:rsidP="00BD107A">
      <w:pPr>
        <w:pStyle w:val="InstructionalTextBullet"/>
        <w:numPr>
          <w:ilvl w:val="0"/>
          <w:numId w:val="3"/>
        </w:numPr>
        <w:jc w:val="both"/>
        <w:rPr>
          <w:i w:val="0"/>
          <w:color w:val="auto"/>
          <w:lang w:val="en-CA"/>
        </w:rPr>
      </w:pPr>
      <w:r w:rsidRPr="00BD107A">
        <w:rPr>
          <w:i w:val="0"/>
          <w:color w:val="auto"/>
          <w:lang w:val="en-CA"/>
        </w:rPr>
        <w:t xml:space="preserve">Application failure is first investigated each </w:t>
      </w:r>
      <w:r w:rsidR="0098233C" w:rsidRPr="00BD107A">
        <w:rPr>
          <w:i w:val="0"/>
          <w:color w:val="auto"/>
          <w:lang w:val="en-CA"/>
        </w:rPr>
        <w:t>weekday</w:t>
      </w:r>
      <w:r w:rsidRPr="00BD107A">
        <w:rPr>
          <w:i w:val="0"/>
          <w:color w:val="auto"/>
          <w:lang w:val="en-CA"/>
        </w:rPr>
        <w:t>.</w:t>
      </w:r>
    </w:p>
    <w:p w14:paraId="40EE1732" w14:textId="55023239" w:rsidR="003F534F" w:rsidRPr="00BD107A" w:rsidRDefault="009B42AD" w:rsidP="00BD107A">
      <w:pPr>
        <w:pStyle w:val="InstructionalTextBullet"/>
        <w:numPr>
          <w:ilvl w:val="0"/>
          <w:numId w:val="3"/>
        </w:numPr>
        <w:jc w:val="both"/>
        <w:rPr>
          <w:i w:val="0"/>
          <w:color w:val="auto"/>
          <w:lang w:val="en-CA"/>
        </w:rPr>
      </w:pPr>
      <w:r w:rsidRPr="00BD107A">
        <w:rPr>
          <w:i w:val="0"/>
          <w:color w:val="auto"/>
          <w:lang w:val="en-CA"/>
        </w:rPr>
        <w:t xml:space="preserve">Normal site operations </w:t>
      </w:r>
      <w:r w:rsidR="003F534F" w:rsidRPr="00BD107A">
        <w:rPr>
          <w:i w:val="0"/>
          <w:color w:val="auto"/>
          <w:lang w:val="en-CA"/>
        </w:rPr>
        <w:t xml:space="preserve">will occur </w:t>
      </w:r>
      <w:r w:rsidRPr="00BD107A">
        <w:rPr>
          <w:i w:val="0"/>
          <w:color w:val="auto"/>
          <w:lang w:val="en-CA"/>
        </w:rPr>
        <w:t xml:space="preserve">during </w:t>
      </w:r>
      <w:r w:rsidR="0098233C" w:rsidRPr="00BD107A">
        <w:rPr>
          <w:i w:val="0"/>
          <w:color w:val="auto"/>
          <w:lang w:val="en-CA"/>
        </w:rPr>
        <w:t>weekdays</w:t>
      </w:r>
      <w:r w:rsidR="003F534F" w:rsidRPr="00BD107A">
        <w:rPr>
          <w:i w:val="0"/>
          <w:color w:val="auto"/>
          <w:lang w:val="en-CA"/>
        </w:rPr>
        <w:t>,</w:t>
      </w:r>
      <w:r w:rsidRPr="00BD107A">
        <w:rPr>
          <w:i w:val="0"/>
          <w:color w:val="auto"/>
          <w:lang w:val="en-CA"/>
        </w:rPr>
        <w:t xml:space="preserve"> between 8 AM – 8 PM </w:t>
      </w:r>
      <w:r w:rsidR="003F534F" w:rsidRPr="00BD107A">
        <w:rPr>
          <w:i w:val="0"/>
          <w:color w:val="auto"/>
          <w:lang w:val="en-CA"/>
        </w:rPr>
        <w:t>EDT</w:t>
      </w:r>
      <w:r w:rsidRPr="00BD107A">
        <w:rPr>
          <w:i w:val="0"/>
          <w:color w:val="auto"/>
          <w:lang w:val="en-CA"/>
        </w:rPr>
        <w:t>,</w:t>
      </w:r>
      <w:r w:rsidR="00663358" w:rsidRPr="00BD107A">
        <w:rPr>
          <w:i w:val="0"/>
          <w:color w:val="auto"/>
          <w:lang w:val="en-CA"/>
        </w:rPr>
        <w:t xml:space="preserve"> which enables </w:t>
      </w:r>
      <w:r w:rsidR="003F534F" w:rsidRPr="00BD107A">
        <w:rPr>
          <w:i w:val="0"/>
          <w:color w:val="auto"/>
          <w:lang w:val="en-CA"/>
        </w:rPr>
        <w:t>to reach visitors on the eastern and western coasts.</w:t>
      </w:r>
    </w:p>
    <w:p w14:paraId="5A1722EA" w14:textId="2782D617" w:rsidR="00263962" w:rsidRPr="00BD107A" w:rsidRDefault="003F534F" w:rsidP="00BD107A">
      <w:pPr>
        <w:pStyle w:val="InstructionalTextBullet"/>
        <w:numPr>
          <w:ilvl w:val="0"/>
          <w:numId w:val="3"/>
        </w:numPr>
        <w:jc w:val="both"/>
        <w:rPr>
          <w:i w:val="0"/>
          <w:color w:val="auto"/>
          <w:lang w:val="en-CA"/>
        </w:rPr>
      </w:pPr>
      <w:r w:rsidRPr="00BD107A">
        <w:rPr>
          <w:i w:val="0"/>
          <w:color w:val="auto"/>
          <w:lang w:val="en-CA"/>
        </w:rPr>
        <w:t>O</w:t>
      </w:r>
      <w:r w:rsidR="00663358" w:rsidRPr="00BD107A">
        <w:rPr>
          <w:i w:val="0"/>
          <w:color w:val="auto"/>
          <w:lang w:val="en-CA"/>
        </w:rPr>
        <w:t xml:space="preserve">utside </w:t>
      </w:r>
      <w:r w:rsidRPr="00BD107A">
        <w:rPr>
          <w:i w:val="0"/>
          <w:color w:val="auto"/>
          <w:lang w:val="en-CA"/>
        </w:rPr>
        <w:t xml:space="preserve">of normal </w:t>
      </w:r>
      <w:r w:rsidR="00663358" w:rsidRPr="00BD107A">
        <w:rPr>
          <w:i w:val="0"/>
          <w:color w:val="auto"/>
          <w:lang w:val="en-CA"/>
        </w:rPr>
        <w:t xml:space="preserve">site operations hours, </w:t>
      </w:r>
      <w:r w:rsidRPr="00BD107A">
        <w:rPr>
          <w:i w:val="0"/>
          <w:color w:val="auto"/>
          <w:lang w:val="en-CA"/>
        </w:rPr>
        <w:t xml:space="preserve">only </w:t>
      </w:r>
      <w:r w:rsidR="00663358" w:rsidRPr="00BD107A">
        <w:rPr>
          <w:i w:val="0"/>
          <w:color w:val="auto"/>
          <w:lang w:val="en-CA"/>
        </w:rPr>
        <w:t>downloadable content is accessible</w:t>
      </w:r>
      <w:r w:rsidRPr="00BD107A">
        <w:rPr>
          <w:i w:val="0"/>
          <w:color w:val="auto"/>
          <w:lang w:val="en-CA"/>
        </w:rPr>
        <w:t>,</w:t>
      </w:r>
      <w:r w:rsidR="00663358" w:rsidRPr="00BD107A">
        <w:rPr>
          <w:i w:val="0"/>
          <w:color w:val="auto"/>
          <w:lang w:val="en-CA"/>
        </w:rPr>
        <w:t xml:space="preserve"> and </w:t>
      </w:r>
      <w:r w:rsidR="00721F3B" w:rsidRPr="00BD107A">
        <w:rPr>
          <w:i w:val="0"/>
          <w:color w:val="auto"/>
          <w:lang w:val="en-CA"/>
        </w:rPr>
        <w:t>s</w:t>
      </w:r>
      <w:r w:rsidR="00663358" w:rsidRPr="00BD107A">
        <w:rPr>
          <w:i w:val="0"/>
          <w:color w:val="auto"/>
          <w:lang w:val="en-CA"/>
        </w:rPr>
        <w:t>upport tickets can be created</w:t>
      </w:r>
      <w:r w:rsidRPr="00BD107A">
        <w:rPr>
          <w:i w:val="0"/>
          <w:color w:val="auto"/>
          <w:lang w:val="en-CA"/>
        </w:rPr>
        <w:t xml:space="preserve"> with </w:t>
      </w:r>
      <w:r w:rsidR="0098233C" w:rsidRPr="00BD107A">
        <w:rPr>
          <w:i w:val="0"/>
          <w:color w:val="auto"/>
          <w:lang w:val="en-CA"/>
        </w:rPr>
        <w:t>integration</w:t>
      </w:r>
      <w:r w:rsidR="00F62C26">
        <w:rPr>
          <w:i w:val="0"/>
          <w:color w:val="auto"/>
          <w:lang w:val="en-CA"/>
        </w:rPr>
        <w:t xml:space="preserve"> to </w:t>
      </w:r>
      <w:proofErr w:type="spellStart"/>
      <w:r w:rsidR="00F62C26">
        <w:rPr>
          <w:i w:val="0"/>
          <w:color w:val="auto"/>
          <w:lang w:val="en-CA"/>
        </w:rPr>
        <w:t>Spiceworks</w:t>
      </w:r>
      <w:proofErr w:type="spellEnd"/>
      <w:r w:rsidR="00F62C26">
        <w:rPr>
          <w:i w:val="0"/>
          <w:color w:val="auto"/>
          <w:lang w:val="en-CA"/>
        </w:rPr>
        <w:t xml:space="preserve"> </w:t>
      </w:r>
      <w:sdt>
        <w:sdtPr>
          <w:rPr>
            <w:i w:val="0"/>
            <w:color w:val="auto"/>
            <w:lang w:val="en-CA"/>
          </w:rPr>
          <w:id w:val="89897985"/>
          <w:citation/>
        </w:sdtPr>
        <w:sdtContent>
          <w:r w:rsidR="00F62C26">
            <w:rPr>
              <w:i w:val="0"/>
              <w:color w:val="auto"/>
              <w:lang w:val="en-CA"/>
            </w:rPr>
            <w:fldChar w:fldCharType="begin"/>
          </w:r>
          <w:r w:rsidR="00F62C26">
            <w:rPr>
              <w:i w:val="0"/>
              <w:color w:val="auto"/>
            </w:rPr>
            <w:instrText xml:space="preserve"> CITATION Spi19 \l 1033 </w:instrText>
          </w:r>
          <w:r w:rsidR="00F62C26">
            <w:rPr>
              <w:i w:val="0"/>
              <w:color w:val="auto"/>
              <w:lang w:val="en-CA"/>
            </w:rPr>
            <w:fldChar w:fldCharType="separate"/>
          </w:r>
          <w:r w:rsidR="006615CE" w:rsidRPr="006615CE">
            <w:rPr>
              <w:noProof/>
              <w:color w:val="auto"/>
            </w:rPr>
            <w:t>(Spiceworks Inc. 2019)</w:t>
          </w:r>
          <w:r w:rsidR="00F62C26">
            <w:rPr>
              <w:i w:val="0"/>
              <w:color w:val="auto"/>
              <w:lang w:val="en-CA"/>
            </w:rPr>
            <w:fldChar w:fldCharType="end"/>
          </w:r>
        </w:sdtContent>
      </w:sdt>
      <w:r w:rsidR="00663358" w:rsidRPr="00BD107A">
        <w:rPr>
          <w:i w:val="0"/>
          <w:color w:val="auto"/>
          <w:lang w:val="en-CA"/>
        </w:rPr>
        <w:t>.</w:t>
      </w:r>
    </w:p>
    <w:p w14:paraId="155826E4" w14:textId="2F7602F2" w:rsidR="00721F3B" w:rsidRPr="00BD107A" w:rsidRDefault="0098233C" w:rsidP="00BD107A">
      <w:pPr>
        <w:pStyle w:val="InstructionalTextBullet"/>
        <w:numPr>
          <w:ilvl w:val="0"/>
          <w:numId w:val="3"/>
        </w:numPr>
        <w:jc w:val="both"/>
        <w:rPr>
          <w:i w:val="0"/>
          <w:color w:val="auto"/>
          <w:lang w:val="en-CA"/>
        </w:rPr>
      </w:pPr>
      <w:r w:rsidRPr="00BD107A">
        <w:rPr>
          <w:i w:val="0"/>
          <w:color w:val="auto"/>
          <w:lang w:val="en-CA"/>
        </w:rPr>
        <w:t>R</w:t>
      </w:r>
      <w:r w:rsidR="00663358" w:rsidRPr="00BD107A">
        <w:rPr>
          <w:i w:val="0"/>
          <w:color w:val="auto"/>
          <w:lang w:val="en-CA"/>
        </w:rPr>
        <w:t>esolution</w:t>
      </w:r>
      <w:r w:rsidRPr="00BD107A">
        <w:rPr>
          <w:i w:val="0"/>
          <w:color w:val="auto"/>
          <w:lang w:val="en-CA"/>
        </w:rPr>
        <w:t xml:space="preserve"> of support tickets</w:t>
      </w:r>
      <w:r w:rsidR="00663358" w:rsidRPr="00BD107A">
        <w:rPr>
          <w:i w:val="0"/>
          <w:color w:val="auto"/>
          <w:lang w:val="en-CA"/>
        </w:rPr>
        <w:t xml:space="preserve"> will occur the following </w:t>
      </w:r>
      <w:r w:rsidR="00F62C26" w:rsidRPr="00BD107A">
        <w:rPr>
          <w:i w:val="0"/>
          <w:color w:val="auto"/>
          <w:lang w:val="en-CA"/>
        </w:rPr>
        <w:t>workday</w:t>
      </w:r>
      <w:r w:rsidRPr="00BD107A">
        <w:rPr>
          <w:i w:val="0"/>
          <w:color w:val="auto"/>
          <w:lang w:val="en-CA"/>
        </w:rPr>
        <w:t xml:space="preserve"> of the week</w:t>
      </w:r>
      <w:r w:rsidR="00663358" w:rsidRPr="00BD107A">
        <w:rPr>
          <w:i w:val="0"/>
          <w:color w:val="auto"/>
          <w:lang w:val="en-CA"/>
        </w:rPr>
        <w:t>.</w:t>
      </w:r>
    </w:p>
    <w:p w14:paraId="234E000B" w14:textId="71D8AF60" w:rsidR="009B42AD" w:rsidRPr="00BD107A" w:rsidRDefault="00C86EE4" w:rsidP="00BD107A">
      <w:pPr>
        <w:pStyle w:val="InstructionalTextBullet"/>
        <w:numPr>
          <w:ilvl w:val="0"/>
          <w:numId w:val="3"/>
        </w:numPr>
        <w:jc w:val="both"/>
        <w:rPr>
          <w:i w:val="0"/>
          <w:color w:val="auto"/>
          <w:lang w:val="en-CA"/>
        </w:rPr>
      </w:pPr>
      <w:r w:rsidRPr="00BD107A">
        <w:rPr>
          <w:i w:val="0"/>
          <w:color w:val="auto"/>
          <w:lang w:val="en-CA"/>
        </w:rPr>
        <w:t>This permits downtime for operations</w:t>
      </w:r>
      <w:r w:rsidR="00721F3B" w:rsidRPr="00BD107A">
        <w:rPr>
          <w:i w:val="0"/>
          <w:color w:val="auto"/>
          <w:lang w:val="en-CA"/>
        </w:rPr>
        <w:t xml:space="preserve"> and maintenance</w:t>
      </w:r>
      <w:r w:rsidRPr="00BD107A">
        <w:rPr>
          <w:i w:val="0"/>
          <w:color w:val="auto"/>
          <w:lang w:val="en-CA"/>
        </w:rPr>
        <w:t>, for archiving purposes and for automated ETL processes for the source files.</w:t>
      </w:r>
    </w:p>
    <w:p w14:paraId="38E7966E" w14:textId="78BD1EDC" w:rsidR="00B10556" w:rsidRPr="00BD107A" w:rsidRDefault="00B10556" w:rsidP="00B10556">
      <w:pPr>
        <w:pStyle w:val="Heading4"/>
        <w:rPr>
          <w:lang w:val="en-CA"/>
        </w:rPr>
      </w:pPr>
      <w:bookmarkStart w:id="84" w:name="_Toc414911178"/>
      <w:r w:rsidRPr="00BD107A">
        <w:rPr>
          <w:lang w:val="en-CA"/>
        </w:rPr>
        <w:t>Backup and restoration</w:t>
      </w:r>
      <w:bookmarkEnd w:id="84"/>
    </w:p>
    <w:p w14:paraId="6E771931" w14:textId="77777777" w:rsidR="00B10556" w:rsidRPr="00BD107A" w:rsidRDefault="00B10556" w:rsidP="00BD107A">
      <w:pPr>
        <w:rPr>
          <w:shd w:val="clear" w:color="auto" w:fill="FFFFFF"/>
          <w:lang w:val="en-CA"/>
        </w:rPr>
      </w:pPr>
      <w:r w:rsidRPr="00BD107A">
        <w:rPr>
          <w:shd w:val="clear" w:color="auto" w:fill="FFFFFF"/>
          <w:lang w:val="en-CA"/>
        </w:rPr>
        <w:t>Data is backed up every day by Digital Ocean and can be restored to any point within the previous seven days. Since the data is available going back several years at the source systems, we’ll download and load it again in case we need to restore data further back.</w:t>
      </w:r>
    </w:p>
    <w:p w14:paraId="2917086C" w14:textId="671713BB" w:rsidR="00AC5D0F" w:rsidRPr="00BD107A" w:rsidRDefault="00B10556" w:rsidP="00BD107A">
      <w:pPr>
        <w:pStyle w:val="InstructionalTextBullet"/>
        <w:jc w:val="both"/>
        <w:rPr>
          <w:rFonts w:cs="Arial"/>
          <w:i w:val="0"/>
          <w:color w:val="auto"/>
          <w:sz w:val="22"/>
          <w:szCs w:val="22"/>
          <w:lang w:val="en-CA"/>
        </w:rPr>
      </w:pPr>
      <w:r w:rsidRPr="00BD107A">
        <w:rPr>
          <w:rFonts w:cs="Arial"/>
          <w:i w:val="0"/>
          <w:color w:val="auto"/>
          <w:sz w:val="22"/>
          <w:szCs w:val="22"/>
          <w:lang w:val="en-CA"/>
        </w:rPr>
        <w:t xml:space="preserve">Digital Ocean uses RAM on the virtual machine and SSD for storage. </w:t>
      </w:r>
      <w:sdt>
        <w:sdtPr>
          <w:rPr>
            <w:rFonts w:cs="Arial"/>
            <w:i w:val="0"/>
            <w:color w:val="auto"/>
            <w:sz w:val="22"/>
            <w:szCs w:val="22"/>
            <w:lang w:val="en-CA"/>
          </w:rPr>
          <w:id w:val="1628586200"/>
          <w:citation/>
        </w:sdtPr>
        <w:sdtContent>
          <w:r w:rsidR="00D11CB4">
            <w:rPr>
              <w:rFonts w:cs="Arial"/>
              <w:i w:val="0"/>
              <w:color w:val="auto"/>
              <w:sz w:val="22"/>
              <w:szCs w:val="22"/>
              <w:lang w:val="en-CA"/>
            </w:rPr>
            <w:fldChar w:fldCharType="begin"/>
          </w:r>
          <w:r w:rsidR="00D11CB4">
            <w:rPr>
              <w:rFonts w:cs="Arial"/>
              <w:i w:val="0"/>
              <w:color w:val="auto"/>
              <w:sz w:val="22"/>
              <w:szCs w:val="22"/>
            </w:rPr>
            <w:instrText xml:space="preserve"> CITATION Dig192 \l 1033 </w:instrText>
          </w:r>
          <w:r w:rsidR="00D11CB4">
            <w:rPr>
              <w:rFonts w:cs="Arial"/>
              <w:i w:val="0"/>
              <w:color w:val="auto"/>
              <w:sz w:val="22"/>
              <w:szCs w:val="22"/>
              <w:lang w:val="en-CA"/>
            </w:rPr>
            <w:fldChar w:fldCharType="separate"/>
          </w:r>
          <w:r w:rsidR="006615CE" w:rsidRPr="006615CE">
            <w:rPr>
              <w:rFonts w:cs="Arial"/>
              <w:noProof/>
              <w:color w:val="auto"/>
              <w:sz w:val="22"/>
              <w:szCs w:val="22"/>
            </w:rPr>
            <w:t>(DigitalOcean Inc. 2019)</w:t>
          </w:r>
          <w:r w:rsidR="00D11CB4">
            <w:rPr>
              <w:rFonts w:cs="Arial"/>
              <w:i w:val="0"/>
              <w:color w:val="auto"/>
              <w:sz w:val="22"/>
              <w:szCs w:val="22"/>
              <w:lang w:val="en-CA"/>
            </w:rPr>
            <w:fldChar w:fldCharType="end"/>
          </w:r>
        </w:sdtContent>
      </w:sdt>
      <w:r w:rsidRPr="00BD107A">
        <w:rPr>
          <w:rFonts w:cs="Arial"/>
          <w:i w:val="0"/>
          <w:color w:val="auto"/>
          <w:sz w:val="22"/>
          <w:szCs w:val="22"/>
          <w:lang w:val="en-CA"/>
        </w:rPr>
        <w:t xml:space="preserve"> </w:t>
      </w:r>
    </w:p>
    <w:p w14:paraId="6A0E595F" w14:textId="3BF6879B" w:rsidR="00B10556" w:rsidRPr="00BD107A" w:rsidRDefault="00B10556" w:rsidP="00BD107A">
      <w:pPr>
        <w:pStyle w:val="InstructionalTextBullet"/>
        <w:jc w:val="both"/>
        <w:rPr>
          <w:rFonts w:cs="Arial"/>
          <w:i w:val="0"/>
          <w:color w:val="auto"/>
          <w:sz w:val="22"/>
          <w:szCs w:val="22"/>
          <w:lang w:val="en-CA"/>
        </w:rPr>
      </w:pPr>
      <w:r w:rsidRPr="00BD107A">
        <w:rPr>
          <w:rFonts w:cs="Arial"/>
          <w:i w:val="0"/>
          <w:color w:val="auto"/>
          <w:sz w:val="22"/>
          <w:szCs w:val="22"/>
          <w:lang w:val="en-CA"/>
        </w:rPr>
        <w:t>With weekly updates</w:t>
      </w:r>
      <w:r w:rsidR="007B1554" w:rsidRPr="00BD107A">
        <w:rPr>
          <w:rFonts w:cs="Arial"/>
          <w:i w:val="0"/>
          <w:color w:val="auto"/>
          <w:sz w:val="22"/>
          <w:szCs w:val="22"/>
          <w:lang w:val="en-CA"/>
        </w:rPr>
        <w:t>,</w:t>
      </w:r>
      <w:r w:rsidRPr="00BD107A">
        <w:rPr>
          <w:rFonts w:cs="Arial"/>
          <w:i w:val="0"/>
          <w:color w:val="auto"/>
          <w:sz w:val="22"/>
          <w:szCs w:val="22"/>
          <w:lang w:val="en-CA"/>
        </w:rPr>
        <w:t xml:space="preserve"> our data is considered </w:t>
      </w:r>
      <w:r w:rsidR="007B1554" w:rsidRPr="00BD107A">
        <w:rPr>
          <w:rFonts w:cs="Arial"/>
          <w:i w:val="0"/>
          <w:color w:val="auto"/>
          <w:sz w:val="22"/>
          <w:szCs w:val="22"/>
          <w:lang w:val="en-CA"/>
        </w:rPr>
        <w:t xml:space="preserve">to have a </w:t>
      </w:r>
      <w:r w:rsidRPr="00BD107A">
        <w:rPr>
          <w:rFonts w:cs="Arial"/>
          <w:i w:val="0"/>
          <w:color w:val="auto"/>
          <w:sz w:val="22"/>
          <w:szCs w:val="22"/>
          <w:lang w:val="en-CA"/>
        </w:rPr>
        <w:t>warm</w:t>
      </w:r>
      <w:r w:rsidR="007B1554" w:rsidRPr="00BD107A">
        <w:rPr>
          <w:rFonts w:cs="Arial"/>
          <w:i w:val="0"/>
          <w:color w:val="auto"/>
          <w:sz w:val="22"/>
          <w:szCs w:val="22"/>
          <w:lang w:val="en-CA"/>
        </w:rPr>
        <w:t xml:space="preserve"> property</w:t>
      </w:r>
      <w:r w:rsidRPr="00BD107A">
        <w:rPr>
          <w:rFonts w:cs="Arial"/>
          <w:i w:val="0"/>
          <w:color w:val="auto"/>
          <w:sz w:val="22"/>
          <w:szCs w:val="22"/>
          <w:lang w:val="en-CA"/>
        </w:rPr>
        <w:t>.</w:t>
      </w:r>
    </w:p>
    <w:p w14:paraId="2EDC62B1" w14:textId="65FC276B" w:rsidR="007B1554" w:rsidRPr="007B1554" w:rsidRDefault="00B10556">
      <w:r w:rsidRPr="00BD107A">
        <w:t xml:space="preserve">We </w:t>
      </w:r>
      <w:r w:rsidR="007B1554" w:rsidRPr="00BD107A">
        <w:t>propose an initial use of</w:t>
      </w:r>
      <w:r w:rsidRPr="00BD107A">
        <w:t xml:space="preserve"> a single node managed database cluster with 1GB of RAM. </w:t>
      </w:r>
      <w:r w:rsidR="007B1554" w:rsidRPr="00BD107A">
        <w:t>Digital Ocean offers</w:t>
      </w:r>
      <w:r w:rsidRPr="00BD107A">
        <w:t> </w:t>
      </w:r>
      <w:r w:rsidRPr="00BD107A">
        <w:rPr>
          <w:rFonts w:eastAsiaTheme="majorEastAsia"/>
        </w:rPr>
        <w:t>automatic failback</w:t>
      </w:r>
      <w:r w:rsidRPr="00BD107A">
        <w:t xml:space="preserve"> with standby nodes, </w:t>
      </w:r>
      <w:r w:rsidR="007B1554" w:rsidRPr="00BD107A">
        <w:t xml:space="preserve">in case of node failure, in order for </w:t>
      </w:r>
      <w:r w:rsidRPr="00BD107A">
        <w:t xml:space="preserve">data handling </w:t>
      </w:r>
      <w:r w:rsidR="007B1554" w:rsidRPr="00BD107A">
        <w:t>to be</w:t>
      </w:r>
      <w:r w:rsidRPr="00BD107A">
        <w:t xml:space="preserve"> automatically switched to a standby node.</w:t>
      </w:r>
      <w:r w:rsidR="007B1554" w:rsidRPr="00BD107A">
        <w:t xml:space="preserve"> </w:t>
      </w:r>
      <w:sdt>
        <w:sdtPr>
          <w:id w:val="-1041899663"/>
          <w:citation/>
        </w:sdtPr>
        <w:sdtContent>
          <w:r w:rsidR="00461228">
            <w:fldChar w:fldCharType="begin"/>
          </w:r>
          <w:r w:rsidR="00D11CB4">
            <w:instrText xml:space="preserve">CITATION Dig191 \l 1033 </w:instrText>
          </w:r>
          <w:r w:rsidR="00461228">
            <w:fldChar w:fldCharType="separate"/>
          </w:r>
          <w:r w:rsidR="006615CE">
            <w:rPr>
              <w:noProof/>
            </w:rPr>
            <w:t>(DigitalOcean Inc. 2019)</w:t>
          </w:r>
          <w:r w:rsidR="00461228">
            <w:fldChar w:fldCharType="end"/>
          </w:r>
        </w:sdtContent>
      </w:sdt>
      <w:r w:rsidR="00461228">
        <w:t xml:space="preserve"> </w:t>
      </w:r>
      <w:r w:rsidR="007B1554" w:rsidRPr="007B1554">
        <w:t xml:space="preserve">A 1 GB RAM </w:t>
      </w:r>
      <w:proofErr w:type="spellStart"/>
      <w:r w:rsidR="007B1554" w:rsidRPr="00BD107A">
        <w:t>PostgreSQL</w:t>
      </w:r>
      <w:proofErr w:type="spellEnd"/>
      <w:r w:rsidR="007B1554" w:rsidRPr="00BD107A">
        <w:t xml:space="preserve"> node with a </w:t>
      </w:r>
      <w:r w:rsidR="007B1554" w:rsidRPr="007B1554">
        <w:t>“</w:t>
      </w:r>
      <w:proofErr w:type="spellStart"/>
      <w:r w:rsidR="007B1554" w:rsidRPr="007B1554">
        <w:t>max_connections</w:t>
      </w:r>
      <w:proofErr w:type="spellEnd"/>
      <w:r w:rsidR="007B1554" w:rsidRPr="007B1554">
        <w:t xml:space="preserve">” parameter set to 22 connections, where 3 connections are reserves for maintenance. </w:t>
      </w:r>
      <w:sdt>
        <w:sdtPr>
          <w:id w:val="-2111496428"/>
          <w:citation/>
        </w:sdtPr>
        <w:sdtContent>
          <w:r w:rsidR="00461228">
            <w:fldChar w:fldCharType="begin"/>
          </w:r>
          <w:r w:rsidR="00D11CB4">
            <w:instrText xml:space="preserve">CITATION Dig19 \l 1033 </w:instrText>
          </w:r>
          <w:r w:rsidR="00461228">
            <w:fldChar w:fldCharType="separate"/>
          </w:r>
          <w:r w:rsidR="006615CE">
            <w:rPr>
              <w:noProof/>
            </w:rPr>
            <w:t>(DigitalOcean Inc. 2019)</w:t>
          </w:r>
          <w:r w:rsidR="00461228">
            <w:fldChar w:fldCharType="end"/>
          </w:r>
        </w:sdtContent>
      </w:sdt>
    </w:p>
    <w:p w14:paraId="43D49E0E" w14:textId="099B3B53" w:rsidR="00A5028A" w:rsidRDefault="003274EE" w:rsidP="00BD107A">
      <w:pPr>
        <w:jc w:val="both"/>
      </w:pPr>
      <w:r w:rsidRPr="00BD107A">
        <w:t>W</w:t>
      </w:r>
      <w:r w:rsidR="00B10556" w:rsidRPr="00BD107A">
        <w:t xml:space="preserve">eekly automatic updates for the database engine and </w:t>
      </w:r>
      <w:r w:rsidRPr="00BD107A">
        <w:t xml:space="preserve">the </w:t>
      </w:r>
      <w:r w:rsidR="00B10556" w:rsidRPr="00BD107A">
        <w:t>operating system will occur</w:t>
      </w:r>
      <w:r w:rsidRPr="00BD107A">
        <w:t xml:space="preserve"> during </w:t>
      </w:r>
      <w:r w:rsidRPr="007043CC">
        <w:t>nighttime</w:t>
      </w:r>
      <w:r w:rsidRPr="00BD107A">
        <w:t xml:space="preserve">, in order </w:t>
      </w:r>
      <w:r w:rsidR="00B10556" w:rsidRPr="00BD107A">
        <w:t>to keep the service stable.</w:t>
      </w:r>
    </w:p>
    <w:p w14:paraId="44FBC401" w14:textId="59283950" w:rsidR="00887F35" w:rsidRPr="00A5028A" w:rsidRDefault="00A5028A" w:rsidP="00A5028A">
      <w:pPr>
        <w:spacing w:before="0" w:after="0"/>
      </w:pPr>
      <w:r>
        <w:br w:type="page"/>
      </w:r>
    </w:p>
    <w:p w14:paraId="1A42A187" w14:textId="7B68EFFD" w:rsidR="00BB12B8" w:rsidRPr="00BD107A" w:rsidRDefault="004B2EA2" w:rsidP="0049631A">
      <w:pPr>
        <w:pStyle w:val="Heading2"/>
        <w:rPr>
          <w:lang w:val="en-CA"/>
        </w:rPr>
      </w:pPr>
      <w:bookmarkStart w:id="85" w:name="_Toc4082424"/>
      <w:bookmarkStart w:id="86" w:name="_Toc4082425"/>
      <w:bookmarkStart w:id="87" w:name="_Toc4082426"/>
      <w:bookmarkStart w:id="88" w:name="_Toc4082427"/>
      <w:bookmarkStart w:id="89" w:name="_Toc4082428"/>
      <w:bookmarkStart w:id="90" w:name="_Toc4082429"/>
      <w:bookmarkStart w:id="91" w:name="_Toc4082430"/>
      <w:bookmarkStart w:id="92" w:name="_Toc432497666"/>
      <w:bookmarkStart w:id="93" w:name="_Toc414911179"/>
      <w:bookmarkEnd w:id="85"/>
      <w:bookmarkEnd w:id="86"/>
      <w:bookmarkEnd w:id="87"/>
      <w:bookmarkEnd w:id="88"/>
      <w:bookmarkEnd w:id="89"/>
      <w:bookmarkEnd w:id="90"/>
      <w:bookmarkEnd w:id="91"/>
      <w:r w:rsidRPr="00BD107A">
        <w:rPr>
          <w:lang w:val="en-CA"/>
        </w:rPr>
        <w:t>Detailed Database Design</w:t>
      </w:r>
      <w:bookmarkEnd w:id="92"/>
      <w:bookmarkEnd w:id="93"/>
    </w:p>
    <w:p w14:paraId="7A2CA45C" w14:textId="16084B05" w:rsidR="008257AB" w:rsidRPr="00BD107A" w:rsidRDefault="00640369" w:rsidP="00BD107A">
      <w:pPr>
        <w:ind w:left="-567"/>
        <w:rPr>
          <w:lang w:val="en-CA"/>
        </w:rPr>
      </w:pPr>
      <w:r w:rsidRPr="007043CC">
        <w:rPr>
          <w:noProof/>
        </w:rPr>
        <w:drawing>
          <wp:inline distT="0" distB="0" distL="0" distR="0" wp14:anchorId="22DB0987" wp14:editId="12887897">
            <wp:extent cx="6599786" cy="3314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4367" cy="3317001"/>
                    </a:xfrm>
                    <a:prstGeom prst="rect">
                      <a:avLst/>
                    </a:prstGeom>
                  </pic:spPr>
                </pic:pic>
              </a:graphicData>
            </a:graphic>
          </wp:inline>
        </w:drawing>
      </w:r>
    </w:p>
    <w:p w14:paraId="2F1456A3" w14:textId="191A01B9" w:rsidR="008257AB" w:rsidRPr="00BD107A" w:rsidRDefault="008257AB" w:rsidP="00BD107A">
      <w:pPr>
        <w:pStyle w:val="Caption"/>
        <w:jc w:val="center"/>
        <w:rPr>
          <w:lang w:val="en-CA"/>
        </w:rPr>
      </w:pPr>
      <w:r w:rsidRPr="00BD107A">
        <w:rPr>
          <w:lang w:val="en-CA"/>
        </w:rPr>
        <w:t xml:space="preserve">Figure </w:t>
      </w:r>
      <w:r w:rsidRPr="00BD107A">
        <w:rPr>
          <w:lang w:val="en-CA"/>
        </w:rPr>
        <w:fldChar w:fldCharType="begin"/>
      </w:r>
      <w:r w:rsidRPr="00BD107A">
        <w:rPr>
          <w:lang w:val="en-CA"/>
        </w:rPr>
        <w:instrText xml:space="preserve"> SEQ Figure \* ARABIC </w:instrText>
      </w:r>
      <w:r w:rsidRPr="00BD107A">
        <w:rPr>
          <w:lang w:val="en-CA"/>
        </w:rPr>
        <w:fldChar w:fldCharType="separate"/>
      </w:r>
      <w:r w:rsidR="007B6C7E">
        <w:rPr>
          <w:noProof/>
          <w:lang w:val="en-CA"/>
        </w:rPr>
        <w:t>2</w:t>
      </w:r>
      <w:r w:rsidRPr="00BD107A">
        <w:rPr>
          <w:lang w:val="en-CA"/>
        </w:rPr>
        <w:fldChar w:fldCharType="end"/>
      </w:r>
      <w:r w:rsidRPr="00BD107A">
        <w:rPr>
          <w:lang w:val="en-CA"/>
        </w:rPr>
        <w:t xml:space="preserve"> Conceptual Data Model (CDM)</w:t>
      </w:r>
      <w:r w:rsidR="00766A22" w:rsidRPr="00BD107A">
        <w:rPr>
          <w:lang w:val="en-CA"/>
        </w:rPr>
        <w:t xml:space="preserve"> </w:t>
      </w:r>
      <w:sdt>
        <w:sdtPr>
          <w:rPr>
            <w:lang w:val="en-CA"/>
          </w:rPr>
          <w:id w:val="99156388"/>
          <w:citation/>
        </w:sdtPr>
        <w:sdtContent>
          <w:r w:rsidR="00802076">
            <w:rPr>
              <w:lang w:val="en-CA"/>
            </w:rPr>
            <w:fldChar w:fldCharType="begin"/>
          </w:r>
          <w:r w:rsidR="00802076">
            <w:instrText xml:space="preserve"> CITATION Mir19 \l 1033 </w:instrText>
          </w:r>
          <w:r w:rsidR="00802076">
            <w:rPr>
              <w:lang w:val="en-CA"/>
            </w:rPr>
            <w:fldChar w:fldCharType="separate"/>
          </w:r>
          <w:r w:rsidR="006615CE">
            <w:rPr>
              <w:noProof/>
            </w:rPr>
            <w:t>(Miro 2019)</w:t>
          </w:r>
          <w:r w:rsidR="00802076">
            <w:rPr>
              <w:lang w:val="en-CA"/>
            </w:rPr>
            <w:fldChar w:fldCharType="end"/>
          </w:r>
        </w:sdtContent>
      </w:sdt>
    </w:p>
    <w:p w14:paraId="336CE7A1" w14:textId="77777777" w:rsidR="00496F06" w:rsidRDefault="00496F06" w:rsidP="00BD107A">
      <w:pPr>
        <w:rPr>
          <w:lang w:val="en-CA"/>
        </w:rPr>
      </w:pPr>
    </w:p>
    <w:p w14:paraId="639DB392" w14:textId="5DD0EAA4" w:rsidR="008257AB" w:rsidRPr="00BD107A" w:rsidRDefault="00640369" w:rsidP="00BD107A">
      <w:pPr>
        <w:rPr>
          <w:lang w:val="en-CA"/>
        </w:rPr>
      </w:pPr>
      <w:r w:rsidRPr="007043CC">
        <w:rPr>
          <w:noProof/>
        </w:rPr>
        <w:drawing>
          <wp:inline distT="0" distB="0" distL="0" distR="0" wp14:anchorId="4D53E53D" wp14:editId="268E343F">
            <wp:extent cx="5943600" cy="26523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2395"/>
                    </a:xfrm>
                    <a:prstGeom prst="rect">
                      <a:avLst/>
                    </a:prstGeom>
                  </pic:spPr>
                </pic:pic>
              </a:graphicData>
            </a:graphic>
          </wp:inline>
        </w:drawing>
      </w:r>
      <w:r w:rsidRPr="007043CC">
        <w:rPr>
          <w:noProof/>
          <w:lang w:val="en-CA" w:eastAsia="en-CA"/>
        </w:rPr>
        <w:t xml:space="preserve"> </w:t>
      </w:r>
    </w:p>
    <w:p w14:paraId="33FED5BC" w14:textId="65911D18" w:rsidR="008257AB" w:rsidRPr="00BD107A" w:rsidRDefault="008257AB" w:rsidP="00BD107A">
      <w:pPr>
        <w:pStyle w:val="Caption"/>
        <w:jc w:val="center"/>
        <w:rPr>
          <w:lang w:val="en-CA"/>
        </w:rPr>
      </w:pPr>
      <w:r w:rsidRPr="00BD107A">
        <w:rPr>
          <w:lang w:val="en-CA"/>
        </w:rPr>
        <w:t xml:space="preserve">Figure </w:t>
      </w:r>
      <w:r w:rsidRPr="00BD107A">
        <w:rPr>
          <w:lang w:val="en-CA"/>
        </w:rPr>
        <w:fldChar w:fldCharType="begin"/>
      </w:r>
      <w:r w:rsidRPr="00BD107A">
        <w:rPr>
          <w:lang w:val="en-CA"/>
        </w:rPr>
        <w:instrText xml:space="preserve"> SEQ Figure \* ARABIC </w:instrText>
      </w:r>
      <w:r w:rsidRPr="00BD107A">
        <w:rPr>
          <w:lang w:val="en-CA"/>
        </w:rPr>
        <w:fldChar w:fldCharType="separate"/>
      </w:r>
      <w:r w:rsidR="007B6C7E">
        <w:rPr>
          <w:noProof/>
          <w:lang w:val="en-CA"/>
        </w:rPr>
        <w:t>3</w:t>
      </w:r>
      <w:r w:rsidRPr="00BD107A">
        <w:rPr>
          <w:lang w:val="en-CA"/>
        </w:rPr>
        <w:fldChar w:fldCharType="end"/>
      </w:r>
      <w:r w:rsidRPr="00BD107A">
        <w:rPr>
          <w:lang w:val="en-CA"/>
        </w:rPr>
        <w:t xml:space="preserve"> Logical Data Model (LDM) and LDM Entity Relationship Diagram (ERD)</w:t>
      </w:r>
      <w:r w:rsidR="00BD107A">
        <w:rPr>
          <w:lang w:val="en-CA"/>
        </w:rPr>
        <w:t xml:space="preserve"> </w:t>
      </w:r>
      <w:sdt>
        <w:sdtPr>
          <w:rPr>
            <w:lang w:val="en-CA"/>
          </w:rPr>
          <w:id w:val="-576822784"/>
          <w:citation/>
        </w:sdtPr>
        <w:sdtContent>
          <w:r w:rsidR="00802076">
            <w:rPr>
              <w:lang w:val="en-CA"/>
            </w:rPr>
            <w:fldChar w:fldCharType="begin"/>
          </w:r>
          <w:r w:rsidR="00802076">
            <w:instrText xml:space="preserve"> CITATION Mir19 \l 1033 </w:instrText>
          </w:r>
          <w:r w:rsidR="00802076">
            <w:rPr>
              <w:lang w:val="en-CA"/>
            </w:rPr>
            <w:fldChar w:fldCharType="separate"/>
          </w:r>
          <w:r w:rsidR="006615CE">
            <w:rPr>
              <w:noProof/>
            </w:rPr>
            <w:t>(Miro 2019)</w:t>
          </w:r>
          <w:r w:rsidR="00802076">
            <w:rPr>
              <w:lang w:val="en-CA"/>
            </w:rPr>
            <w:fldChar w:fldCharType="end"/>
          </w:r>
        </w:sdtContent>
      </w:sdt>
    </w:p>
    <w:p w14:paraId="1067756E" w14:textId="0F2362FA" w:rsidR="00DB1001" w:rsidRDefault="004670F5" w:rsidP="00DB1001">
      <w:pPr>
        <w:pStyle w:val="InstructionalTextBullet"/>
        <w:ind w:left="-567"/>
        <w:rPr>
          <w:lang w:val="en-CA"/>
        </w:rPr>
      </w:pPr>
      <w:r w:rsidRPr="0047260E">
        <w:rPr>
          <w:noProof/>
          <w:lang w:val="en-CA" w:eastAsia="en-CA"/>
        </w:rPr>
        <w:t xml:space="preserve"> </w:t>
      </w:r>
    </w:p>
    <w:p w14:paraId="01861013" w14:textId="0D5F23EB" w:rsidR="00650514" w:rsidRPr="00DB1001" w:rsidRDefault="00DB1001" w:rsidP="00DB1001">
      <w:pPr>
        <w:spacing w:before="0" w:after="0"/>
        <w:rPr>
          <w:i/>
          <w:color w:val="0000FF"/>
          <w:sz w:val="24"/>
          <w:szCs w:val="24"/>
          <w:lang w:val="en-CA"/>
        </w:rPr>
      </w:pPr>
      <w:r>
        <w:rPr>
          <w:lang w:val="en-CA"/>
        </w:rPr>
        <w:br w:type="page"/>
      </w:r>
    </w:p>
    <w:p w14:paraId="39393472" w14:textId="006C0441" w:rsidR="00094922" w:rsidRPr="00BD107A" w:rsidRDefault="004B2EA2">
      <w:pPr>
        <w:pStyle w:val="InstructionalTextBullet"/>
        <w:numPr>
          <w:ilvl w:val="0"/>
          <w:numId w:val="3"/>
        </w:numPr>
        <w:rPr>
          <w:i w:val="0"/>
          <w:color w:val="auto"/>
          <w:sz w:val="22"/>
          <w:szCs w:val="22"/>
          <w:lang w:val="en-CA"/>
        </w:rPr>
      </w:pPr>
      <w:r w:rsidRPr="00BD107A">
        <w:rPr>
          <w:i w:val="0"/>
          <w:color w:val="auto"/>
          <w:sz w:val="22"/>
          <w:szCs w:val="22"/>
          <w:lang w:val="en-CA"/>
        </w:rPr>
        <w:t>Physical Data Model (PDM) with a description of the DBMS schemas, sub-schemas, records, sets, tables</w:t>
      </w:r>
      <w:r w:rsidR="0081673A" w:rsidRPr="00BD107A">
        <w:rPr>
          <w:i w:val="0"/>
          <w:color w:val="auto"/>
          <w:sz w:val="22"/>
          <w:szCs w:val="22"/>
          <w:lang w:val="en-CA"/>
        </w:rPr>
        <w:t xml:space="preserve"> (DDL</w:t>
      </w:r>
      <w:proofErr w:type="gramStart"/>
      <w:r w:rsidR="0081673A" w:rsidRPr="00BD107A">
        <w:rPr>
          <w:i w:val="0"/>
          <w:color w:val="auto"/>
          <w:sz w:val="22"/>
          <w:szCs w:val="22"/>
          <w:lang w:val="en-CA"/>
        </w:rPr>
        <w:t>) :</w:t>
      </w:r>
      <w:proofErr w:type="gramEnd"/>
      <w:r w:rsidR="0081673A" w:rsidRPr="00BD107A">
        <w:rPr>
          <w:i w:val="0"/>
          <w:color w:val="auto"/>
          <w:sz w:val="22"/>
          <w:szCs w:val="22"/>
          <w:lang w:val="en-CA"/>
        </w:rPr>
        <w:t xml:space="preserve"> </w:t>
      </w:r>
    </w:p>
    <w:p w14:paraId="6C10B4C8" w14:textId="4AEBE1DE" w:rsidR="00BB12B8" w:rsidRPr="00BD107A" w:rsidRDefault="00094922" w:rsidP="00BD107A">
      <w:pPr>
        <w:pStyle w:val="InstructionalTextBullet"/>
        <w:ind w:left="1080" w:firstLine="360"/>
        <w:rPr>
          <w:i w:val="0"/>
          <w:color w:val="auto"/>
          <w:sz w:val="22"/>
          <w:szCs w:val="22"/>
          <w:lang w:val="en-CA"/>
        </w:rPr>
      </w:pPr>
      <w:r w:rsidRPr="00BD107A">
        <w:rPr>
          <w:i w:val="0"/>
          <w:color w:val="auto"/>
          <w:sz w:val="22"/>
          <w:szCs w:val="22"/>
          <w:lang w:val="en-CA"/>
        </w:rPr>
        <w:t xml:space="preserve">See Appendix </w:t>
      </w:r>
      <w:r w:rsidR="008257AB" w:rsidRPr="00BD107A">
        <w:rPr>
          <w:i w:val="0"/>
          <w:color w:val="auto"/>
          <w:sz w:val="22"/>
          <w:szCs w:val="22"/>
          <w:lang w:val="en-CA"/>
        </w:rPr>
        <w:t>B</w:t>
      </w:r>
      <w:r w:rsidRPr="00BD107A">
        <w:rPr>
          <w:i w:val="0"/>
          <w:color w:val="auto"/>
          <w:sz w:val="22"/>
          <w:szCs w:val="22"/>
          <w:lang w:val="en-CA"/>
        </w:rPr>
        <w:t xml:space="preserve"> </w:t>
      </w:r>
      <w:r w:rsidR="00766A22" w:rsidRPr="00BD107A">
        <w:rPr>
          <w:i w:val="0"/>
          <w:color w:val="auto"/>
          <w:sz w:val="22"/>
          <w:szCs w:val="22"/>
          <w:lang w:val="en-CA"/>
        </w:rPr>
        <w:t>(</w:t>
      </w:r>
      <w:r w:rsidR="00532287" w:rsidRPr="00BD107A">
        <w:rPr>
          <w:i w:val="0"/>
          <w:color w:val="auto"/>
          <w:sz w:val="22"/>
          <w:szCs w:val="22"/>
          <w:lang w:val="en-CA"/>
        </w:rPr>
        <w:t>DDLs</w:t>
      </w:r>
      <w:r w:rsidR="00766A22" w:rsidRPr="00BD107A">
        <w:rPr>
          <w:i w:val="0"/>
          <w:color w:val="auto"/>
          <w:sz w:val="22"/>
          <w:szCs w:val="22"/>
          <w:lang w:val="en-CA"/>
        </w:rPr>
        <w:t>)</w:t>
      </w:r>
    </w:p>
    <w:p w14:paraId="57623589" w14:textId="78A3B110" w:rsidR="00532287" w:rsidRPr="0047260E" w:rsidRDefault="0081673A" w:rsidP="00532287">
      <w:pPr>
        <w:pStyle w:val="BodyText"/>
        <w:numPr>
          <w:ilvl w:val="0"/>
          <w:numId w:val="3"/>
        </w:numPr>
        <w:rPr>
          <w:lang w:val="en-CA" w:eastAsia="ar-SA"/>
        </w:rPr>
      </w:pPr>
      <w:r w:rsidRPr="00BD107A">
        <w:rPr>
          <w:lang w:val="en-CA"/>
        </w:rPr>
        <w:t xml:space="preserve">Expected </w:t>
      </w:r>
      <w:proofErr w:type="gramStart"/>
      <w:r w:rsidRPr="0047260E">
        <w:rPr>
          <w:lang w:val="en-CA" w:eastAsia="ar-SA"/>
        </w:rPr>
        <w:t>v</w:t>
      </w:r>
      <w:r w:rsidR="00532287" w:rsidRPr="0047260E">
        <w:rPr>
          <w:lang w:val="en-CA" w:eastAsia="ar-SA"/>
        </w:rPr>
        <w:t>olume :</w:t>
      </w:r>
      <w:proofErr w:type="gramEnd"/>
    </w:p>
    <w:p w14:paraId="6DACB543" w14:textId="5B7DA0DE" w:rsidR="00532287" w:rsidRPr="0047260E" w:rsidRDefault="00532287" w:rsidP="00532287">
      <w:pPr>
        <w:pStyle w:val="BodyText"/>
        <w:numPr>
          <w:ilvl w:val="1"/>
          <w:numId w:val="3"/>
        </w:numPr>
        <w:rPr>
          <w:lang w:val="en-CA" w:eastAsia="ar-SA"/>
        </w:rPr>
      </w:pPr>
      <w:r w:rsidRPr="0047260E">
        <w:rPr>
          <w:lang w:val="en-CA" w:eastAsia="ar-SA"/>
        </w:rPr>
        <w:t>Initial: a</w:t>
      </w:r>
      <w:r w:rsidR="00766A22" w:rsidRPr="0047260E">
        <w:rPr>
          <w:lang w:val="en-CA" w:eastAsia="ar-SA"/>
        </w:rPr>
        <w:t>pproximately</w:t>
      </w:r>
      <w:r w:rsidRPr="0047260E">
        <w:rPr>
          <w:lang w:val="en-CA" w:eastAsia="ar-SA"/>
        </w:rPr>
        <w:t xml:space="preserve"> 35 MB </w:t>
      </w:r>
    </w:p>
    <w:p w14:paraId="6020388D" w14:textId="6A878724" w:rsidR="0081673A" w:rsidRPr="00BD107A" w:rsidRDefault="00532287" w:rsidP="00BD107A">
      <w:pPr>
        <w:pStyle w:val="BodyText"/>
        <w:numPr>
          <w:ilvl w:val="1"/>
          <w:numId w:val="3"/>
        </w:numPr>
        <w:rPr>
          <w:lang w:val="en-CA" w:eastAsia="ar-SA"/>
        </w:rPr>
      </w:pPr>
      <w:r w:rsidRPr="0047260E">
        <w:rPr>
          <w:lang w:val="en-CA" w:eastAsia="ar-SA"/>
        </w:rPr>
        <w:t>Weekly growth: about 10</w:t>
      </w:r>
      <w:r w:rsidR="00766A22" w:rsidRPr="0047260E">
        <w:rPr>
          <w:lang w:val="en-CA" w:eastAsia="ar-SA"/>
        </w:rPr>
        <w:t xml:space="preserve"> </w:t>
      </w:r>
      <w:r w:rsidRPr="0047260E">
        <w:rPr>
          <w:lang w:val="en-CA" w:eastAsia="ar-SA"/>
        </w:rPr>
        <w:t xml:space="preserve">MB for transaction </w:t>
      </w:r>
      <w:r w:rsidR="00766A22" w:rsidRPr="0047260E">
        <w:rPr>
          <w:lang w:val="en-CA" w:eastAsia="ar-SA"/>
        </w:rPr>
        <w:t>and</w:t>
      </w:r>
      <w:r w:rsidRPr="0047260E">
        <w:rPr>
          <w:lang w:val="en-CA" w:eastAsia="ar-SA"/>
        </w:rPr>
        <w:t xml:space="preserve"> weather data.</w:t>
      </w:r>
    </w:p>
    <w:p w14:paraId="41E9B8D4" w14:textId="6C584E09" w:rsidR="00532287" w:rsidRPr="0049631A" w:rsidRDefault="0081673A" w:rsidP="00532287">
      <w:pPr>
        <w:pStyle w:val="BodyText"/>
        <w:numPr>
          <w:ilvl w:val="0"/>
          <w:numId w:val="3"/>
        </w:numPr>
        <w:rPr>
          <w:lang w:val="en-CA" w:eastAsia="ar-SA"/>
        </w:rPr>
      </w:pPr>
      <w:r w:rsidRPr="00BD107A">
        <w:rPr>
          <w:lang w:val="en-CA"/>
        </w:rPr>
        <w:t>Upd</w:t>
      </w:r>
      <w:r w:rsidRPr="0049631A">
        <w:rPr>
          <w:lang w:val="en-CA"/>
        </w:rPr>
        <w:t xml:space="preserve">ate </w:t>
      </w:r>
      <w:proofErr w:type="gramStart"/>
      <w:r w:rsidRPr="0049631A">
        <w:rPr>
          <w:lang w:val="en-CA"/>
        </w:rPr>
        <w:t xml:space="preserve">frequency </w:t>
      </w:r>
      <w:r w:rsidR="00532287" w:rsidRPr="0049631A">
        <w:rPr>
          <w:lang w:val="en-CA" w:eastAsia="ar-SA"/>
        </w:rPr>
        <w:t>:</w:t>
      </w:r>
      <w:proofErr w:type="gramEnd"/>
      <w:r w:rsidR="00532287" w:rsidRPr="0049631A">
        <w:rPr>
          <w:lang w:val="en-CA" w:eastAsia="ar-SA"/>
        </w:rPr>
        <w:t xml:space="preserve"> </w:t>
      </w:r>
    </w:p>
    <w:p w14:paraId="3E647355" w14:textId="042ED573" w:rsidR="00532287" w:rsidRPr="0049631A" w:rsidRDefault="00532287" w:rsidP="00532287">
      <w:pPr>
        <w:pStyle w:val="BodyText"/>
        <w:numPr>
          <w:ilvl w:val="1"/>
          <w:numId w:val="3"/>
        </w:numPr>
        <w:rPr>
          <w:lang w:val="en-CA" w:eastAsia="ar-SA"/>
        </w:rPr>
      </w:pPr>
      <w:r w:rsidRPr="0049631A">
        <w:rPr>
          <w:lang w:val="en-CA" w:eastAsia="ar-SA"/>
        </w:rPr>
        <w:t>Weekly Mondays after 1</w:t>
      </w:r>
      <w:r w:rsidR="00766A22" w:rsidRPr="0049631A">
        <w:rPr>
          <w:lang w:val="en-CA" w:eastAsia="ar-SA"/>
        </w:rPr>
        <w:t xml:space="preserve"> AM EST</w:t>
      </w:r>
      <w:r w:rsidRPr="0049631A">
        <w:rPr>
          <w:lang w:val="en-CA" w:eastAsia="ar-SA"/>
        </w:rPr>
        <w:t xml:space="preserve">: the </w:t>
      </w:r>
      <w:r w:rsidR="00766A22" w:rsidRPr="0049631A">
        <w:rPr>
          <w:lang w:val="en-CA" w:eastAsia="ar-SA"/>
        </w:rPr>
        <w:t>COM</w:t>
      </w:r>
      <w:r w:rsidRPr="0049631A">
        <w:rPr>
          <w:lang w:val="en-CA" w:eastAsia="ar-SA"/>
        </w:rPr>
        <w:t xml:space="preserve"> updates the files every Monday at 1am EST</w:t>
      </w:r>
    </w:p>
    <w:p w14:paraId="33ED1CF7" w14:textId="1FAE5010" w:rsidR="00532287" w:rsidRPr="0049631A" w:rsidRDefault="00532287" w:rsidP="00BD107A">
      <w:pPr>
        <w:pStyle w:val="BodyText"/>
        <w:numPr>
          <w:ilvl w:val="1"/>
          <w:numId w:val="3"/>
        </w:numPr>
        <w:rPr>
          <w:lang w:val="en-CA"/>
        </w:rPr>
      </w:pPr>
      <w:r w:rsidRPr="0049631A">
        <w:rPr>
          <w:lang w:val="en-CA" w:eastAsia="ar-SA"/>
        </w:rPr>
        <w:t xml:space="preserve">Weather </w:t>
      </w:r>
      <w:r w:rsidR="000833BB" w:rsidRPr="0049631A">
        <w:rPr>
          <w:lang w:val="en-CA" w:eastAsia="ar-SA"/>
        </w:rPr>
        <w:t>Mondays after 1</w:t>
      </w:r>
      <w:r w:rsidR="00766A22" w:rsidRPr="0049631A">
        <w:rPr>
          <w:lang w:val="en-CA" w:eastAsia="ar-SA"/>
        </w:rPr>
        <w:t xml:space="preserve"> AM EST</w:t>
      </w:r>
      <w:r w:rsidR="000833BB" w:rsidRPr="0049631A">
        <w:rPr>
          <w:lang w:val="en-CA" w:eastAsia="ar-SA"/>
        </w:rPr>
        <w:t xml:space="preserve"> </w:t>
      </w:r>
    </w:p>
    <w:p w14:paraId="1583EA27" w14:textId="5F05F962" w:rsidR="00E537B5" w:rsidRPr="0049631A" w:rsidRDefault="00E537B5">
      <w:pPr>
        <w:spacing w:before="0" w:after="0"/>
        <w:rPr>
          <w:rFonts w:ascii="Arial Narrow" w:eastAsiaTheme="majorEastAsia" w:hAnsi="Arial Narrow" w:cstheme="majorBidi"/>
          <w:b/>
          <w:sz w:val="32"/>
          <w:szCs w:val="32"/>
          <w:lang w:val="en-CA"/>
        </w:rPr>
      </w:pPr>
      <w:bookmarkStart w:id="94" w:name="_Toc432497670"/>
    </w:p>
    <w:p w14:paraId="00BA8927" w14:textId="71C835DE" w:rsidR="00BB12B8" w:rsidRPr="0049631A" w:rsidRDefault="004B2EA2">
      <w:pPr>
        <w:pStyle w:val="Heading3"/>
        <w:numPr>
          <w:ilvl w:val="2"/>
          <w:numId w:val="2"/>
        </w:numPr>
        <w:rPr>
          <w:lang w:val="en-CA"/>
        </w:rPr>
      </w:pPr>
      <w:bookmarkStart w:id="95" w:name="_Toc414911180"/>
      <w:r w:rsidRPr="0049631A">
        <w:rPr>
          <w:lang w:val="en-CA"/>
        </w:rPr>
        <w:t>Roles and Responsibilities</w:t>
      </w:r>
      <w:bookmarkEnd w:id="94"/>
      <w:bookmarkEnd w:id="95"/>
    </w:p>
    <w:p w14:paraId="317AC2FD" w14:textId="5E4C1ED0" w:rsidR="000076D9" w:rsidRPr="0049631A" w:rsidRDefault="00E97442" w:rsidP="00BD107A">
      <w:pPr>
        <w:pStyle w:val="BodyText"/>
        <w:numPr>
          <w:ilvl w:val="0"/>
          <w:numId w:val="31"/>
        </w:numPr>
        <w:rPr>
          <w:lang w:val="en-CA" w:eastAsia="ar-SA"/>
        </w:rPr>
      </w:pPr>
      <w:r w:rsidRPr="0049631A">
        <w:t>Creation and</w:t>
      </w:r>
      <w:r w:rsidRPr="0049631A">
        <w:rPr>
          <w:lang w:val="en-CA"/>
        </w:rPr>
        <w:t xml:space="preserve"> maintenance of tables, etc.: </w:t>
      </w:r>
      <w:r w:rsidR="00496F06" w:rsidRPr="0049631A">
        <w:rPr>
          <w:lang w:val="en-CA"/>
        </w:rPr>
        <w:t>All three team members</w:t>
      </w:r>
    </w:p>
    <w:p w14:paraId="4D972728" w14:textId="2946E82E" w:rsidR="000076D9" w:rsidRPr="00BD107A" w:rsidRDefault="00E97442" w:rsidP="00BD107A">
      <w:pPr>
        <w:pStyle w:val="BodyText"/>
        <w:numPr>
          <w:ilvl w:val="0"/>
          <w:numId w:val="31"/>
        </w:numPr>
        <w:rPr>
          <w:lang w:val="en-CA" w:eastAsia="ar-SA"/>
        </w:rPr>
      </w:pPr>
      <w:r w:rsidRPr="0049631A">
        <w:rPr>
          <w:lang w:val="en-CA" w:eastAsia="ar-SA"/>
        </w:rPr>
        <w:t xml:space="preserve">Database </w:t>
      </w:r>
      <w:r w:rsidR="000076D9" w:rsidRPr="0049631A">
        <w:rPr>
          <w:lang w:val="en-CA" w:eastAsia="ar-SA"/>
        </w:rPr>
        <w:t>admin</w:t>
      </w:r>
      <w:r w:rsidRPr="0049631A">
        <w:rPr>
          <w:lang w:val="en-CA" w:eastAsia="ar-SA"/>
        </w:rPr>
        <w:t>istration</w:t>
      </w:r>
      <w:r w:rsidRPr="00BD107A">
        <w:rPr>
          <w:lang w:val="en-CA" w:eastAsia="ar-SA"/>
        </w:rPr>
        <w:t xml:space="preserve"> (backups, etc.) </w:t>
      </w:r>
      <w:r w:rsidR="000076D9" w:rsidRPr="00BD107A">
        <w:rPr>
          <w:lang w:val="en-CA" w:eastAsia="ar-SA"/>
        </w:rPr>
        <w:t xml:space="preserve"> :</w:t>
      </w:r>
      <w:r w:rsidRPr="00BD107A">
        <w:rPr>
          <w:lang w:val="en-CA" w:eastAsia="ar-SA"/>
        </w:rPr>
        <w:t xml:space="preserve"> Digital Ocean</w:t>
      </w:r>
      <w:r w:rsidR="007B1554" w:rsidRPr="00BD107A">
        <w:rPr>
          <w:lang w:val="en-CA" w:eastAsia="ar-SA"/>
        </w:rPr>
        <w:t>, as a third-party</w:t>
      </w:r>
    </w:p>
    <w:p w14:paraId="3AC6176A" w14:textId="074CC1ED" w:rsidR="000076D9" w:rsidRPr="00BD107A" w:rsidRDefault="000076D9" w:rsidP="00BD107A">
      <w:pPr>
        <w:pStyle w:val="BodyText"/>
        <w:numPr>
          <w:ilvl w:val="0"/>
          <w:numId w:val="31"/>
        </w:numPr>
        <w:rPr>
          <w:lang w:val="en-CA" w:eastAsia="ar-SA"/>
        </w:rPr>
      </w:pPr>
      <w:r w:rsidRPr="00BD107A">
        <w:rPr>
          <w:lang w:val="en-CA" w:eastAsia="ar-SA"/>
        </w:rPr>
        <w:t>Security admin</w:t>
      </w:r>
      <w:r w:rsidR="00E97442" w:rsidRPr="00BD107A">
        <w:rPr>
          <w:lang w:val="en-CA" w:eastAsia="ar-SA"/>
        </w:rPr>
        <w:t>istration</w:t>
      </w:r>
      <w:r w:rsidRPr="00BD107A">
        <w:rPr>
          <w:lang w:val="en-CA" w:eastAsia="ar-SA"/>
        </w:rPr>
        <w:t xml:space="preserve">: </w:t>
      </w:r>
      <w:r w:rsidR="00496F06" w:rsidRPr="00BD107A">
        <w:rPr>
          <w:lang w:val="en-CA" w:eastAsia="ar-SA"/>
        </w:rPr>
        <w:t xml:space="preserve">All three team members, </w:t>
      </w:r>
      <w:r w:rsidR="00E97442" w:rsidRPr="00BD107A">
        <w:rPr>
          <w:lang w:val="en-CA" w:eastAsia="ar-SA"/>
        </w:rPr>
        <w:t>and Digital Ocean</w:t>
      </w:r>
      <w:r w:rsidR="00496F06" w:rsidRPr="00BD107A">
        <w:rPr>
          <w:lang w:val="en-CA" w:eastAsia="ar-SA"/>
        </w:rPr>
        <w:t>, as a third-party</w:t>
      </w:r>
    </w:p>
    <w:p w14:paraId="5C7D12A0" w14:textId="36443A2A" w:rsidR="000076D9" w:rsidRPr="00BD107A" w:rsidRDefault="000076D9" w:rsidP="00BD107A">
      <w:pPr>
        <w:pStyle w:val="BodyText"/>
        <w:numPr>
          <w:ilvl w:val="0"/>
          <w:numId w:val="31"/>
        </w:numPr>
        <w:rPr>
          <w:lang w:val="en-CA" w:eastAsia="ar-SA"/>
        </w:rPr>
      </w:pPr>
      <w:r w:rsidRPr="00BD107A">
        <w:rPr>
          <w:lang w:val="en-CA" w:eastAsia="ar-SA"/>
        </w:rPr>
        <w:t xml:space="preserve">Data Acquisition &amp; cleansing </w:t>
      </w:r>
      <w:r w:rsidR="00E97442" w:rsidRPr="00BD107A">
        <w:rPr>
          <w:lang w:val="en-CA" w:eastAsia="ar-SA"/>
        </w:rPr>
        <w:t>(</w:t>
      </w:r>
      <w:r w:rsidR="00650514" w:rsidRPr="00BD107A">
        <w:rPr>
          <w:lang w:val="en-CA" w:eastAsia="ar-SA"/>
        </w:rPr>
        <w:t>ETL</w:t>
      </w:r>
      <w:r w:rsidR="00E97442" w:rsidRPr="00BD107A">
        <w:rPr>
          <w:lang w:val="en-CA" w:eastAsia="ar-SA"/>
        </w:rPr>
        <w:t xml:space="preserve">): </w:t>
      </w:r>
      <w:r w:rsidR="00496F06" w:rsidRPr="00496F06">
        <w:rPr>
          <w:lang w:val="en-CA" w:eastAsia="ar-SA"/>
        </w:rPr>
        <w:t>All three team member, with a continuing education for a member willing to become a Data Engineer</w:t>
      </w:r>
    </w:p>
    <w:p w14:paraId="6FBA23D7" w14:textId="72781EE4" w:rsidR="00E97442" w:rsidRPr="00BD107A" w:rsidRDefault="00E97442" w:rsidP="00BD107A">
      <w:pPr>
        <w:pStyle w:val="BodyText"/>
        <w:numPr>
          <w:ilvl w:val="0"/>
          <w:numId w:val="31"/>
        </w:numPr>
        <w:rPr>
          <w:lang w:val="en-CA" w:eastAsia="ar-SA"/>
        </w:rPr>
      </w:pPr>
      <w:r w:rsidRPr="00BD107A">
        <w:rPr>
          <w:lang w:val="en-CA" w:eastAsia="ar-SA"/>
        </w:rPr>
        <w:t xml:space="preserve">Reports &amp; analytics: </w:t>
      </w:r>
      <w:r w:rsidR="007B1554" w:rsidRPr="00BD107A">
        <w:rPr>
          <w:lang w:val="en-CA" w:eastAsia="ar-SA"/>
        </w:rPr>
        <w:t xml:space="preserve">All three team member, with a continuing education for </w:t>
      </w:r>
      <w:r w:rsidR="00496F06" w:rsidRPr="00BD107A">
        <w:rPr>
          <w:lang w:val="en-CA" w:eastAsia="ar-SA"/>
        </w:rPr>
        <w:t xml:space="preserve">a member willing to become a </w:t>
      </w:r>
      <w:r w:rsidRPr="00BD107A">
        <w:rPr>
          <w:lang w:val="en-CA" w:eastAsia="ar-SA"/>
        </w:rPr>
        <w:t>Data Scientist</w:t>
      </w:r>
    </w:p>
    <w:p w14:paraId="45406B27" w14:textId="6D0EB222" w:rsidR="004B1FF4" w:rsidRPr="00BD107A" w:rsidRDefault="004B1FF4" w:rsidP="004B1FF4">
      <w:pPr>
        <w:pStyle w:val="BodyText"/>
        <w:rPr>
          <w:color w:val="FF0000"/>
          <w:lang w:val="en-CA" w:eastAsia="ar-SA"/>
        </w:rPr>
      </w:pPr>
    </w:p>
    <w:p w14:paraId="535B87A4" w14:textId="79144865" w:rsidR="00BB12B8" w:rsidRPr="00BD107A" w:rsidRDefault="004B2EA2">
      <w:pPr>
        <w:pStyle w:val="Heading3"/>
        <w:numPr>
          <w:ilvl w:val="2"/>
          <w:numId w:val="2"/>
        </w:numPr>
        <w:rPr>
          <w:lang w:val="en-CA"/>
        </w:rPr>
      </w:pPr>
      <w:bookmarkStart w:id="96" w:name="_Toc432497675"/>
      <w:bookmarkStart w:id="97" w:name="_Toc414911181"/>
      <w:r w:rsidRPr="00BD107A">
        <w:rPr>
          <w:lang w:val="en-CA"/>
        </w:rPr>
        <w:t>Performance Monitoring and Database Efficiency</w:t>
      </w:r>
      <w:bookmarkEnd w:id="96"/>
      <w:bookmarkEnd w:id="97"/>
    </w:p>
    <w:p w14:paraId="796F7B90" w14:textId="07F9FDAC" w:rsidR="00BB12B8" w:rsidRPr="00BD107A" w:rsidRDefault="004B2EA2">
      <w:pPr>
        <w:pStyle w:val="Heading4"/>
        <w:rPr>
          <w:lang w:val="en-CA"/>
        </w:rPr>
      </w:pPr>
      <w:bookmarkStart w:id="98" w:name="_Toc432497676"/>
      <w:bookmarkStart w:id="99" w:name="_Toc414911182"/>
      <w:r w:rsidRPr="00BD107A">
        <w:rPr>
          <w:lang w:val="en-CA"/>
        </w:rPr>
        <w:t>Operational Implications</w:t>
      </w:r>
      <w:bookmarkEnd w:id="98"/>
      <w:bookmarkEnd w:id="99"/>
    </w:p>
    <w:p w14:paraId="00A3774C" w14:textId="6CB4A9E4" w:rsidR="00464AED" w:rsidRPr="0047260E" w:rsidRDefault="00464AED" w:rsidP="000076D9">
      <w:pPr>
        <w:pStyle w:val="BodyText"/>
        <w:numPr>
          <w:ilvl w:val="0"/>
          <w:numId w:val="4"/>
        </w:numPr>
        <w:rPr>
          <w:lang w:val="en-CA" w:eastAsia="ar-SA"/>
        </w:rPr>
      </w:pPr>
      <w:r w:rsidRPr="0047260E">
        <w:rPr>
          <w:lang w:val="en-CA" w:eastAsia="ar-SA"/>
        </w:rPr>
        <w:t xml:space="preserve">Transactions &amp; Weather: </w:t>
      </w:r>
    </w:p>
    <w:p w14:paraId="1A245635" w14:textId="52E44923" w:rsidR="000076D9" w:rsidRPr="0047260E" w:rsidRDefault="00E97442" w:rsidP="00464AED">
      <w:pPr>
        <w:pStyle w:val="BodyText"/>
        <w:numPr>
          <w:ilvl w:val="1"/>
          <w:numId w:val="4"/>
        </w:numPr>
        <w:rPr>
          <w:lang w:val="en-CA" w:eastAsia="ar-SA"/>
        </w:rPr>
      </w:pPr>
      <w:r w:rsidRPr="0047260E">
        <w:rPr>
          <w:lang w:val="en-CA" w:eastAsia="ar-SA"/>
        </w:rPr>
        <w:t>COM data: W</w:t>
      </w:r>
      <w:r w:rsidR="000076D9" w:rsidRPr="0047260E">
        <w:rPr>
          <w:lang w:val="en-CA" w:eastAsia="ar-SA"/>
        </w:rPr>
        <w:t xml:space="preserve">eekly </w:t>
      </w:r>
      <w:r w:rsidR="00464AED" w:rsidRPr="0047260E">
        <w:rPr>
          <w:lang w:val="en-CA" w:eastAsia="ar-SA"/>
        </w:rPr>
        <w:t>M</w:t>
      </w:r>
      <w:r w:rsidR="000076D9" w:rsidRPr="0047260E">
        <w:rPr>
          <w:lang w:val="en-CA" w:eastAsia="ar-SA"/>
        </w:rPr>
        <w:t>onday</w:t>
      </w:r>
      <w:r w:rsidR="00464AED" w:rsidRPr="0047260E">
        <w:rPr>
          <w:lang w:val="en-CA" w:eastAsia="ar-SA"/>
        </w:rPr>
        <w:t>s</w:t>
      </w:r>
      <w:r w:rsidR="000076D9" w:rsidRPr="0047260E">
        <w:rPr>
          <w:lang w:val="en-CA" w:eastAsia="ar-SA"/>
        </w:rPr>
        <w:t xml:space="preserve"> after 1</w:t>
      </w:r>
      <w:r w:rsidR="00766A22" w:rsidRPr="0047260E">
        <w:rPr>
          <w:lang w:val="en-CA" w:eastAsia="ar-SA"/>
        </w:rPr>
        <w:t xml:space="preserve"> AM EST,</w:t>
      </w:r>
      <w:r w:rsidR="000076D9" w:rsidRPr="0047260E">
        <w:rPr>
          <w:lang w:val="en-CA" w:eastAsia="ar-SA"/>
        </w:rPr>
        <w:t xml:space="preserve"> </w:t>
      </w:r>
      <w:r w:rsidRPr="0047260E">
        <w:rPr>
          <w:lang w:val="en-CA" w:eastAsia="ar-SA"/>
        </w:rPr>
        <w:t xml:space="preserve">as </w:t>
      </w:r>
      <w:r w:rsidR="000076D9" w:rsidRPr="0047260E">
        <w:rPr>
          <w:lang w:val="en-CA" w:eastAsia="ar-SA"/>
        </w:rPr>
        <w:t xml:space="preserve">the </w:t>
      </w:r>
      <w:r w:rsidR="00766A22" w:rsidRPr="0047260E">
        <w:rPr>
          <w:lang w:val="en-CA" w:eastAsia="ar-SA"/>
        </w:rPr>
        <w:t>COM</w:t>
      </w:r>
      <w:r w:rsidR="000076D9" w:rsidRPr="0047260E">
        <w:rPr>
          <w:lang w:val="en-CA" w:eastAsia="ar-SA"/>
        </w:rPr>
        <w:t xml:space="preserve"> updates the</w:t>
      </w:r>
      <w:r w:rsidRPr="0047260E">
        <w:rPr>
          <w:lang w:val="en-CA" w:eastAsia="ar-SA"/>
        </w:rPr>
        <w:t>ir</w:t>
      </w:r>
      <w:r w:rsidR="000076D9" w:rsidRPr="0047260E">
        <w:rPr>
          <w:lang w:val="en-CA" w:eastAsia="ar-SA"/>
        </w:rPr>
        <w:t xml:space="preserve"> files </w:t>
      </w:r>
      <w:r w:rsidR="00766A22" w:rsidRPr="0047260E">
        <w:rPr>
          <w:lang w:val="en-CA" w:eastAsia="ar-SA"/>
        </w:rPr>
        <w:t>at this time.</w:t>
      </w:r>
    </w:p>
    <w:p w14:paraId="7F0C008C" w14:textId="511B054B" w:rsidR="003A4EB6" w:rsidRPr="0047260E" w:rsidRDefault="003A4EB6" w:rsidP="00464AED">
      <w:pPr>
        <w:pStyle w:val="BodyText"/>
        <w:numPr>
          <w:ilvl w:val="1"/>
          <w:numId w:val="4"/>
        </w:numPr>
        <w:rPr>
          <w:lang w:val="en-CA" w:eastAsia="ar-SA"/>
        </w:rPr>
      </w:pPr>
      <w:r w:rsidRPr="0047260E">
        <w:rPr>
          <w:lang w:val="en-CA" w:eastAsia="ar-SA"/>
        </w:rPr>
        <w:t xml:space="preserve">Weather </w:t>
      </w:r>
      <w:r w:rsidR="00E97442" w:rsidRPr="0047260E">
        <w:rPr>
          <w:lang w:val="en-CA" w:eastAsia="ar-SA"/>
        </w:rPr>
        <w:t>data: We</w:t>
      </w:r>
      <w:r w:rsidR="00766A22" w:rsidRPr="0047260E">
        <w:rPr>
          <w:lang w:val="en-CA" w:eastAsia="ar-SA"/>
        </w:rPr>
        <w:t xml:space="preserve"> propose</w:t>
      </w:r>
      <w:r w:rsidR="00E97442" w:rsidRPr="0047260E">
        <w:rPr>
          <w:lang w:val="en-CA" w:eastAsia="ar-SA"/>
        </w:rPr>
        <w:t xml:space="preserve"> to extract the data also on Mondays</w:t>
      </w:r>
      <w:r w:rsidR="000833BB" w:rsidRPr="0047260E">
        <w:rPr>
          <w:lang w:val="en-CA" w:eastAsia="ar-SA"/>
        </w:rPr>
        <w:t xml:space="preserve"> after </w:t>
      </w:r>
      <w:r w:rsidR="00766A22" w:rsidRPr="0047260E">
        <w:rPr>
          <w:lang w:val="en-CA" w:eastAsia="ar-SA"/>
        </w:rPr>
        <w:t>1 AM EST,</w:t>
      </w:r>
      <w:r w:rsidR="00E97442" w:rsidRPr="0047260E">
        <w:rPr>
          <w:lang w:val="en-CA" w:eastAsia="ar-SA"/>
        </w:rPr>
        <w:t xml:space="preserve"> in order to synchronize the extractions and facilitate the ETL processes</w:t>
      </w:r>
      <w:r w:rsidR="00766A22" w:rsidRPr="0047260E">
        <w:rPr>
          <w:lang w:val="en-CA" w:eastAsia="ar-SA"/>
        </w:rPr>
        <w:t>.</w:t>
      </w:r>
    </w:p>
    <w:p w14:paraId="7181B783" w14:textId="186A02A5" w:rsidR="000076D9" w:rsidRPr="0047260E" w:rsidRDefault="00DB1001" w:rsidP="00DB1001">
      <w:pPr>
        <w:spacing w:before="0" w:after="0"/>
        <w:rPr>
          <w:lang w:val="en-CA" w:eastAsia="ar-SA"/>
        </w:rPr>
      </w:pPr>
      <w:r>
        <w:rPr>
          <w:lang w:val="en-CA" w:eastAsia="ar-SA"/>
        </w:rPr>
        <w:br w:type="page"/>
      </w:r>
    </w:p>
    <w:p w14:paraId="1D95C74C" w14:textId="759C0F07" w:rsidR="00BB12B8" w:rsidRPr="00BD107A" w:rsidRDefault="004B2EA2">
      <w:pPr>
        <w:pStyle w:val="Heading4"/>
        <w:rPr>
          <w:lang w:val="en-CA"/>
        </w:rPr>
      </w:pPr>
      <w:bookmarkStart w:id="100" w:name="_Toc4082435"/>
      <w:bookmarkStart w:id="101" w:name="_Toc432497677"/>
      <w:bookmarkStart w:id="102" w:name="_Toc414911183"/>
      <w:bookmarkEnd w:id="100"/>
      <w:r w:rsidRPr="00BD107A">
        <w:rPr>
          <w:lang w:val="en-CA"/>
        </w:rPr>
        <w:t>Data Transfer Requirements</w:t>
      </w:r>
      <w:bookmarkEnd w:id="101"/>
      <w:bookmarkEnd w:id="102"/>
    </w:p>
    <w:p w14:paraId="5AB220EC" w14:textId="65B19CAA" w:rsidR="00222860" w:rsidRPr="00BD107A" w:rsidRDefault="00222860" w:rsidP="00222860">
      <w:pPr>
        <w:rPr>
          <w:rFonts w:cs="Arial"/>
          <w:b/>
          <w:color w:val="24292E"/>
          <w:sz w:val="24"/>
          <w:szCs w:val="24"/>
          <w:u w:val="single"/>
          <w:lang w:val="en-CA"/>
        </w:rPr>
      </w:pPr>
      <w:r w:rsidRPr="00BD107A">
        <w:rPr>
          <w:lang w:val="en-CA"/>
        </w:rPr>
        <w:t>There are two online sources for data acquisitions: Ville de Montreal (COM) and Environment Canada.</w:t>
      </w:r>
    </w:p>
    <w:p w14:paraId="2D8323E6" w14:textId="69D4237C" w:rsidR="00222860" w:rsidRPr="0047260E" w:rsidRDefault="00640369">
      <w:pPr>
        <w:pStyle w:val="HTMLPreformatted"/>
        <w:keepNext/>
        <w:shd w:val="clear" w:color="auto" w:fill="FFFFFF"/>
        <w:jc w:val="center"/>
      </w:pPr>
      <w:r w:rsidRPr="007043CC">
        <w:rPr>
          <w:noProof/>
          <w:lang w:val="en-US" w:eastAsia="en-US"/>
        </w:rPr>
        <w:drawing>
          <wp:inline distT="0" distB="0" distL="0" distR="0" wp14:anchorId="6480BA74" wp14:editId="4BB3DD05">
            <wp:extent cx="5943600" cy="1932940"/>
            <wp:effectExtent l="25400" t="25400" r="25400" b="2286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32940"/>
                    </a:xfrm>
                    <a:prstGeom prst="rect">
                      <a:avLst/>
                    </a:prstGeom>
                    <a:ln>
                      <a:solidFill>
                        <a:schemeClr val="tx1"/>
                      </a:solidFill>
                    </a:ln>
                  </pic:spPr>
                </pic:pic>
              </a:graphicData>
            </a:graphic>
          </wp:inline>
        </w:drawing>
      </w:r>
      <w:r w:rsidRPr="0047260E">
        <w:rPr>
          <w:noProof/>
        </w:rPr>
        <w:t xml:space="preserve"> </w:t>
      </w:r>
    </w:p>
    <w:p w14:paraId="7EA5E86E" w14:textId="79505C34" w:rsidR="00222860" w:rsidRPr="007043CC" w:rsidRDefault="00222860" w:rsidP="00BD107A">
      <w:pPr>
        <w:pStyle w:val="Caption"/>
        <w:jc w:val="center"/>
      </w:pPr>
      <w:r w:rsidRPr="00BD107A">
        <w:rPr>
          <w:lang w:val="en-CA"/>
        </w:rPr>
        <w:t xml:space="preserve">Figure </w:t>
      </w:r>
      <w:r w:rsidRPr="00BD107A">
        <w:rPr>
          <w:lang w:val="en-CA"/>
        </w:rPr>
        <w:fldChar w:fldCharType="begin"/>
      </w:r>
      <w:r w:rsidRPr="00BD107A">
        <w:rPr>
          <w:lang w:val="en-CA"/>
        </w:rPr>
        <w:instrText xml:space="preserve"> SEQ Figure \* ARABIC </w:instrText>
      </w:r>
      <w:r w:rsidRPr="00BD107A">
        <w:rPr>
          <w:lang w:val="en-CA"/>
        </w:rPr>
        <w:fldChar w:fldCharType="separate"/>
      </w:r>
      <w:r w:rsidR="007B6C7E">
        <w:rPr>
          <w:noProof/>
          <w:lang w:val="en-CA"/>
        </w:rPr>
        <w:t>4</w:t>
      </w:r>
      <w:r w:rsidRPr="00BD107A">
        <w:rPr>
          <w:lang w:val="en-CA"/>
        </w:rPr>
        <w:fldChar w:fldCharType="end"/>
      </w:r>
      <w:r w:rsidRPr="00BD107A">
        <w:rPr>
          <w:lang w:val="en-CA"/>
        </w:rPr>
        <w:t xml:space="preserve"> Data Sources</w:t>
      </w:r>
    </w:p>
    <w:p w14:paraId="2A70784D" w14:textId="10AC01B5" w:rsidR="00222860" w:rsidRPr="0047260E" w:rsidRDefault="006C31C9" w:rsidP="006C31C9">
      <w:pPr>
        <w:pStyle w:val="BodyText"/>
        <w:numPr>
          <w:ilvl w:val="0"/>
          <w:numId w:val="4"/>
        </w:numPr>
        <w:rPr>
          <w:lang w:val="en-CA" w:eastAsia="ar-SA"/>
        </w:rPr>
      </w:pPr>
      <w:r w:rsidRPr="0047260E">
        <w:rPr>
          <w:lang w:val="en-CA" w:eastAsia="ar-SA"/>
        </w:rPr>
        <w:t xml:space="preserve">Extract source files in UTF-8 format in order to have </w:t>
      </w:r>
      <w:r w:rsidR="00766A22" w:rsidRPr="0047260E">
        <w:rPr>
          <w:lang w:val="en-CA" w:eastAsia="ar-SA"/>
        </w:rPr>
        <w:t xml:space="preserve">resolve string conversion errors for </w:t>
      </w:r>
      <w:r w:rsidRPr="0047260E">
        <w:rPr>
          <w:lang w:val="en-CA" w:eastAsia="ar-SA"/>
        </w:rPr>
        <w:t xml:space="preserve">French accents </w:t>
      </w:r>
    </w:p>
    <w:p w14:paraId="4E21D8D6" w14:textId="31CA4210" w:rsidR="00B45947" w:rsidRPr="0047260E" w:rsidRDefault="006C31C9" w:rsidP="00BD107A">
      <w:pPr>
        <w:pStyle w:val="BodyText"/>
        <w:ind w:left="720"/>
        <w:rPr>
          <w:lang w:val="en-CA" w:eastAsia="ar-SA"/>
        </w:rPr>
      </w:pPr>
      <w:r w:rsidRPr="0047260E">
        <w:rPr>
          <w:lang w:val="en-CA" w:eastAsia="ar-SA"/>
        </w:rPr>
        <w:t>(</w:t>
      </w:r>
      <w:proofErr w:type="gramStart"/>
      <w:r w:rsidRPr="0047260E">
        <w:rPr>
          <w:lang w:val="en-CA" w:eastAsia="ar-SA"/>
        </w:rPr>
        <w:t>e</w:t>
      </w:r>
      <w:r w:rsidR="00766A22" w:rsidRPr="0047260E">
        <w:rPr>
          <w:lang w:val="en-CA" w:eastAsia="ar-SA"/>
        </w:rPr>
        <w:t>xample</w:t>
      </w:r>
      <w:proofErr w:type="gramEnd"/>
      <w:r w:rsidR="00766A22" w:rsidRPr="0047260E">
        <w:rPr>
          <w:lang w:val="en-CA" w:eastAsia="ar-SA"/>
        </w:rPr>
        <w:t>:</w:t>
      </w:r>
      <w:r w:rsidRPr="0047260E">
        <w:rPr>
          <w:lang w:val="en-CA" w:eastAsia="ar-SA"/>
        </w:rPr>
        <w:t xml:space="preserve"> </w:t>
      </w:r>
      <w:r w:rsidR="00766A22" w:rsidRPr="0047260E">
        <w:rPr>
          <w:lang w:val="en-CA" w:eastAsia="ar-SA"/>
        </w:rPr>
        <w:t>“</w:t>
      </w:r>
      <w:r w:rsidRPr="0047260E">
        <w:rPr>
          <w:lang w:val="en-CA" w:eastAsia="ar-SA"/>
        </w:rPr>
        <w:t>Saint-Léonard</w:t>
      </w:r>
      <w:r w:rsidR="00766A22" w:rsidRPr="0047260E">
        <w:rPr>
          <w:lang w:val="en-CA" w:eastAsia="ar-SA"/>
        </w:rPr>
        <w:t>”</w:t>
      </w:r>
      <w:r w:rsidRPr="0047260E">
        <w:rPr>
          <w:lang w:val="en-CA" w:eastAsia="ar-SA"/>
        </w:rPr>
        <w:t xml:space="preserve"> instead of </w:t>
      </w:r>
      <w:r w:rsidR="00766A22" w:rsidRPr="0047260E">
        <w:rPr>
          <w:lang w:val="en-CA" w:eastAsia="ar-SA"/>
        </w:rPr>
        <w:t>“</w:t>
      </w:r>
      <w:proofErr w:type="spellStart"/>
      <w:r w:rsidRPr="0047260E">
        <w:rPr>
          <w:lang w:val="en-CA" w:eastAsia="ar-SA"/>
        </w:rPr>
        <w:t>Saint-LÃ©onard</w:t>
      </w:r>
      <w:proofErr w:type="spellEnd"/>
      <w:r w:rsidR="00766A22" w:rsidRPr="0047260E">
        <w:rPr>
          <w:lang w:val="en-CA" w:eastAsia="ar-SA"/>
        </w:rPr>
        <w:t>”</w:t>
      </w:r>
      <w:r w:rsidRPr="0047260E">
        <w:rPr>
          <w:lang w:val="en-CA" w:eastAsia="ar-SA"/>
        </w:rPr>
        <w:t>)</w:t>
      </w:r>
    </w:p>
    <w:p w14:paraId="24B701E7" w14:textId="77777777" w:rsidR="00B45947" w:rsidRPr="0047260E" w:rsidRDefault="00B45947" w:rsidP="00BD107A">
      <w:pPr>
        <w:pStyle w:val="BodyText"/>
        <w:ind w:left="720"/>
        <w:rPr>
          <w:lang w:val="en-CA" w:eastAsia="ar-SA"/>
        </w:rPr>
      </w:pPr>
    </w:p>
    <w:p w14:paraId="524243AD" w14:textId="37553A54" w:rsidR="006C31C9" w:rsidRPr="0047260E" w:rsidRDefault="006C31C9" w:rsidP="00BD107A">
      <w:pPr>
        <w:pStyle w:val="BodyText"/>
        <w:ind w:left="720"/>
        <w:rPr>
          <w:lang w:val="en-CA" w:eastAsia="ar-SA"/>
        </w:rPr>
      </w:pPr>
    </w:p>
    <w:p w14:paraId="532B1631" w14:textId="5BAB6C2D" w:rsidR="00464AED" w:rsidRPr="0047260E" w:rsidRDefault="00464AED" w:rsidP="006C31C9">
      <w:pPr>
        <w:pStyle w:val="BodyText"/>
        <w:numPr>
          <w:ilvl w:val="0"/>
          <w:numId w:val="4"/>
        </w:numPr>
        <w:rPr>
          <w:lang w:val="en-CA" w:eastAsia="ar-SA"/>
        </w:rPr>
      </w:pPr>
      <w:r w:rsidRPr="0047260E">
        <w:rPr>
          <w:lang w:val="en-CA" w:eastAsia="ar-SA"/>
        </w:rPr>
        <w:t>V</w:t>
      </w:r>
      <w:r w:rsidR="000076D9" w:rsidRPr="0047260E">
        <w:rPr>
          <w:lang w:val="en-CA" w:eastAsia="ar-SA"/>
        </w:rPr>
        <w:t>olume</w:t>
      </w:r>
      <w:r w:rsidRPr="0047260E">
        <w:rPr>
          <w:lang w:val="en-CA" w:eastAsia="ar-SA"/>
        </w:rPr>
        <w:t>:</w:t>
      </w:r>
    </w:p>
    <w:p w14:paraId="36FF478B" w14:textId="5A61D502" w:rsidR="00464AED" w:rsidRPr="0047260E" w:rsidRDefault="00464AED" w:rsidP="00464AED">
      <w:pPr>
        <w:pStyle w:val="BodyText"/>
        <w:numPr>
          <w:ilvl w:val="1"/>
          <w:numId w:val="4"/>
        </w:numPr>
        <w:rPr>
          <w:lang w:val="en-CA" w:eastAsia="ar-SA"/>
        </w:rPr>
      </w:pPr>
      <w:r w:rsidRPr="0047260E">
        <w:rPr>
          <w:lang w:val="en-CA" w:eastAsia="ar-SA"/>
        </w:rPr>
        <w:t xml:space="preserve">Initial: about </w:t>
      </w:r>
      <w:r w:rsidR="000076D9" w:rsidRPr="0047260E">
        <w:rPr>
          <w:lang w:val="en-CA" w:eastAsia="ar-SA"/>
        </w:rPr>
        <w:t>35 MB</w:t>
      </w:r>
      <w:r w:rsidRPr="0047260E">
        <w:rPr>
          <w:lang w:val="en-CA" w:eastAsia="ar-SA"/>
        </w:rPr>
        <w:t xml:space="preserve"> </w:t>
      </w:r>
    </w:p>
    <w:p w14:paraId="7A686EFE" w14:textId="0322235D" w:rsidR="000076D9" w:rsidRPr="0047260E" w:rsidRDefault="00464AED" w:rsidP="00464AED">
      <w:pPr>
        <w:pStyle w:val="BodyText"/>
        <w:numPr>
          <w:ilvl w:val="1"/>
          <w:numId w:val="4"/>
        </w:numPr>
        <w:rPr>
          <w:lang w:val="en-CA" w:eastAsia="ar-SA"/>
        </w:rPr>
      </w:pPr>
      <w:r w:rsidRPr="0047260E">
        <w:rPr>
          <w:lang w:val="en-CA" w:eastAsia="ar-SA"/>
        </w:rPr>
        <w:t>Weekly growth: about 10</w:t>
      </w:r>
      <w:r w:rsidR="00766A22" w:rsidRPr="0047260E">
        <w:rPr>
          <w:lang w:val="en-CA" w:eastAsia="ar-SA"/>
        </w:rPr>
        <w:t xml:space="preserve"> </w:t>
      </w:r>
      <w:r w:rsidRPr="0047260E">
        <w:rPr>
          <w:lang w:val="en-CA" w:eastAsia="ar-SA"/>
        </w:rPr>
        <w:t xml:space="preserve">MB for transaction </w:t>
      </w:r>
      <w:r w:rsidR="00766A22" w:rsidRPr="0047260E">
        <w:rPr>
          <w:lang w:val="en-CA" w:eastAsia="ar-SA"/>
        </w:rPr>
        <w:t>and</w:t>
      </w:r>
      <w:r w:rsidRPr="0047260E">
        <w:rPr>
          <w:lang w:val="en-CA" w:eastAsia="ar-SA"/>
        </w:rPr>
        <w:t xml:space="preserve"> weather data.</w:t>
      </w:r>
    </w:p>
    <w:p w14:paraId="1376FBC4" w14:textId="4FB352C4" w:rsidR="006C31C9" w:rsidRPr="0047260E" w:rsidRDefault="006C31C9" w:rsidP="006C31C9">
      <w:pPr>
        <w:pStyle w:val="BodyText"/>
        <w:numPr>
          <w:ilvl w:val="0"/>
          <w:numId w:val="4"/>
        </w:numPr>
        <w:rPr>
          <w:lang w:val="en-CA" w:eastAsia="ar-SA"/>
        </w:rPr>
      </w:pPr>
      <w:r w:rsidRPr="0047260E">
        <w:rPr>
          <w:lang w:val="en-CA" w:eastAsia="ar-SA"/>
        </w:rPr>
        <w:t>Data content and format (</w:t>
      </w:r>
      <w:r w:rsidR="00766A22" w:rsidRPr="0047260E">
        <w:rPr>
          <w:lang w:val="en-CA" w:eastAsia="ar-SA"/>
        </w:rPr>
        <w:t>Refer to section</w:t>
      </w:r>
      <w:r w:rsidRPr="0047260E">
        <w:rPr>
          <w:lang w:val="en-CA" w:eastAsia="ar-SA"/>
        </w:rPr>
        <w:t xml:space="preserve"> </w:t>
      </w:r>
      <w:hyperlink w:anchor="_Data_Formats_/" w:history="1">
        <w:r w:rsidRPr="0047260E">
          <w:rPr>
            <w:rStyle w:val="Hyperlink"/>
            <w:lang w:val="en-CA" w:eastAsia="ar-SA"/>
          </w:rPr>
          <w:t>4.2.3 Data Formats</w:t>
        </w:r>
      </w:hyperlink>
      <w:r w:rsidRPr="0047260E">
        <w:rPr>
          <w:lang w:val="en-CA" w:eastAsia="ar-SA"/>
        </w:rPr>
        <w:t xml:space="preserve">) </w:t>
      </w:r>
    </w:p>
    <w:p w14:paraId="6B7CDEFC" w14:textId="460E7AEE" w:rsidR="00222860" w:rsidRPr="00BD107A" w:rsidRDefault="00222860">
      <w:pPr>
        <w:spacing w:before="0" w:after="0"/>
        <w:rPr>
          <w:lang w:val="en-CA" w:eastAsia="ar-SA"/>
        </w:rPr>
      </w:pPr>
    </w:p>
    <w:p w14:paraId="30836089" w14:textId="1400FE71" w:rsidR="00BB12B8" w:rsidRPr="00BD107A" w:rsidRDefault="004B2EA2">
      <w:pPr>
        <w:pStyle w:val="Heading4"/>
        <w:rPr>
          <w:lang w:val="en-CA"/>
        </w:rPr>
      </w:pPr>
      <w:bookmarkStart w:id="103" w:name="_Toc4005073"/>
      <w:bookmarkStart w:id="104" w:name="_Toc4082437"/>
      <w:bookmarkStart w:id="105" w:name="_Data_Formats_/"/>
      <w:bookmarkStart w:id="106" w:name="_Toc432497678"/>
      <w:bookmarkStart w:id="107" w:name="_Toc414911184"/>
      <w:bookmarkEnd w:id="103"/>
      <w:bookmarkEnd w:id="104"/>
      <w:bookmarkEnd w:id="105"/>
      <w:r w:rsidRPr="00BD107A">
        <w:rPr>
          <w:lang w:val="en-CA"/>
        </w:rPr>
        <w:t>Data Formats</w:t>
      </w:r>
      <w:bookmarkEnd w:id="106"/>
      <w:r w:rsidR="00212541" w:rsidRPr="00BD107A">
        <w:rPr>
          <w:lang w:val="en-CA"/>
        </w:rPr>
        <w:t xml:space="preserve"> / Data </w:t>
      </w:r>
      <w:r w:rsidR="00532287" w:rsidRPr="00BD107A">
        <w:rPr>
          <w:lang w:val="en-CA"/>
        </w:rPr>
        <w:t>Dictionary</w:t>
      </w:r>
      <w:bookmarkEnd w:id="107"/>
    </w:p>
    <w:p w14:paraId="3FE6B568" w14:textId="5392E094" w:rsidR="00DB1001" w:rsidRDefault="00B45947" w:rsidP="00BD107A">
      <w:pPr>
        <w:rPr>
          <w:lang w:val="en-CA"/>
        </w:rPr>
      </w:pPr>
      <w:r w:rsidRPr="00BD107A">
        <w:rPr>
          <w:lang w:val="en-CA"/>
        </w:rPr>
        <w:t xml:space="preserve">Based on the COM </w:t>
      </w:r>
      <w:bookmarkStart w:id="108" w:name="_Toc510936887"/>
      <w:r w:rsidR="00D362A9" w:rsidRPr="00BD107A">
        <w:rPr>
          <w:lang w:val="en-CA"/>
        </w:rPr>
        <w:t xml:space="preserve">Data </w:t>
      </w:r>
      <w:r w:rsidRPr="00BD107A">
        <w:rPr>
          <w:lang w:val="en-CA"/>
        </w:rPr>
        <w:t xml:space="preserve">dictionary </w:t>
      </w:r>
      <w:sdt>
        <w:sdtPr>
          <w:rPr>
            <w:lang w:val="en-CA"/>
          </w:rPr>
          <w:id w:val="949753807"/>
          <w:citation/>
        </w:sdtPr>
        <w:sdtContent>
          <w:r w:rsidR="00715695">
            <w:rPr>
              <w:lang w:val="en-CA"/>
            </w:rPr>
            <w:fldChar w:fldCharType="begin"/>
          </w:r>
          <w:r w:rsidR="00715695">
            <w:instrText xml:space="preserve"> CITATION Vil19 \l 1033 </w:instrText>
          </w:r>
          <w:r w:rsidR="00715695">
            <w:rPr>
              <w:lang w:val="en-CA"/>
            </w:rPr>
            <w:fldChar w:fldCharType="separate"/>
          </w:r>
          <w:r w:rsidR="006615CE">
            <w:rPr>
              <w:noProof/>
            </w:rPr>
            <w:t>(Ville de Montreal 2019)</w:t>
          </w:r>
          <w:r w:rsidR="00715695">
            <w:rPr>
              <w:lang w:val="en-CA"/>
            </w:rPr>
            <w:fldChar w:fldCharType="end"/>
          </w:r>
        </w:sdtContent>
      </w:sdt>
      <w:r w:rsidRPr="00BD107A">
        <w:rPr>
          <w:lang w:val="en-CA"/>
        </w:rPr>
        <w:t>, the following information is available.</w:t>
      </w:r>
    </w:p>
    <w:p w14:paraId="74E36B28" w14:textId="20D1CD10" w:rsidR="00766A22" w:rsidRPr="00DB1001" w:rsidRDefault="00DB1001" w:rsidP="00DB1001">
      <w:pPr>
        <w:spacing w:before="0" w:after="0"/>
        <w:rPr>
          <w:lang w:val="en-CA"/>
        </w:rPr>
      </w:pPr>
      <w:r>
        <w:rPr>
          <w:lang w:val="en-CA"/>
        </w:rPr>
        <w:br w:type="page"/>
      </w:r>
    </w:p>
    <w:p w14:paraId="3664E4B2" w14:textId="1696F6DF" w:rsidR="00766A22" w:rsidRPr="00BD107A" w:rsidRDefault="00A521FC" w:rsidP="00BD107A">
      <w:pPr>
        <w:pStyle w:val="Heading4"/>
        <w:numPr>
          <w:ilvl w:val="4"/>
          <w:numId w:val="2"/>
        </w:numPr>
        <w:rPr>
          <w:lang w:val="en-CA"/>
        </w:rPr>
      </w:pPr>
      <w:bookmarkStart w:id="109" w:name="_Toc414911185"/>
      <w:r w:rsidRPr="00BD107A">
        <w:rPr>
          <w:lang w:val="en-CA"/>
        </w:rPr>
        <w:t>Source files</w:t>
      </w:r>
      <w:bookmarkEnd w:id="109"/>
    </w:p>
    <w:p w14:paraId="4A15C4B8" w14:textId="4AB2B646" w:rsidR="00222860" w:rsidRPr="00BD107A" w:rsidRDefault="00222860"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r w:rsidR="007B6C7E">
        <w:rPr>
          <w:noProof/>
          <w:lang w:val="en-CA"/>
        </w:rPr>
        <w:t>1</w:t>
      </w:r>
      <w:r w:rsidRPr="00BD107A">
        <w:rPr>
          <w:lang w:val="en-CA"/>
        </w:rPr>
        <w:fldChar w:fldCharType="end"/>
      </w:r>
      <w:r w:rsidRPr="00BD107A">
        <w:rPr>
          <w:lang w:val="en-CA"/>
        </w:rPr>
        <w:t xml:space="preserve"> depots_deneigement_saison_2018-2019, .</w:t>
      </w:r>
      <w:proofErr w:type="spellStart"/>
      <w:r w:rsidRPr="00BD107A">
        <w:rPr>
          <w:lang w:val="en-CA"/>
        </w:rPr>
        <w:t>csv</w:t>
      </w:r>
      <w:proofErr w:type="spellEnd"/>
      <w:r w:rsidRPr="00BD107A">
        <w:rPr>
          <w:lang w:val="en-CA"/>
        </w:rPr>
        <w:t xml:space="preserve"> files</w:t>
      </w:r>
    </w:p>
    <w:tbl>
      <w:tblPr>
        <w:tblStyle w:val="TableGrid"/>
        <w:tblW w:w="0" w:type="auto"/>
        <w:tblLook w:val="04A0" w:firstRow="1" w:lastRow="0" w:firstColumn="1" w:lastColumn="0" w:noHBand="0" w:noVBand="1"/>
      </w:tblPr>
      <w:tblGrid>
        <w:gridCol w:w="2681"/>
        <w:gridCol w:w="1567"/>
        <w:gridCol w:w="992"/>
        <w:gridCol w:w="1134"/>
        <w:gridCol w:w="2976"/>
      </w:tblGrid>
      <w:tr w:rsidR="004B2EA2" w:rsidRPr="0047260E" w14:paraId="45BA98E5" w14:textId="77777777" w:rsidTr="00BD107A">
        <w:tc>
          <w:tcPr>
            <w:tcW w:w="2681" w:type="dxa"/>
            <w:vAlign w:val="center"/>
          </w:tcPr>
          <w:p w14:paraId="03E26A11" w14:textId="77777777" w:rsidR="004B2EA2" w:rsidRPr="00BD107A" w:rsidRDefault="004B2EA2">
            <w:pPr>
              <w:pStyle w:val="BodyText"/>
              <w:rPr>
                <w:rFonts w:cs="Arial"/>
                <w:b/>
                <w:lang w:val="en-CA" w:eastAsia="ar-SA"/>
              </w:rPr>
            </w:pPr>
            <w:r w:rsidRPr="00BD107A">
              <w:rPr>
                <w:rFonts w:cs="Arial"/>
                <w:b/>
                <w:lang w:val="en-CA" w:eastAsia="ar-SA"/>
              </w:rPr>
              <w:t>Name</w:t>
            </w:r>
          </w:p>
        </w:tc>
        <w:tc>
          <w:tcPr>
            <w:tcW w:w="1567" w:type="dxa"/>
          </w:tcPr>
          <w:p w14:paraId="200BB644" w14:textId="77777777" w:rsidR="004B2EA2" w:rsidRPr="00BD107A" w:rsidRDefault="004B2EA2" w:rsidP="004B2EA2">
            <w:pPr>
              <w:pStyle w:val="BodyText"/>
              <w:rPr>
                <w:rFonts w:cs="Arial"/>
                <w:b/>
                <w:lang w:val="en-CA" w:eastAsia="ar-SA"/>
              </w:rPr>
            </w:pPr>
            <w:r w:rsidRPr="00BD107A">
              <w:rPr>
                <w:rFonts w:cs="Arial"/>
                <w:b/>
                <w:lang w:val="en-CA" w:eastAsia="ar-SA"/>
              </w:rPr>
              <w:t>Type</w:t>
            </w:r>
          </w:p>
        </w:tc>
        <w:tc>
          <w:tcPr>
            <w:tcW w:w="992" w:type="dxa"/>
          </w:tcPr>
          <w:p w14:paraId="7C5C08FE" w14:textId="77777777" w:rsidR="004B2EA2" w:rsidRPr="00BD107A" w:rsidRDefault="004B2EA2" w:rsidP="004B2EA2">
            <w:pPr>
              <w:pStyle w:val="BodyText"/>
              <w:rPr>
                <w:rFonts w:cs="Arial"/>
                <w:b/>
                <w:lang w:val="en-CA" w:eastAsia="ar-SA"/>
              </w:rPr>
            </w:pPr>
            <w:r w:rsidRPr="00BD107A">
              <w:rPr>
                <w:rFonts w:cs="Arial"/>
                <w:b/>
                <w:lang w:val="en-CA" w:eastAsia="ar-SA"/>
              </w:rPr>
              <w:t>Length</w:t>
            </w:r>
          </w:p>
        </w:tc>
        <w:tc>
          <w:tcPr>
            <w:tcW w:w="1134" w:type="dxa"/>
          </w:tcPr>
          <w:p w14:paraId="71D2049D" w14:textId="77777777" w:rsidR="004B2EA2" w:rsidRPr="00BD107A" w:rsidRDefault="004B2EA2" w:rsidP="004B2EA2">
            <w:pPr>
              <w:pStyle w:val="BodyText"/>
              <w:rPr>
                <w:rFonts w:cs="Arial"/>
                <w:b/>
                <w:lang w:val="en-CA" w:eastAsia="ar-SA"/>
              </w:rPr>
            </w:pPr>
            <w:proofErr w:type="spellStart"/>
            <w:r w:rsidRPr="00BD107A">
              <w:rPr>
                <w:rFonts w:cs="Arial"/>
                <w:b/>
                <w:lang w:val="en-CA" w:eastAsia="ar-SA"/>
              </w:rPr>
              <w:t>Nullable</w:t>
            </w:r>
            <w:proofErr w:type="spellEnd"/>
          </w:p>
        </w:tc>
        <w:tc>
          <w:tcPr>
            <w:tcW w:w="2976" w:type="dxa"/>
          </w:tcPr>
          <w:p w14:paraId="2107DD1E" w14:textId="77777777" w:rsidR="004B2EA2" w:rsidRPr="00BD107A" w:rsidRDefault="004B2EA2" w:rsidP="004B2EA2">
            <w:pPr>
              <w:pStyle w:val="BodyText"/>
              <w:rPr>
                <w:rFonts w:cs="Arial"/>
                <w:b/>
                <w:lang w:val="en-CA" w:eastAsia="ar-SA"/>
              </w:rPr>
            </w:pPr>
            <w:r w:rsidRPr="00BD107A">
              <w:rPr>
                <w:rFonts w:cs="Arial"/>
                <w:b/>
                <w:lang w:val="en-CA" w:eastAsia="ar-SA"/>
              </w:rPr>
              <w:t>Comments</w:t>
            </w:r>
          </w:p>
        </w:tc>
      </w:tr>
      <w:tr w:rsidR="004B2EA2" w:rsidRPr="0047260E" w14:paraId="0616D17B" w14:textId="77777777" w:rsidTr="00BD107A">
        <w:tc>
          <w:tcPr>
            <w:tcW w:w="2681" w:type="dxa"/>
            <w:vAlign w:val="center"/>
          </w:tcPr>
          <w:p w14:paraId="22887098"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IdentifiantDepot</w:t>
            </w:r>
            <w:proofErr w:type="spellEnd"/>
          </w:p>
        </w:tc>
        <w:tc>
          <w:tcPr>
            <w:tcW w:w="1567" w:type="dxa"/>
          </w:tcPr>
          <w:p w14:paraId="6754442B"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992" w:type="dxa"/>
          </w:tcPr>
          <w:p w14:paraId="26C8145E" w14:textId="77777777" w:rsidR="004B2EA2" w:rsidRPr="00BD107A" w:rsidRDefault="004B2EA2" w:rsidP="004B2EA2">
            <w:pPr>
              <w:pStyle w:val="BodyText"/>
              <w:rPr>
                <w:rFonts w:cs="Arial"/>
                <w:lang w:val="en-CA" w:eastAsia="ar-SA"/>
              </w:rPr>
            </w:pPr>
            <w:r w:rsidRPr="00BD107A">
              <w:rPr>
                <w:rFonts w:cs="Arial"/>
                <w:lang w:val="en-CA" w:eastAsia="ar-SA"/>
              </w:rPr>
              <w:t xml:space="preserve"> </w:t>
            </w:r>
          </w:p>
        </w:tc>
        <w:tc>
          <w:tcPr>
            <w:tcW w:w="1134" w:type="dxa"/>
          </w:tcPr>
          <w:p w14:paraId="64C21F75"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063DA605" w14:textId="77777777" w:rsidR="004B2EA2" w:rsidRPr="00BD107A" w:rsidRDefault="004B2EA2" w:rsidP="004B2EA2">
            <w:pPr>
              <w:pStyle w:val="BodyText"/>
              <w:rPr>
                <w:rFonts w:cs="Arial"/>
                <w:lang w:val="en-CA" w:eastAsia="ar-SA"/>
              </w:rPr>
            </w:pPr>
          </w:p>
        </w:tc>
      </w:tr>
      <w:tr w:rsidR="004B2EA2" w:rsidRPr="0047260E" w14:paraId="4A91F9EF" w14:textId="77777777" w:rsidTr="00BD107A">
        <w:tc>
          <w:tcPr>
            <w:tcW w:w="2681" w:type="dxa"/>
            <w:vAlign w:val="center"/>
          </w:tcPr>
          <w:p w14:paraId="346F0FFC"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NomDepot</w:t>
            </w:r>
            <w:proofErr w:type="spellEnd"/>
          </w:p>
        </w:tc>
        <w:tc>
          <w:tcPr>
            <w:tcW w:w="1567" w:type="dxa"/>
          </w:tcPr>
          <w:p w14:paraId="23C50825"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992" w:type="dxa"/>
          </w:tcPr>
          <w:p w14:paraId="58D645DD" w14:textId="77777777" w:rsidR="004B2EA2" w:rsidRPr="00BD107A" w:rsidRDefault="004B2EA2" w:rsidP="004B2EA2">
            <w:pPr>
              <w:pStyle w:val="BodyText"/>
              <w:rPr>
                <w:rFonts w:cs="Arial"/>
                <w:lang w:val="en-CA" w:eastAsia="ar-SA"/>
              </w:rPr>
            </w:pPr>
            <w:r w:rsidRPr="00BD107A">
              <w:rPr>
                <w:rFonts w:cs="Arial"/>
                <w:lang w:val="en-CA" w:eastAsia="ar-SA"/>
              </w:rPr>
              <w:t>30</w:t>
            </w:r>
          </w:p>
        </w:tc>
        <w:tc>
          <w:tcPr>
            <w:tcW w:w="1134" w:type="dxa"/>
          </w:tcPr>
          <w:p w14:paraId="2F4301A2"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38A26F3B" w14:textId="77777777" w:rsidR="004B2EA2" w:rsidRPr="00BD107A" w:rsidRDefault="004B2EA2" w:rsidP="004B2EA2">
            <w:pPr>
              <w:pStyle w:val="BodyText"/>
              <w:rPr>
                <w:rFonts w:cs="Arial"/>
                <w:lang w:val="en-CA" w:eastAsia="ar-SA"/>
              </w:rPr>
            </w:pPr>
          </w:p>
        </w:tc>
      </w:tr>
      <w:tr w:rsidR="004B2EA2" w:rsidRPr="0047260E" w14:paraId="3EBCBDC4" w14:textId="77777777" w:rsidTr="00BD107A">
        <w:tc>
          <w:tcPr>
            <w:tcW w:w="2681" w:type="dxa"/>
            <w:vAlign w:val="center"/>
          </w:tcPr>
          <w:p w14:paraId="5D2E14F2"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TypeDepot</w:t>
            </w:r>
            <w:proofErr w:type="spellEnd"/>
          </w:p>
        </w:tc>
        <w:tc>
          <w:tcPr>
            <w:tcW w:w="1567" w:type="dxa"/>
          </w:tcPr>
          <w:p w14:paraId="4BE680EC"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992" w:type="dxa"/>
          </w:tcPr>
          <w:p w14:paraId="64ECC4FC" w14:textId="77777777" w:rsidR="004B2EA2" w:rsidRPr="00BD107A" w:rsidRDefault="004B2EA2" w:rsidP="004B2EA2">
            <w:pPr>
              <w:pStyle w:val="BodyText"/>
              <w:rPr>
                <w:rFonts w:cs="Arial"/>
                <w:lang w:val="en-CA" w:eastAsia="ar-SA"/>
              </w:rPr>
            </w:pPr>
            <w:r w:rsidRPr="00BD107A">
              <w:rPr>
                <w:rFonts w:cs="Arial"/>
                <w:lang w:val="en-CA" w:eastAsia="ar-SA"/>
              </w:rPr>
              <w:t>15</w:t>
            </w:r>
          </w:p>
        </w:tc>
        <w:tc>
          <w:tcPr>
            <w:tcW w:w="1134" w:type="dxa"/>
          </w:tcPr>
          <w:p w14:paraId="6A4DDCEC"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482140B8" w14:textId="77777777" w:rsidR="004B2EA2" w:rsidRPr="00BD107A" w:rsidRDefault="004B2EA2" w:rsidP="004B2EA2">
            <w:pPr>
              <w:pStyle w:val="BodyText"/>
              <w:rPr>
                <w:rFonts w:cs="Arial"/>
                <w:lang w:val="en-CA" w:eastAsia="ar-SA"/>
              </w:rPr>
            </w:pPr>
            <w:proofErr w:type="gramStart"/>
            <w:r w:rsidRPr="00BD107A">
              <w:rPr>
                <w:rFonts w:cs="Arial"/>
                <w:lang w:val="en-CA" w:eastAsia="ar-SA"/>
              </w:rPr>
              <w:t>Values :</w:t>
            </w:r>
            <w:proofErr w:type="gramEnd"/>
            <w:r w:rsidRPr="00BD107A">
              <w:rPr>
                <w:rFonts w:cs="Arial"/>
                <w:lang w:val="en-CA" w:eastAsia="ar-SA"/>
              </w:rPr>
              <w:t xml:space="preserve"> </w:t>
            </w:r>
            <w:proofErr w:type="spellStart"/>
            <w:r w:rsidRPr="00BD107A">
              <w:rPr>
                <w:rFonts w:cs="Arial"/>
                <w:lang w:val="en-CA" w:eastAsia="ar-SA"/>
              </w:rPr>
              <w:t>Carierre</w:t>
            </w:r>
            <w:proofErr w:type="spellEnd"/>
            <w:r w:rsidRPr="00BD107A">
              <w:rPr>
                <w:rFonts w:cs="Arial"/>
                <w:lang w:val="en-CA" w:eastAsia="ar-SA"/>
              </w:rPr>
              <w:t xml:space="preserve">, </w:t>
            </w:r>
            <w:proofErr w:type="spellStart"/>
            <w:r w:rsidRPr="00BD107A">
              <w:rPr>
                <w:rFonts w:cs="Arial"/>
                <w:lang w:val="en-CA" w:eastAsia="ar-SA"/>
              </w:rPr>
              <w:t>Chute_Egout</w:t>
            </w:r>
            <w:proofErr w:type="spellEnd"/>
            <w:r w:rsidRPr="00BD107A">
              <w:rPr>
                <w:rFonts w:cs="Arial"/>
                <w:lang w:val="en-CA" w:eastAsia="ar-SA"/>
              </w:rPr>
              <w:t xml:space="preserve">, </w:t>
            </w:r>
            <w:proofErr w:type="spellStart"/>
            <w:r w:rsidRPr="00BD107A">
              <w:rPr>
                <w:rFonts w:cs="Arial"/>
                <w:lang w:val="en-CA" w:eastAsia="ar-SA"/>
              </w:rPr>
              <w:t>Entassement</w:t>
            </w:r>
            <w:proofErr w:type="spellEnd"/>
            <w:r w:rsidRPr="00BD107A">
              <w:rPr>
                <w:rFonts w:cs="Arial"/>
                <w:lang w:val="en-CA" w:eastAsia="ar-SA"/>
              </w:rPr>
              <w:t xml:space="preserve">, </w:t>
            </w:r>
          </w:p>
        </w:tc>
      </w:tr>
      <w:tr w:rsidR="004B2EA2" w:rsidRPr="0047260E" w14:paraId="61F7187F" w14:textId="77777777" w:rsidTr="00BD107A">
        <w:tc>
          <w:tcPr>
            <w:tcW w:w="2681" w:type="dxa"/>
            <w:vAlign w:val="center"/>
          </w:tcPr>
          <w:p w14:paraId="69C8E9C2"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Capacite</w:t>
            </w:r>
            <w:proofErr w:type="spellEnd"/>
          </w:p>
        </w:tc>
        <w:tc>
          <w:tcPr>
            <w:tcW w:w="1567" w:type="dxa"/>
          </w:tcPr>
          <w:p w14:paraId="5BBCA459"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992" w:type="dxa"/>
          </w:tcPr>
          <w:p w14:paraId="6EF9C13F" w14:textId="77777777" w:rsidR="004B2EA2" w:rsidRPr="00BD107A" w:rsidRDefault="004B2EA2" w:rsidP="004B2EA2">
            <w:pPr>
              <w:pStyle w:val="BodyText"/>
              <w:rPr>
                <w:rFonts w:cs="Arial"/>
                <w:lang w:val="en-CA" w:eastAsia="ar-SA"/>
              </w:rPr>
            </w:pPr>
          </w:p>
        </w:tc>
        <w:tc>
          <w:tcPr>
            <w:tcW w:w="1134" w:type="dxa"/>
          </w:tcPr>
          <w:p w14:paraId="7E7782B2" w14:textId="77777777" w:rsidR="004B2EA2" w:rsidRPr="00BD107A" w:rsidRDefault="004B2EA2" w:rsidP="004B2EA2">
            <w:pPr>
              <w:pStyle w:val="BodyText"/>
              <w:rPr>
                <w:rFonts w:cs="Arial"/>
                <w:lang w:val="en-CA" w:eastAsia="ar-SA"/>
              </w:rPr>
            </w:pPr>
            <w:r w:rsidRPr="00BD107A">
              <w:rPr>
                <w:rFonts w:cs="Arial"/>
                <w:lang w:val="en-CA" w:eastAsia="ar-SA"/>
              </w:rPr>
              <w:t>Y</w:t>
            </w:r>
          </w:p>
        </w:tc>
        <w:tc>
          <w:tcPr>
            <w:tcW w:w="2976" w:type="dxa"/>
          </w:tcPr>
          <w:p w14:paraId="49DDEDC2" w14:textId="4A390917" w:rsidR="004B2EA2" w:rsidRPr="00BD107A" w:rsidRDefault="00E477DB" w:rsidP="00BD107A">
            <w:pPr>
              <w:rPr>
                <w:lang w:val="en-CA" w:eastAsia="ar-SA"/>
              </w:rPr>
            </w:pPr>
            <w:r w:rsidRPr="00BD107A">
              <w:rPr>
                <w:lang w:val="en-CA" w:eastAsia="ar-SA"/>
              </w:rPr>
              <w:t>A “0” value corresponds to a s</w:t>
            </w:r>
            <w:r w:rsidR="004B2EA2" w:rsidRPr="00BD107A">
              <w:rPr>
                <w:lang w:val="en-CA" w:eastAsia="ar-SA"/>
              </w:rPr>
              <w:t xml:space="preserve">ewer well </w:t>
            </w:r>
          </w:p>
        </w:tc>
      </w:tr>
      <w:tr w:rsidR="004B2EA2" w:rsidRPr="0047260E" w14:paraId="551984B2" w14:textId="77777777" w:rsidTr="00BD107A">
        <w:tc>
          <w:tcPr>
            <w:tcW w:w="2681" w:type="dxa"/>
            <w:vAlign w:val="center"/>
          </w:tcPr>
          <w:p w14:paraId="5F73A4FD" w14:textId="77777777" w:rsidR="004B2EA2" w:rsidRPr="00BD107A" w:rsidRDefault="004B2EA2">
            <w:pPr>
              <w:pStyle w:val="BodyText"/>
              <w:rPr>
                <w:rFonts w:cs="Arial"/>
                <w:lang w:val="en-CA" w:eastAsia="ar-SA"/>
              </w:rPr>
            </w:pPr>
            <w:r w:rsidRPr="00BD107A">
              <w:rPr>
                <w:rFonts w:cs="Arial"/>
                <w:color w:val="000000"/>
                <w:szCs w:val="22"/>
                <w:lang w:val="en-CA" w:eastAsia="en-CA"/>
              </w:rPr>
              <w:t>Latitude</w:t>
            </w:r>
          </w:p>
        </w:tc>
        <w:tc>
          <w:tcPr>
            <w:tcW w:w="1567" w:type="dxa"/>
          </w:tcPr>
          <w:p w14:paraId="728D6A7A" w14:textId="77777777" w:rsidR="004B2EA2" w:rsidRPr="00BD107A" w:rsidRDefault="004B2EA2" w:rsidP="004B2EA2">
            <w:pPr>
              <w:pStyle w:val="BodyText"/>
              <w:rPr>
                <w:rFonts w:cs="Arial"/>
                <w:lang w:val="en-CA" w:eastAsia="ar-SA"/>
              </w:rPr>
            </w:pPr>
            <w:r w:rsidRPr="00BD107A">
              <w:rPr>
                <w:rFonts w:cs="Arial"/>
                <w:lang w:val="en-CA" w:eastAsia="ar-SA"/>
              </w:rPr>
              <w:t>DECIMAL</w:t>
            </w:r>
          </w:p>
        </w:tc>
        <w:tc>
          <w:tcPr>
            <w:tcW w:w="992" w:type="dxa"/>
          </w:tcPr>
          <w:p w14:paraId="363AD217" w14:textId="77777777" w:rsidR="004B2EA2" w:rsidRPr="00BD107A" w:rsidRDefault="004B2EA2" w:rsidP="004B2EA2">
            <w:pPr>
              <w:pStyle w:val="BodyText"/>
              <w:rPr>
                <w:rFonts w:cs="Arial"/>
                <w:lang w:val="en-CA" w:eastAsia="ar-SA"/>
              </w:rPr>
            </w:pPr>
            <w:r w:rsidRPr="00BD107A">
              <w:rPr>
                <w:rFonts w:cs="Arial"/>
                <w:lang w:val="en-CA" w:eastAsia="ar-SA"/>
              </w:rPr>
              <w:t>8,6</w:t>
            </w:r>
          </w:p>
        </w:tc>
        <w:tc>
          <w:tcPr>
            <w:tcW w:w="1134" w:type="dxa"/>
          </w:tcPr>
          <w:p w14:paraId="099A9B4B"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0B44450C" w14:textId="77777777" w:rsidR="004B2EA2" w:rsidRPr="00BD107A" w:rsidRDefault="004B2EA2" w:rsidP="004B2EA2">
            <w:pPr>
              <w:pStyle w:val="BodyText"/>
              <w:rPr>
                <w:rFonts w:cs="Arial"/>
                <w:lang w:val="en-CA" w:eastAsia="ar-SA"/>
              </w:rPr>
            </w:pPr>
          </w:p>
        </w:tc>
      </w:tr>
      <w:tr w:rsidR="004B2EA2" w:rsidRPr="0047260E" w14:paraId="019947E8" w14:textId="77777777" w:rsidTr="00BD107A">
        <w:tc>
          <w:tcPr>
            <w:tcW w:w="2681" w:type="dxa"/>
            <w:vAlign w:val="center"/>
          </w:tcPr>
          <w:p w14:paraId="4F04885D"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Longitude</w:t>
            </w:r>
          </w:p>
        </w:tc>
        <w:tc>
          <w:tcPr>
            <w:tcW w:w="1567" w:type="dxa"/>
          </w:tcPr>
          <w:p w14:paraId="7BF0409B" w14:textId="77777777" w:rsidR="004B2EA2" w:rsidRPr="00BD107A" w:rsidRDefault="004B2EA2" w:rsidP="004B2EA2">
            <w:pPr>
              <w:pStyle w:val="BodyText"/>
              <w:rPr>
                <w:rFonts w:cs="Arial"/>
                <w:lang w:val="en-CA" w:eastAsia="ar-SA"/>
              </w:rPr>
            </w:pPr>
            <w:r w:rsidRPr="00BD107A">
              <w:rPr>
                <w:rFonts w:cs="Arial"/>
                <w:lang w:val="en-CA" w:eastAsia="ar-SA"/>
              </w:rPr>
              <w:t>DECIMAL</w:t>
            </w:r>
          </w:p>
        </w:tc>
        <w:tc>
          <w:tcPr>
            <w:tcW w:w="992" w:type="dxa"/>
          </w:tcPr>
          <w:p w14:paraId="4AEB7EEE" w14:textId="77777777" w:rsidR="004B2EA2" w:rsidRPr="00BD107A" w:rsidRDefault="004B2EA2" w:rsidP="004B2EA2">
            <w:pPr>
              <w:pStyle w:val="BodyText"/>
              <w:rPr>
                <w:rFonts w:cs="Arial"/>
                <w:lang w:val="en-CA" w:eastAsia="ar-SA"/>
              </w:rPr>
            </w:pPr>
            <w:r w:rsidRPr="00BD107A">
              <w:rPr>
                <w:rFonts w:cs="Arial"/>
                <w:lang w:val="en-CA" w:eastAsia="ar-SA"/>
              </w:rPr>
              <w:t>8,6</w:t>
            </w:r>
          </w:p>
        </w:tc>
        <w:tc>
          <w:tcPr>
            <w:tcW w:w="1134" w:type="dxa"/>
          </w:tcPr>
          <w:p w14:paraId="47715DC8"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63279C05" w14:textId="77777777" w:rsidR="004B2EA2" w:rsidRPr="00BD107A" w:rsidRDefault="004B2EA2" w:rsidP="004B2EA2">
            <w:pPr>
              <w:pStyle w:val="BodyText"/>
              <w:rPr>
                <w:rFonts w:cs="Arial"/>
                <w:lang w:val="en-CA" w:eastAsia="ar-SA"/>
              </w:rPr>
            </w:pPr>
          </w:p>
        </w:tc>
      </w:tr>
      <w:tr w:rsidR="004B2EA2" w:rsidRPr="0047260E" w14:paraId="4694D39B" w14:textId="77777777" w:rsidTr="00BD107A">
        <w:tc>
          <w:tcPr>
            <w:tcW w:w="2681" w:type="dxa"/>
            <w:vAlign w:val="center"/>
          </w:tcPr>
          <w:p w14:paraId="70684BD2"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VolumeDeverse</w:t>
            </w:r>
            <w:proofErr w:type="spellEnd"/>
          </w:p>
        </w:tc>
        <w:tc>
          <w:tcPr>
            <w:tcW w:w="1567" w:type="dxa"/>
          </w:tcPr>
          <w:p w14:paraId="6C31AE80" w14:textId="77777777" w:rsidR="004B2EA2" w:rsidRPr="00BD107A" w:rsidRDefault="004B2EA2" w:rsidP="004B2EA2">
            <w:pPr>
              <w:pStyle w:val="BodyText"/>
              <w:rPr>
                <w:rFonts w:cs="Arial"/>
                <w:lang w:val="en-CA" w:eastAsia="ar-SA"/>
              </w:rPr>
            </w:pPr>
            <w:r w:rsidRPr="00BD107A">
              <w:rPr>
                <w:rFonts w:cs="Arial"/>
                <w:lang w:val="en-CA" w:eastAsia="ar-SA"/>
              </w:rPr>
              <w:t>DECIMAL</w:t>
            </w:r>
          </w:p>
        </w:tc>
        <w:tc>
          <w:tcPr>
            <w:tcW w:w="992" w:type="dxa"/>
          </w:tcPr>
          <w:p w14:paraId="49004994" w14:textId="77777777" w:rsidR="004B2EA2" w:rsidRPr="00BD107A" w:rsidRDefault="004B2EA2" w:rsidP="004B2EA2">
            <w:pPr>
              <w:pStyle w:val="BodyText"/>
              <w:rPr>
                <w:rFonts w:cs="Arial"/>
                <w:lang w:val="en-CA" w:eastAsia="ar-SA"/>
              </w:rPr>
            </w:pPr>
            <w:r w:rsidRPr="00BD107A">
              <w:rPr>
                <w:rFonts w:cs="Arial"/>
                <w:lang w:val="en-CA" w:eastAsia="ar-SA"/>
              </w:rPr>
              <w:t>9,2</w:t>
            </w:r>
          </w:p>
        </w:tc>
        <w:tc>
          <w:tcPr>
            <w:tcW w:w="1134" w:type="dxa"/>
          </w:tcPr>
          <w:p w14:paraId="2B138DF4"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2839A5A8" w14:textId="77777777" w:rsidR="004B2EA2" w:rsidRPr="00BD107A" w:rsidRDefault="004B2EA2" w:rsidP="00063845">
            <w:pPr>
              <w:pStyle w:val="BodyText"/>
              <w:rPr>
                <w:rFonts w:cs="Arial"/>
                <w:lang w:val="en-CA" w:eastAsia="ar-SA"/>
              </w:rPr>
            </w:pPr>
          </w:p>
        </w:tc>
      </w:tr>
      <w:tr w:rsidR="004B2EA2" w:rsidRPr="0047260E" w14:paraId="6164226A" w14:textId="77777777" w:rsidTr="00BD107A">
        <w:tc>
          <w:tcPr>
            <w:tcW w:w="2681" w:type="dxa"/>
            <w:vAlign w:val="center"/>
          </w:tcPr>
          <w:p w14:paraId="5686B647"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IdentifiantArrondissement</w:t>
            </w:r>
            <w:proofErr w:type="spellEnd"/>
          </w:p>
        </w:tc>
        <w:tc>
          <w:tcPr>
            <w:tcW w:w="1567" w:type="dxa"/>
          </w:tcPr>
          <w:p w14:paraId="090B9AE3"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992" w:type="dxa"/>
          </w:tcPr>
          <w:p w14:paraId="1D41A8D2" w14:textId="77777777" w:rsidR="004B2EA2" w:rsidRPr="00BD107A" w:rsidRDefault="004B2EA2" w:rsidP="004B2EA2">
            <w:pPr>
              <w:pStyle w:val="BodyText"/>
              <w:rPr>
                <w:rFonts w:cs="Arial"/>
                <w:lang w:val="en-CA" w:eastAsia="ar-SA"/>
              </w:rPr>
            </w:pPr>
          </w:p>
        </w:tc>
        <w:tc>
          <w:tcPr>
            <w:tcW w:w="1134" w:type="dxa"/>
          </w:tcPr>
          <w:p w14:paraId="7AF63629"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5288B3BC" w14:textId="77777777" w:rsidR="004B2EA2" w:rsidRPr="00BD107A" w:rsidRDefault="004B2EA2" w:rsidP="004B2EA2">
            <w:pPr>
              <w:pStyle w:val="BodyText"/>
              <w:rPr>
                <w:rFonts w:cs="Arial"/>
                <w:lang w:val="en-CA" w:eastAsia="ar-SA"/>
              </w:rPr>
            </w:pPr>
          </w:p>
        </w:tc>
      </w:tr>
      <w:tr w:rsidR="004B2EA2" w:rsidRPr="0047260E" w14:paraId="3B78EC88" w14:textId="77777777" w:rsidTr="00BD107A">
        <w:tc>
          <w:tcPr>
            <w:tcW w:w="2681" w:type="dxa"/>
            <w:vAlign w:val="center"/>
          </w:tcPr>
          <w:p w14:paraId="598924A8"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ArrondissementCode</w:t>
            </w:r>
            <w:proofErr w:type="spellEnd"/>
          </w:p>
        </w:tc>
        <w:tc>
          <w:tcPr>
            <w:tcW w:w="1567" w:type="dxa"/>
          </w:tcPr>
          <w:p w14:paraId="7D502D4D" w14:textId="77777777" w:rsidR="004B2EA2" w:rsidRPr="00BD107A" w:rsidRDefault="004B2EA2" w:rsidP="004B2EA2">
            <w:pPr>
              <w:pStyle w:val="BodyText"/>
              <w:rPr>
                <w:rFonts w:cs="Arial"/>
                <w:lang w:val="en-CA" w:eastAsia="ar-SA"/>
              </w:rPr>
            </w:pPr>
            <w:r w:rsidRPr="00BD107A">
              <w:rPr>
                <w:rFonts w:cs="Arial"/>
                <w:lang w:val="en-CA" w:eastAsia="ar-SA"/>
              </w:rPr>
              <w:t>CHAR</w:t>
            </w:r>
          </w:p>
        </w:tc>
        <w:tc>
          <w:tcPr>
            <w:tcW w:w="992" w:type="dxa"/>
          </w:tcPr>
          <w:p w14:paraId="07E6CEE0" w14:textId="77777777" w:rsidR="004B2EA2" w:rsidRPr="00BD107A" w:rsidRDefault="004B2EA2" w:rsidP="004B2EA2">
            <w:pPr>
              <w:pStyle w:val="BodyText"/>
              <w:rPr>
                <w:rFonts w:cs="Arial"/>
                <w:lang w:val="en-CA" w:eastAsia="ar-SA"/>
              </w:rPr>
            </w:pPr>
            <w:r w:rsidRPr="00BD107A">
              <w:rPr>
                <w:rFonts w:cs="Arial"/>
                <w:lang w:val="en-CA" w:eastAsia="ar-SA"/>
              </w:rPr>
              <w:t>3</w:t>
            </w:r>
          </w:p>
        </w:tc>
        <w:tc>
          <w:tcPr>
            <w:tcW w:w="1134" w:type="dxa"/>
          </w:tcPr>
          <w:p w14:paraId="3C9B0A11"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22DE0BD7" w14:textId="77777777" w:rsidR="004B2EA2" w:rsidRPr="00BD107A" w:rsidRDefault="004B2EA2" w:rsidP="004B2EA2">
            <w:pPr>
              <w:pStyle w:val="BodyText"/>
              <w:rPr>
                <w:rFonts w:cs="Arial"/>
                <w:lang w:val="en-CA" w:eastAsia="ar-SA"/>
              </w:rPr>
            </w:pPr>
          </w:p>
        </w:tc>
      </w:tr>
      <w:tr w:rsidR="004B2EA2" w:rsidRPr="0047260E" w14:paraId="314C5898" w14:textId="77777777" w:rsidTr="00BD107A">
        <w:tc>
          <w:tcPr>
            <w:tcW w:w="2681" w:type="dxa"/>
            <w:vAlign w:val="center"/>
          </w:tcPr>
          <w:p w14:paraId="2916E471"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Arrondissement</w:t>
            </w:r>
          </w:p>
        </w:tc>
        <w:tc>
          <w:tcPr>
            <w:tcW w:w="1567" w:type="dxa"/>
          </w:tcPr>
          <w:p w14:paraId="6E467E04"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992" w:type="dxa"/>
          </w:tcPr>
          <w:p w14:paraId="215D5DC9" w14:textId="77777777" w:rsidR="004B2EA2" w:rsidRPr="00BD107A" w:rsidRDefault="004B2EA2" w:rsidP="004B2EA2">
            <w:pPr>
              <w:pStyle w:val="BodyText"/>
              <w:rPr>
                <w:rFonts w:cs="Arial"/>
                <w:lang w:val="en-CA" w:eastAsia="ar-SA"/>
              </w:rPr>
            </w:pPr>
            <w:r w:rsidRPr="00BD107A">
              <w:rPr>
                <w:rFonts w:cs="Arial"/>
                <w:lang w:val="en-CA" w:eastAsia="ar-SA"/>
              </w:rPr>
              <w:t>30</w:t>
            </w:r>
          </w:p>
        </w:tc>
        <w:tc>
          <w:tcPr>
            <w:tcW w:w="1134" w:type="dxa"/>
          </w:tcPr>
          <w:p w14:paraId="15E3A517"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59411841" w14:textId="77777777" w:rsidR="004B2EA2" w:rsidRPr="00BD107A" w:rsidRDefault="004B2EA2" w:rsidP="004B2EA2">
            <w:pPr>
              <w:pStyle w:val="BodyText"/>
              <w:rPr>
                <w:rFonts w:cs="Arial"/>
                <w:lang w:val="en-CA" w:eastAsia="ar-SA"/>
              </w:rPr>
            </w:pPr>
          </w:p>
        </w:tc>
      </w:tr>
      <w:tr w:rsidR="004B2EA2" w:rsidRPr="0047260E" w14:paraId="38897133" w14:textId="77777777" w:rsidTr="00BD107A">
        <w:tc>
          <w:tcPr>
            <w:tcW w:w="2681" w:type="dxa"/>
            <w:vAlign w:val="center"/>
          </w:tcPr>
          <w:p w14:paraId="58EF9709"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MTM8_X</w:t>
            </w:r>
          </w:p>
        </w:tc>
        <w:tc>
          <w:tcPr>
            <w:tcW w:w="1567" w:type="dxa"/>
          </w:tcPr>
          <w:p w14:paraId="7A82099C" w14:textId="77777777" w:rsidR="004B2EA2" w:rsidRPr="00BD107A" w:rsidRDefault="004B2EA2" w:rsidP="004B2EA2">
            <w:pPr>
              <w:pStyle w:val="BodyText"/>
              <w:rPr>
                <w:rFonts w:cs="Arial"/>
                <w:lang w:val="en-CA" w:eastAsia="ar-SA"/>
              </w:rPr>
            </w:pPr>
            <w:r w:rsidRPr="00BD107A">
              <w:rPr>
                <w:rFonts w:cs="Arial"/>
                <w:lang w:val="en-CA" w:eastAsia="ar-SA"/>
              </w:rPr>
              <w:t>DECIMAL</w:t>
            </w:r>
          </w:p>
        </w:tc>
        <w:tc>
          <w:tcPr>
            <w:tcW w:w="992" w:type="dxa"/>
          </w:tcPr>
          <w:p w14:paraId="69B7A19A" w14:textId="77777777" w:rsidR="004B2EA2" w:rsidRPr="00BD107A" w:rsidRDefault="004B2EA2" w:rsidP="004B2EA2">
            <w:pPr>
              <w:pStyle w:val="BodyText"/>
              <w:rPr>
                <w:rFonts w:cs="Arial"/>
                <w:lang w:val="en-CA" w:eastAsia="ar-SA"/>
              </w:rPr>
            </w:pPr>
            <w:r w:rsidRPr="00BD107A">
              <w:rPr>
                <w:rFonts w:cs="Arial"/>
                <w:lang w:val="en-CA" w:eastAsia="ar-SA"/>
              </w:rPr>
              <w:t>7,1</w:t>
            </w:r>
          </w:p>
        </w:tc>
        <w:tc>
          <w:tcPr>
            <w:tcW w:w="1134" w:type="dxa"/>
          </w:tcPr>
          <w:p w14:paraId="44BF7B91"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00F455BA" w14:textId="774CFEF5" w:rsidR="004B2EA2" w:rsidRPr="00BD107A" w:rsidRDefault="00E477DB">
            <w:pPr>
              <w:pStyle w:val="BodyText"/>
              <w:rPr>
                <w:rFonts w:cs="Arial"/>
                <w:lang w:val="en-CA" w:eastAsia="ar-SA"/>
              </w:rPr>
            </w:pPr>
            <w:r w:rsidRPr="00BD107A">
              <w:rPr>
                <w:rFonts w:cs="Arial"/>
                <w:lang w:val="en-CA" w:eastAsia="ar-SA"/>
              </w:rPr>
              <w:t>Not defined and no response following enquiry with City of Montreal</w:t>
            </w:r>
          </w:p>
        </w:tc>
      </w:tr>
      <w:tr w:rsidR="004B2EA2" w:rsidRPr="0047260E" w14:paraId="6AD14F01" w14:textId="77777777" w:rsidTr="00BD107A">
        <w:tc>
          <w:tcPr>
            <w:tcW w:w="2681" w:type="dxa"/>
            <w:vAlign w:val="center"/>
          </w:tcPr>
          <w:p w14:paraId="0BC886F3"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MTM8_Y</w:t>
            </w:r>
          </w:p>
        </w:tc>
        <w:tc>
          <w:tcPr>
            <w:tcW w:w="1567" w:type="dxa"/>
          </w:tcPr>
          <w:p w14:paraId="26EDD9EB" w14:textId="77777777" w:rsidR="004B2EA2" w:rsidRPr="00BD107A" w:rsidRDefault="004B2EA2" w:rsidP="004B2EA2">
            <w:pPr>
              <w:pStyle w:val="BodyText"/>
              <w:rPr>
                <w:rFonts w:cs="Arial"/>
                <w:lang w:val="en-CA" w:eastAsia="ar-SA"/>
              </w:rPr>
            </w:pPr>
            <w:r w:rsidRPr="00BD107A">
              <w:rPr>
                <w:rFonts w:cs="Arial"/>
                <w:lang w:val="en-CA" w:eastAsia="ar-SA"/>
              </w:rPr>
              <w:t>DECIMAL</w:t>
            </w:r>
          </w:p>
        </w:tc>
        <w:tc>
          <w:tcPr>
            <w:tcW w:w="992" w:type="dxa"/>
          </w:tcPr>
          <w:p w14:paraId="0DCDC459" w14:textId="77777777" w:rsidR="004B2EA2" w:rsidRPr="00BD107A" w:rsidRDefault="004B2EA2" w:rsidP="004B2EA2">
            <w:pPr>
              <w:pStyle w:val="BodyText"/>
              <w:rPr>
                <w:rFonts w:cs="Arial"/>
                <w:lang w:val="en-CA" w:eastAsia="ar-SA"/>
              </w:rPr>
            </w:pPr>
            <w:r w:rsidRPr="00BD107A">
              <w:rPr>
                <w:rFonts w:cs="Arial"/>
                <w:lang w:val="en-CA" w:eastAsia="ar-SA"/>
              </w:rPr>
              <w:t>8,1</w:t>
            </w:r>
          </w:p>
        </w:tc>
        <w:tc>
          <w:tcPr>
            <w:tcW w:w="1134" w:type="dxa"/>
          </w:tcPr>
          <w:p w14:paraId="29F231BF" w14:textId="77777777" w:rsidR="004B2EA2" w:rsidRPr="00BD107A" w:rsidRDefault="004B2EA2" w:rsidP="004B2EA2">
            <w:pPr>
              <w:pStyle w:val="BodyText"/>
              <w:rPr>
                <w:rFonts w:cs="Arial"/>
                <w:lang w:val="en-CA" w:eastAsia="ar-SA"/>
              </w:rPr>
            </w:pPr>
            <w:r w:rsidRPr="00BD107A">
              <w:rPr>
                <w:rFonts w:cs="Arial"/>
                <w:lang w:val="en-CA" w:eastAsia="ar-SA"/>
              </w:rPr>
              <w:t>N</w:t>
            </w:r>
          </w:p>
        </w:tc>
        <w:tc>
          <w:tcPr>
            <w:tcW w:w="2976" w:type="dxa"/>
          </w:tcPr>
          <w:p w14:paraId="4B6B34B1" w14:textId="6347806A" w:rsidR="004B2EA2" w:rsidRPr="00BD107A" w:rsidRDefault="00E477DB" w:rsidP="004B2EA2">
            <w:pPr>
              <w:pStyle w:val="BodyText"/>
              <w:rPr>
                <w:rFonts w:cs="Arial"/>
                <w:lang w:val="en-CA" w:eastAsia="ar-SA"/>
              </w:rPr>
            </w:pPr>
            <w:r w:rsidRPr="00BD107A">
              <w:rPr>
                <w:rFonts w:cs="Arial"/>
                <w:lang w:val="en-CA" w:eastAsia="ar-SA"/>
              </w:rPr>
              <w:t>Not defined and no response following enquiry with City of Montreal</w:t>
            </w:r>
          </w:p>
        </w:tc>
      </w:tr>
    </w:tbl>
    <w:p w14:paraId="4ECB05FA" w14:textId="49164CC2" w:rsidR="00222860" w:rsidRPr="00BD107A" w:rsidRDefault="00222860">
      <w:pPr>
        <w:spacing w:before="0" w:after="0"/>
        <w:rPr>
          <w:lang w:val="en-CA" w:eastAsia="ar-SA"/>
        </w:rPr>
      </w:pPr>
    </w:p>
    <w:p w14:paraId="691947CE" w14:textId="5E658DBE" w:rsidR="00222860" w:rsidRPr="00BD107A" w:rsidRDefault="00222860"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r w:rsidR="007B6C7E">
        <w:rPr>
          <w:noProof/>
          <w:lang w:val="en-CA"/>
        </w:rPr>
        <w:t>2</w:t>
      </w:r>
      <w:r w:rsidRPr="00BD107A">
        <w:rPr>
          <w:lang w:val="en-CA"/>
        </w:rPr>
        <w:fldChar w:fldCharType="end"/>
      </w:r>
      <w:proofErr w:type="gramStart"/>
      <w:r w:rsidRPr="00BD107A">
        <w:rPr>
          <w:lang w:val="en-CA"/>
        </w:rPr>
        <w:t xml:space="preserve"> secteurs_deneigement_saison_2018-2019, </w:t>
      </w:r>
      <w:proofErr w:type="spellStart"/>
      <w:r w:rsidRPr="00BD107A">
        <w:rPr>
          <w:lang w:val="en-CA"/>
        </w:rPr>
        <w:t>csv</w:t>
      </w:r>
      <w:proofErr w:type="spellEnd"/>
      <w:r w:rsidRPr="00BD107A">
        <w:rPr>
          <w:lang w:val="en-CA"/>
        </w:rPr>
        <w:t xml:space="preserve"> file</w:t>
      </w:r>
      <w:proofErr w:type="gramEnd"/>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48753C" w:rsidRPr="0047260E" w14:paraId="49C22AE3" w14:textId="77777777" w:rsidTr="004B1FF4">
        <w:tc>
          <w:tcPr>
            <w:tcW w:w="2689" w:type="dxa"/>
          </w:tcPr>
          <w:p w14:paraId="2167FDA7" w14:textId="77777777" w:rsidR="0048753C" w:rsidRPr="00BD107A" w:rsidRDefault="0048753C" w:rsidP="004B1FF4">
            <w:pPr>
              <w:pStyle w:val="BodyText"/>
              <w:rPr>
                <w:b/>
                <w:lang w:val="en-CA" w:eastAsia="ar-SA"/>
              </w:rPr>
            </w:pPr>
            <w:r w:rsidRPr="00BD107A">
              <w:rPr>
                <w:b/>
                <w:lang w:val="en-CA" w:eastAsia="ar-SA"/>
              </w:rPr>
              <w:t>Name</w:t>
            </w:r>
          </w:p>
        </w:tc>
        <w:tc>
          <w:tcPr>
            <w:tcW w:w="1559" w:type="dxa"/>
          </w:tcPr>
          <w:p w14:paraId="2D7AB25B" w14:textId="77777777" w:rsidR="0048753C" w:rsidRPr="00BD107A" w:rsidRDefault="0048753C" w:rsidP="004B1FF4">
            <w:pPr>
              <w:pStyle w:val="BodyText"/>
              <w:rPr>
                <w:b/>
                <w:lang w:val="en-CA" w:eastAsia="ar-SA"/>
              </w:rPr>
            </w:pPr>
            <w:r w:rsidRPr="00BD107A">
              <w:rPr>
                <w:b/>
                <w:lang w:val="en-CA" w:eastAsia="ar-SA"/>
              </w:rPr>
              <w:t>Type</w:t>
            </w:r>
          </w:p>
        </w:tc>
        <w:tc>
          <w:tcPr>
            <w:tcW w:w="992" w:type="dxa"/>
          </w:tcPr>
          <w:p w14:paraId="571919DC" w14:textId="77777777" w:rsidR="0048753C" w:rsidRPr="00BD107A" w:rsidRDefault="0048753C" w:rsidP="004B1FF4">
            <w:pPr>
              <w:pStyle w:val="BodyText"/>
              <w:rPr>
                <w:b/>
                <w:lang w:val="en-CA" w:eastAsia="ar-SA"/>
              </w:rPr>
            </w:pPr>
            <w:r w:rsidRPr="00BD107A">
              <w:rPr>
                <w:b/>
                <w:lang w:val="en-CA" w:eastAsia="ar-SA"/>
              </w:rPr>
              <w:t>Length</w:t>
            </w:r>
          </w:p>
        </w:tc>
        <w:tc>
          <w:tcPr>
            <w:tcW w:w="1134" w:type="dxa"/>
          </w:tcPr>
          <w:p w14:paraId="7901EDBA" w14:textId="77777777" w:rsidR="0048753C" w:rsidRPr="00BD107A" w:rsidRDefault="0048753C" w:rsidP="004B1FF4">
            <w:pPr>
              <w:pStyle w:val="BodyText"/>
              <w:rPr>
                <w:b/>
                <w:lang w:val="en-CA" w:eastAsia="ar-SA"/>
              </w:rPr>
            </w:pPr>
            <w:proofErr w:type="spellStart"/>
            <w:r w:rsidRPr="00BD107A">
              <w:rPr>
                <w:b/>
                <w:lang w:val="en-CA" w:eastAsia="ar-SA"/>
              </w:rPr>
              <w:t>Nullable</w:t>
            </w:r>
            <w:proofErr w:type="spellEnd"/>
          </w:p>
        </w:tc>
        <w:tc>
          <w:tcPr>
            <w:tcW w:w="2976" w:type="dxa"/>
          </w:tcPr>
          <w:p w14:paraId="5A09EC7C" w14:textId="77777777" w:rsidR="0048753C" w:rsidRPr="00BD107A" w:rsidRDefault="0048753C" w:rsidP="004B1FF4">
            <w:pPr>
              <w:pStyle w:val="BodyText"/>
              <w:rPr>
                <w:b/>
                <w:lang w:val="en-CA" w:eastAsia="ar-SA"/>
              </w:rPr>
            </w:pPr>
            <w:r w:rsidRPr="00BD107A">
              <w:rPr>
                <w:b/>
                <w:lang w:val="en-CA" w:eastAsia="ar-SA"/>
              </w:rPr>
              <w:t>Comments</w:t>
            </w:r>
          </w:p>
        </w:tc>
      </w:tr>
      <w:tr w:rsidR="0048753C" w:rsidRPr="0047260E" w14:paraId="4E938849" w14:textId="77777777" w:rsidTr="004B1FF4">
        <w:tc>
          <w:tcPr>
            <w:tcW w:w="2689" w:type="dxa"/>
          </w:tcPr>
          <w:p w14:paraId="38F41823" w14:textId="77777777" w:rsidR="0048753C" w:rsidRPr="00BD107A" w:rsidRDefault="0048753C" w:rsidP="004B1FF4">
            <w:pPr>
              <w:spacing w:before="0" w:after="0"/>
              <w:rPr>
                <w:rFonts w:cs="Arial"/>
                <w:color w:val="000000"/>
                <w:szCs w:val="22"/>
                <w:lang w:val="en-CA" w:eastAsia="en-CA"/>
              </w:rPr>
            </w:pPr>
            <w:proofErr w:type="spellStart"/>
            <w:r w:rsidRPr="00BD107A">
              <w:rPr>
                <w:rFonts w:cs="Arial"/>
                <w:color w:val="000000"/>
                <w:szCs w:val="22"/>
                <w:lang w:val="en-CA" w:eastAsia="en-CA"/>
              </w:rPr>
              <w:t>IdenfiantSecteur</w:t>
            </w:r>
            <w:proofErr w:type="spellEnd"/>
          </w:p>
        </w:tc>
        <w:tc>
          <w:tcPr>
            <w:tcW w:w="1559" w:type="dxa"/>
          </w:tcPr>
          <w:p w14:paraId="074ED01C" w14:textId="77777777" w:rsidR="0048753C" w:rsidRPr="00BD107A" w:rsidRDefault="0048753C" w:rsidP="004B1FF4">
            <w:pPr>
              <w:pStyle w:val="BodyText"/>
              <w:rPr>
                <w:rFonts w:cs="Arial"/>
                <w:lang w:val="en-CA" w:eastAsia="ar-SA"/>
              </w:rPr>
            </w:pPr>
            <w:r w:rsidRPr="00BD107A">
              <w:rPr>
                <w:rFonts w:cs="Arial"/>
                <w:lang w:val="en-CA" w:eastAsia="ar-SA"/>
              </w:rPr>
              <w:t>INT</w:t>
            </w:r>
          </w:p>
        </w:tc>
        <w:tc>
          <w:tcPr>
            <w:tcW w:w="992" w:type="dxa"/>
          </w:tcPr>
          <w:p w14:paraId="75926A08" w14:textId="77777777" w:rsidR="0048753C" w:rsidRPr="00BD107A" w:rsidRDefault="0048753C" w:rsidP="004B1FF4">
            <w:pPr>
              <w:pStyle w:val="BodyText"/>
              <w:rPr>
                <w:rFonts w:cs="Arial"/>
                <w:lang w:val="en-CA" w:eastAsia="ar-SA"/>
              </w:rPr>
            </w:pPr>
          </w:p>
        </w:tc>
        <w:tc>
          <w:tcPr>
            <w:tcW w:w="1134" w:type="dxa"/>
          </w:tcPr>
          <w:p w14:paraId="0CFAA707" w14:textId="77777777" w:rsidR="0048753C" w:rsidRPr="00BD107A" w:rsidRDefault="0048753C" w:rsidP="00BD107A">
            <w:pPr>
              <w:pStyle w:val="BodyText"/>
              <w:jc w:val="center"/>
              <w:rPr>
                <w:rFonts w:cs="Arial"/>
                <w:lang w:val="en-CA" w:eastAsia="ar-SA"/>
              </w:rPr>
            </w:pPr>
            <w:r w:rsidRPr="00BD107A">
              <w:rPr>
                <w:rFonts w:cs="Arial"/>
                <w:lang w:val="en-CA" w:eastAsia="ar-SA"/>
              </w:rPr>
              <w:t>N</w:t>
            </w:r>
          </w:p>
        </w:tc>
        <w:tc>
          <w:tcPr>
            <w:tcW w:w="2976" w:type="dxa"/>
          </w:tcPr>
          <w:p w14:paraId="06E65D3C" w14:textId="77777777" w:rsidR="0048753C" w:rsidRPr="00BD107A" w:rsidRDefault="0048753C" w:rsidP="004B1FF4">
            <w:pPr>
              <w:pStyle w:val="BodyText"/>
              <w:rPr>
                <w:rFonts w:cs="Arial"/>
                <w:lang w:val="en-CA" w:eastAsia="ar-SA"/>
              </w:rPr>
            </w:pPr>
          </w:p>
        </w:tc>
      </w:tr>
      <w:tr w:rsidR="0048753C" w:rsidRPr="0047260E" w14:paraId="6219360A" w14:textId="77777777" w:rsidTr="004B1FF4">
        <w:tc>
          <w:tcPr>
            <w:tcW w:w="2689" w:type="dxa"/>
          </w:tcPr>
          <w:p w14:paraId="0CE028EC" w14:textId="77777777" w:rsidR="0048753C" w:rsidRPr="00BD107A" w:rsidRDefault="0048753C" w:rsidP="004B1FF4">
            <w:pPr>
              <w:pStyle w:val="BodyText"/>
              <w:rPr>
                <w:rFonts w:cs="Arial"/>
                <w:lang w:val="en-CA" w:eastAsia="ar-SA"/>
              </w:rPr>
            </w:pPr>
            <w:proofErr w:type="spellStart"/>
            <w:r w:rsidRPr="00BD107A">
              <w:rPr>
                <w:rFonts w:cs="Arial"/>
                <w:color w:val="000000"/>
                <w:szCs w:val="22"/>
                <w:lang w:val="en-CA" w:eastAsia="en-CA"/>
              </w:rPr>
              <w:t>NomSecteur</w:t>
            </w:r>
            <w:proofErr w:type="spellEnd"/>
          </w:p>
        </w:tc>
        <w:tc>
          <w:tcPr>
            <w:tcW w:w="1559" w:type="dxa"/>
          </w:tcPr>
          <w:p w14:paraId="0E8E9564" w14:textId="77777777" w:rsidR="0048753C" w:rsidRPr="00BD107A" w:rsidRDefault="0048753C" w:rsidP="004B1FF4">
            <w:pPr>
              <w:pStyle w:val="BodyText"/>
              <w:rPr>
                <w:rFonts w:cs="Arial"/>
                <w:lang w:val="en-CA" w:eastAsia="ar-SA"/>
              </w:rPr>
            </w:pPr>
            <w:r w:rsidRPr="00BD107A">
              <w:rPr>
                <w:rFonts w:cs="Arial"/>
                <w:lang w:val="en-CA" w:eastAsia="ar-SA"/>
              </w:rPr>
              <w:t>VARCHAR</w:t>
            </w:r>
          </w:p>
        </w:tc>
        <w:tc>
          <w:tcPr>
            <w:tcW w:w="992" w:type="dxa"/>
          </w:tcPr>
          <w:p w14:paraId="0F05E4E3" w14:textId="77777777" w:rsidR="0048753C" w:rsidRPr="00BD107A" w:rsidRDefault="0048753C" w:rsidP="004B1FF4">
            <w:pPr>
              <w:pStyle w:val="BodyText"/>
              <w:rPr>
                <w:rFonts w:cs="Arial"/>
                <w:lang w:val="en-CA" w:eastAsia="ar-SA"/>
              </w:rPr>
            </w:pPr>
            <w:r w:rsidRPr="00BD107A">
              <w:rPr>
                <w:rFonts w:cs="Arial"/>
                <w:lang w:val="en-CA" w:eastAsia="ar-SA"/>
              </w:rPr>
              <w:t>7</w:t>
            </w:r>
          </w:p>
        </w:tc>
        <w:tc>
          <w:tcPr>
            <w:tcW w:w="1134" w:type="dxa"/>
          </w:tcPr>
          <w:p w14:paraId="702A9DD9" w14:textId="77777777" w:rsidR="0048753C" w:rsidRPr="00BD107A" w:rsidRDefault="0048753C" w:rsidP="00BD107A">
            <w:pPr>
              <w:pStyle w:val="BodyText"/>
              <w:jc w:val="center"/>
              <w:rPr>
                <w:rFonts w:cs="Arial"/>
                <w:lang w:val="en-CA" w:eastAsia="ar-SA"/>
              </w:rPr>
            </w:pPr>
            <w:r w:rsidRPr="00BD107A">
              <w:rPr>
                <w:rFonts w:cs="Arial"/>
                <w:lang w:val="en-CA" w:eastAsia="ar-SA"/>
              </w:rPr>
              <w:t>N</w:t>
            </w:r>
          </w:p>
        </w:tc>
        <w:tc>
          <w:tcPr>
            <w:tcW w:w="2976" w:type="dxa"/>
          </w:tcPr>
          <w:p w14:paraId="2DF66F51" w14:textId="77777777" w:rsidR="0048753C" w:rsidRPr="00BD107A" w:rsidRDefault="0048753C" w:rsidP="004B1FF4">
            <w:pPr>
              <w:pStyle w:val="BodyText"/>
              <w:rPr>
                <w:rFonts w:cs="Arial"/>
                <w:lang w:val="en-CA" w:eastAsia="ar-SA"/>
              </w:rPr>
            </w:pPr>
          </w:p>
        </w:tc>
      </w:tr>
      <w:tr w:rsidR="0048753C" w:rsidRPr="0047260E" w14:paraId="600B22EB" w14:textId="77777777" w:rsidTr="004B1FF4">
        <w:tc>
          <w:tcPr>
            <w:tcW w:w="2689" w:type="dxa"/>
          </w:tcPr>
          <w:p w14:paraId="7C3AFFA3" w14:textId="77777777" w:rsidR="0048753C" w:rsidRPr="00BD107A" w:rsidRDefault="0048753C" w:rsidP="004B1FF4">
            <w:pPr>
              <w:pStyle w:val="BodyText"/>
              <w:rPr>
                <w:rFonts w:cs="Arial"/>
                <w:lang w:val="en-CA" w:eastAsia="ar-SA"/>
              </w:rPr>
            </w:pPr>
            <w:proofErr w:type="spellStart"/>
            <w:r w:rsidRPr="00BD107A">
              <w:rPr>
                <w:rFonts w:cs="Arial"/>
                <w:color w:val="000000"/>
                <w:szCs w:val="22"/>
                <w:lang w:val="en-CA" w:eastAsia="en-CA"/>
              </w:rPr>
              <w:t>IdentifiantArrondissement</w:t>
            </w:r>
            <w:proofErr w:type="spellEnd"/>
          </w:p>
        </w:tc>
        <w:tc>
          <w:tcPr>
            <w:tcW w:w="1559" w:type="dxa"/>
          </w:tcPr>
          <w:p w14:paraId="7E6E0087" w14:textId="77777777" w:rsidR="0048753C" w:rsidRPr="00BD107A" w:rsidRDefault="0048753C" w:rsidP="004B1FF4">
            <w:pPr>
              <w:pStyle w:val="BodyText"/>
              <w:rPr>
                <w:rFonts w:cs="Arial"/>
                <w:lang w:val="en-CA" w:eastAsia="ar-SA"/>
              </w:rPr>
            </w:pPr>
            <w:r w:rsidRPr="00BD107A">
              <w:rPr>
                <w:rFonts w:cs="Arial"/>
                <w:lang w:val="en-CA" w:eastAsia="ar-SA"/>
              </w:rPr>
              <w:t>INT</w:t>
            </w:r>
          </w:p>
        </w:tc>
        <w:tc>
          <w:tcPr>
            <w:tcW w:w="992" w:type="dxa"/>
          </w:tcPr>
          <w:p w14:paraId="5D174609" w14:textId="77777777" w:rsidR="0048753C" w:rsidRPr="00BD107A" w:rsidRDefault="0048753C" w:rsidP="004B1FF4">
            <w:pPr>
              <w:pStyle w:val="BodyText"/>
              <w:rPr>
                <w:rFonts w:cs="Arial"/>
                <w:lang w:val="en-CA" w:eastAsia="ar-SA"/>
              </w:rPr>
            </w:pPr>
          </w:p>
        </w:tc>
        <w:tc>
          <w:tcPr>
            <w:tcW w:w="1134" w:type="dxa"/>
          </w:tcPr>
          <w:p w14:paraId="60E69F02" w14:textId="77777777" w:rsidR="0048753C" w:rsidRPr="00BD107A" w:rsidRDefault="0048753C" w:rsidP="00BD107A">
            <w:pPr>
              <w:pStyle w:val="BodyText"/>
              <w:jc w:val="center"/>
              <w:rPr>
                <w:rFonts w:cs="Arial"/>
                <w:lang w:val="en-CA" w:eastAsia="ar-SA"/>
              </w:rPr>
            </w:pPr>
            <w:r w:rsidRPr="00BD107A">
              <w:rPr>
                <w:rFonts w:cs="Arial"/>
                <w:lang w:val="en-CA" w:eastAsia="ar-SA"/>
              </w:rPr>
              <w:t>N</w:t>
            </w:r>
          </w:p>
        </w:tc>
        <w:tc>
          <w:tcPr>
            <w:tcW w:w="2976" w:type="dxa"/>
          </w:tcPr>
          <w:p w14:paraId="0A6F0478" w14:textId="77777777" w:rsidR="0048753C" w:rsidRPr="00BD107A" w:rsidRDefault="0048753C" w:rsidP="004B1FF4">
            <w:pPr>
              <w:pStyle w:val="BodyText"/>
              <w:rPr>
                <w:rFonts w:cs="Arial"/>
                <w:lang w:val="en-CA" w:eastAsia="ar-SA"/>
              </w:rPr>
            </w:pPr>
          </w:p>
        </w:tc>
      </w:tr>
      <w:tr w:rsidR="0048753C" w:rsidRPr="0047260E" w14:paraId="339894B2" w14:textId="77777777" w:rsidTr="004B1FF4">
        <w:tc>
          <w:tcPr>
            <w:tcW w:w="2689" w:type="dxa"/>
          </w:tcPr>
          <w:p w14:paraId="26477B79" w14:textId="77777777" w:rsidR="0048753C" w:rsidRPr="00BD107A" w:rsidRDefault="0048753C" w:rsidP="004B1FF4">
            <w:pPr>
              <w:spacing w:before="0" w:after="0"/>
              <w:rPr>
                <w:rFonts w:cs="Arial"/>
                <w:color w:val="000000"/>
                <w:szCs w:val="22"/>
                <w:lang w:val="en-CA" w:eastAsia="en-CA"/>
              </w:rPr>
            </w:pPr>
            <w:proofErr w:type="spellStart"/>
            <w:r w:rsidRPr="00BD107A">
              <w:rPr>
                <w:rFonts w:cs="Arial"/>
                <w:color w:val="000000"/>
                <w:szCs w:val="22"/>
                <w:lang w:val="en-CA" w:eastAsia="en-CA"/>
              </w:rPr>
              <w:t>ArrondissementCode</w:t>
            </w:r>
            <w:proofErr w:type="spellEnd"/>
          </w:p>
        </w:tc>
        <w:tc>
          <w:tcPr>
            <w:tcW w:w="1559" w:type="dxa"/>
          </w:tcPr>
          <w:p w14:paraId="1F588C3A" w14:textId="77777777" w:rsidR="0048753C" w:rsidRPr="00BD107A" w:rsidRDefault="0048753C" w:rsidP="004B1FF4">
            <w:pPr>
              <w:pStyle w:val="BodyText"/>
              <w:rPr>
                <w:rFonts w:cs="Arial"/>
                <w:lang w:val="en-CA" w:eastAsia="ar-SA"/>
              </w:rPr>
            </w:pPr>
            <w:r w:rsidRPr="00BD107A">
              <w:rPr>
                <w:rFonts w:cs="Arial"/>
                <w:lang w:val="en-CA" w:eastAsia="ar-SA"/>
              </w:rPr>
              <w:t>CHAR</w:t>
            </w:r>
          </w:p>
        </w:tc>
        <w:tc>
          <w:tcPr>
            <w:tcW w:w="992" w:type="dxa"/>
          </w:tcPr>
          <w:p w14:paraId="23085A8C" w14:textId="77777777" w:rsidR="0048753C" w:rsidRPr="00BD107A" w:rsidRDefault="0048753C" w:rsidP="004B1FF4">
            <w:pPr>
              <w:pStyle w:val="BodyText"/>
              <w:rPr>
                <w:rFonts w:cs="Arial"/>
                <w:lang w:val="en-CA" w:eastAsia="ar-SA"/>
              </w:rPr>
            </w:pPr>
            <w:r w:rsidRPr="00BD107A">
              <w:rPr>
                <w:rFonts w:cs="Arial"/>
                <w:lang w:val="en-CA" w:eastAsia="ar-SA"/>
              </w:rPr>
              <w:t>3</w:t>
            </w:r>
          </w:p>
        </w:tc>
        <w:tc>
          <w:tcPr>
            <w:tcW w:w="1134" w:type="dxa"/>
          </w:tcPr>
          <w:p w14:paraId="12867FA9" w14:textId="77777777" w:rsidR="0048753C" w:rsidRPr="00BD107A" w:rsidRDefault="0048753C" w:rsidP="00BD107A">
            <w:pPr>
              <w:pStyle w:val="BodyText"/>
              <w:jc w:val="center"/>
              <w:rPr>
                <w:rFonts w:cs="Arial"/>
                <w:lang w:val="en-CA" w:eastAsia="ar-SA"/>
              </w:rPr>
            </w:pPr>
            <w:r w:rsidRPr="00BD107A">
              <w:rPr>
                <w:rFonts w:cs="Arial"/>
                <w:lang w:val="en-CA" w:eastAsia="ar-SA"/>
              </w:rPr>
              <w:t>N</w:t>
            </w:r>
          </w:p>
        </w:tc>
        <w:tc>
          <w:tcPr>
            <w:tcW w:w="2976" w:type="dxa"/>
          </w:tcPr>
          <w:p w14:paraId="4CDC1EDB" w14:textId="77777777" w:rsidR="0048753C" w:rsidRPr="00BD107A" w:rsidRDefault="0048753C" w:rsidP="004B1FF4">
            <w:pPr>
              <w:pStyle w:val="BodyText"/>
              <w:rPr>
                <w:rFonts w:cs="Arial"/>
                <w:lang w:val="en-CA" w:eastAsia="ar-SA"/>
              </w:rPr>
            </w:pPr>
          </w:p>
        </w:tc>
      </w:tr>
      <w:tr w:rsidR="0048753C" w:rsidRPr="0047260E" w14:paraId="28B77235" w14:textId="77777777" w:rsidTr="004B1FF4">
        <w:tc>
          <w:tcPr>
            <w:tcW w:w="2689" w:type="dxa"/>
          </w:tcPr>
          <w:p w14:paraId="7F8D4208" w14:textId="77777777" w:rsidR="0048753C" w:rsidRPr="00BD107A" w:rsidRDefault="0048753C" w:rsidP="004B1FF4">
            <w:pPr>
              <w:spacing w:before="0" w:after="0"/>
              <w:rPr>
                <w:rFonts w:cs="Arial"/>
                <w:color w:val="000000"/>
                <w:szCs w:val="22"/>
                <w:lang w:val="en-CA" w:eastAsia="en-CA"/>
              </w:rPr>
            </w:pPr>
            <w:r w:rsidRPr="00BD107A">
              <w:rPr>
                <w:rFonts w:cs="Arial"/>
                <w:color w:val="000000"/>
                <w:szCs w:val="22"/>
                <w:lang w:val="en-CA" w:eastAsia="en-CA"/>
              </w:rPr>
              <w:t>Arrondissement</w:t>
            </w:r>
          </w:p>
        </w:tc>
        <w:tc>
          <w:tcPr>
            <w:tcW w:w="1559" w:type="dxa"/>
          </w:tcPr>
          <w:p w14:paraId="692B3726" w14:textId="77777777" w:rsidR="0048753C" w:rsidRPr="00BD107A" w:rsidRDefault="0048753C" w:rsidP="004B1FF4">
            <w:pPr>
              <w:pStyle w:val="BodyText"/>
              <w:rPr>
                <w:rFonts w:cs="Arial"/>
                <w:lang w:val="en-CA" w:eastAsia="ar-SA"/>
              </w:rPr>
            </w:pPr>
            <w:r w:rsidRPr="00BD107A">
              <w:rPr>
                <w:rFonts w:cs="Arial"/>
                <w:lang w:val="en-CA" w:eastAsia="ar-SA"/>
              </w:rPr>
              <w:t>VARCHAR</w:t>
            </w:r>
          </w:p>
        </w:tc>
        <w:tc>
          <w:tcPr>
            <w:tcW w:w="992" w:type="dxa"/>
          </w:tcPr>
          <w:p w14:paraId="39EF8B97" w14:textId="77777777" w:rsidR="0048753C" w:rsidRPr="00BD107A" w:rsidRDefault="0048753C" w:rsidP="004B1FF4">
            <w:pPr>
              <w:pStyle w:val="BodyText"/>
              <w:rPr>
                <w:rFonts w:cs="Arial"/>
                <w:lang w:val="en-CA" w:eastAsia="ar-SA"/>
              </w:rPr>
            </w:pPr>
            <w:r w:rsidRPr="00BD107A">
              <w:rPr>
                <w:rFonts w:cs="Arial"/>
                <w:lang w:val="en-CA" w:eastAsia="ar-SA"/>
              </w:rPr>
              <w:t>30</w:t>
            </w:r>
          </w:p>
        </w:tc>
        <w:tc>
          <w:tcPr>
            <w:tcW w:w="1134" w:type="dxa"/>
          </w:tcPr>
          <w:p w14:paraId="35CAF114" w14:textId="77777777" w:rsidR="0048753C" w:rsidRPr="00BD107A" w:rsidRDefault="0048753C" w:rsidP="00BD107A">
            <w:pPr>
              <w:pStyle w:val="BodyText"/>
              <w:jc w:val="center"/>
              <w:rPr>
                <w:rFonts w:cs="Arial"/>
                <w:lang w:val="en-CA" w:eastAsia="ar-SA"/>
              </w:rPr>
            </w:pPr>
            <w:r w:rsidRPr="00BD107A">
              <w:rPr>
                <w:rFonts w:cs="Arial"/>
                <w:lang w:val="en-CA" w:eastAsia="ar-SA"/>
              </w:rPr>
              <w:t>N</w:t>
            </w:r>
          </w:p>
        </w:tc>
        <w:tc>
          <w:tcPr>
            <w:tcW w:w="2976" w:type="dxa"/>
          </w:tcPr>
          <w:p w14:paraId="458F6235" w14:textId="77777777" w:rsidR="0048753C" w:rsidRPr="00BD107A" w:rsidRDefault="0048753C" w:rsidP="004B1FF4">
            <w:pPr>
              <w:pStyle w:val="BodyText"/>
              <w:rPr>
                <w:rFonts w:cs="Arial"/>
                <w:lang w:val="en-CA" w:eastAsia="ar-SA"/>
              </w:rPr>
            </w:pPr>
          </w:p>
        </w:tc>
      </w:tr>
    </w:tbl>
    <w:p w14:paraId="7A800795" w14:textId="0D74B3A8" w:rsidR="00DB1001" w:rsidRDefault="00DB1001" w:rsidP="004B2EA2">
      <w:pPr>
        <w:pStyle w:val="BodyText"/>
        <w:rPr>
          <w:lang w:val="en-CA" w:eastAsia="ar-SA"/>
        </w:rPr>
      </w:pPr>
    </w:p>
    <w:p w14:paraId="4B8D7956" w14:textId="605F9010" w:rsidR="004B2EA2" w:rsidRPr="00BD107A" w:rsidRDefault="00DB1001" w:rsidP="00DB1001">
      <w:pPr>
        <w:spacing w:before="0" w:after="0"/>
        <w:rPr>
          <w:lang w:val="en-CA" w:eastAsia="ar-SA"/>
        </w:rPr>
      </w:pPr>
      <w:r>
        <w:rPr>
          <w:lang w:val="en-CA" w:eastAsia="ar-SA"/>
        </w:rPr>
        <w:br w:type="page"/>
      </w:r>
    </w:p>
    <w:p w14:paraId="236E254D" w14:textId="78FBA02A" w:rsidR="009348E2" w:rsidRPr="00BD107A" w:rsidRDefault="009348E2"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r w:rsidR="007B6C7E">
        <w:rPr>
          <w:noProof/>
          <w:lang w:val="en-CA"/>
        </w:rPr>
        <w:t>3</w:t>
      </w:r>
      <w:r w:rsidRPr="00BD107A">
        <w:rPr>
          <w:lang w:val="en-CA"/>
        </w:rPr>
        <w:fldChar w:fldCharType="end"/>
      </w:r>
      <w:proofErr w:type="gramStart"/>
      <w:r w:rsidRPr="00BD107A">
        <w:rPr>
          <w:lang w:val="en-CA"/>
        </w:rPr>
        <w:t xml:space="preserve"> contrats_deneigement_saison_2018-2019, </w:t>
      </w:r>
      <w:proofErr w:type="spellStart"/>
      <w:r w:rsidRPr="00BD107A">
        <w:rPr>
          <w:lang w:val="en-CA"/>
        </w:rPr>
        <w:t>csv</w:t>
      </w:r>
      <w:proofErr w:type="spellEnd"/>
      <w:r w:rsidRPr="00BD107A">
        <w:rPr>
          <w:lang w:val="en-CA"/>
        </w:rPr>
        <w:t xml:space="preserve"> file</w:t>
      </w:r>
      <w:proofErr w:type="gramEnd"/>
    </w:p>
    <w:tbl>
      <w:tblPr>
        <w:tblStyle w:val="TableGrid"/>
        <w:tblW w:w="0" w:type="auto"/>
        <w:tblLook w:val="04A0" w:firstRow="1" w:lastRow="0" w:firstColumn="1" w:lastColumn="0" w:noHBand="0" w:noVBand="1"/>
      </w:tblPr>
      <w:tblGrid>
        <w:gridCol w:w="2681"/>
        <w:gridCol w:w="1567"/>
        <w:gridCol w:w="992"/>
        <w:gridCol w:w="1134"/>
        <w:gridCol w:w="2976"/>
      </w:tblGrid>
      <w:tr w:rsidR="004B2EA2" w:rsidRPr="0047260E" w14:paraId="02278683" w14:textId="77777777" w:rsidTr="004B2EA2">
        <w:tc>
          <w:tcPr>
            <w:tcW w:w="2681" w:type="dxa"/>
          </w:tcPr>
          <w:p w14:paraId="1CAFC88E" w14:textId="77777777" w:rsidR="004B2EA2" w:rsidRPr="00BD107A" w:rsidRDefault="004B2EA2" w:rsidP="004B2EA2">
            <w:pPr>
              <w:pStyle w:val="BodyText"/>
              <w:rPr>
                <w:rFonts w:cs="Arial"/>
                <w:b/>
                <w:lang w:val="en-CA" w:eastAsia="ar-SA"/>
              </w:rPr>
            </w:pPr>
            <w:r w:rsidRPr="00BD107A">
              <w:rPr>
                <w:rFonts w:cs="Arial"/>
                <w:b/>
                <w:lang w:val="en-CA" w:eastAsia="ar-SA"/>
              </w:rPr>
              <w:t>Name</w:t>
            </w:r>
          </w:p>
        </w:tc>
        <w:tc>
          <w:tcPr>
            <w:tcW w:w="1567" w:type="dxa"/>
          </w:tcPr>
          <w:p w14:paraId="1EADB8F1" w14:textId="77777777" w:rsidR="004B2EA2" w:rsidRPr="00BD107A" w:rsidRDefault="004B2EA2" w:rsidP="004B2EA2">
            <w:pPr>
              <w:pStyle w:val="BodyText"/>
              <w:rPr>
                <w:rFonts w:cs="Arial"/>
                <w:b/>
                <w:lang w:val="en-CA" w:eastAsia="ar-SA"/>
              </w:rPr>
            </w:pPr>
            <w:r w:rsidRPr="00BD107A">
              <w:rPr>
                <w:rFonts w:cs="Arial"/>
                <w:b/>
                <w:lang w:val="en-CA" w:eastAsia="ar-SA"/>
              </w:rPr>
              <w:t>Type</w:t>
            </w:r>
          </w:p>
        </w:tc>
        <w:tc>
          <w:tcPr>
            <w:tcW w:w="992" w:type="dxa"/>
          </w:tcPr>
          <w:p w14:paraId="099CC8BA" w14:textId="77777777" w:rsidR="004B2EA2" w:rsidRPr="00BD107A" w:rsidRDefault="004B2EA2" w:rsidP="004B2EA2">
            <w:pPr>
              <w:pStyle w:val="BodyText"/>
              <w:rPr>
                <w:rFonts w:cs="Arial"/>
                <w:b/>
                <w:lang w:val="en-CA" w:eastAsia="ar-SA"/>
              </w:rPr>
            </w:pPr>
            <w:r w:rsidRPr="00BD107A">
              <w:rPr>
                <w:rFonts w:cs="Arial"/>
                <w:b/>
                <w:lang w:val="en-CA" w:eastAsia="ar-SA"/>
              </w:rPr>
              <w:t>Length</w:t>
            </w:r>
          </w:p>
        </w:tc>
        <w:tc>
          <w:tcPr>
            <w:tcW w:w="1134" w:type="dxa"/>
          </w:tcPr>
          <w:p w14:paraId="5ECD2C82" w14:textId="77777777" w:rsidR="004B2EA2" w:rsidRPr="00BD107A" w:rsidRDefault="004B2EA2" w:rsidP="004B2EA2">
            <w:pPr>
              <w:pStyle w:val="BodyText"/>
              <w:rPr>
                <w:rFonts w:cs="Arial"/>
                <w:b/>
                <w:lang w:val="en-CA" w:eastAsia="ar-SA"/>
              </w:rPr>
            </w:pPr>
            <w:proofErr w:type="spellStart"/>
            <w:r w:rsidRPr="00BD107A">
              <w:rPr>
                <w:rFonts w:cs="Arial"/>
                <w:b/>
                <w:lang w:val="en-CA" w:eastAsia="ar-SA"/>
              </w:rPr>
              <w:t>Nullable</w:t>
            </w:r>
            <w:proofErr w:type="spellEnd"/>
          </w:p>
        </w:tc>
        <w:tc>
          <w:tcPr>
            <w:tcW w:w="2976" w:type="dxa"/>
          </w:tcPr>
          <w:p w14:paraId="00316620" w14:textId="77777777" w:rsidR="004B2EA2" w:rsidRPr="00BD107A" w:rsidRDefault="004B2EA2" w:rsidP="004B2EA2">
            <w:pPr>
              <w:pStyle w:val="BodyText"/>
              <w:rPr>
                <w:rFonts w:cs="Arial"/>
                <w:b/>
                <w:lang w:val="en-CA" w:eastAsia="ar-SA"/>
              </w:rPr>
            </w:pPr>
            <w:r w:rsidRPr="00BD107A">
              <w:rPr>
                <w:rFonts w:cs="Arial"/>
                <w:b/>
                <w:lang w:val="en-CA" w:eastAsia="ar-SA"/>
              </w:rPr>
              <w:t>Comments</w:t>
            </w:r>
          </w:p>
        </w:tc>
      </w:tr>
      <w:tr w:rsidR="004B2EA2" w:rsidRPr="0047260E" w14:paraId="6DC181CA" w14:textId="77777777" w:rsidTr="00BD107A">
        <w:tc>
          <w:tcPr>
            <w:tcW w:w="2681" w:type="dxa"/>
            <w:vAlign w:val="center"/>
          </w:tcPr>
          <w:p w14:paraId="415FFB80"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IdentifiantContrat</w:t>
            </w:r>
            <w:proofErr w:type="spellEnd"/>
          </w:p>
        </w:tc>
        <w:tc>
          <w:tcPr>
            <w:tcW w:w="1567" w:type="dxa"/>
          </w:tcPr>
          <w:p w14:paraId="1A403049"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992" w:type="dxa"/>
          </w:tcPr>
          <w:p w14:paraId="2B892F6C" w14:textId="77777777" w:rsidR="004B2EA2" w:rsidRPr="00BD107A" w:rsidRDefault="004B2EA2" w:rsidP="004B2EA2">
            <w:pPr>
              <w:pStyle w:val="BodyText"/>
              <w:rPr>
                <w:rFonts w:cs="Arial"/>
                <w:lang w:val="en-CA" w:eastAsia="ar-SA"/>
              </w:rPr>
            </w:pPr>
          </w:p>
        </w:tc>
        <w:tc>
          <w:tcPr>
            <w:tcW w:w="1134" w:type="dxa"/>
          </w:tcPr>
          <w:p w14:paraId="48ECFFFA"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4724E712" w14:textId="77777777" w:rsidR="004B2EA2" w:rsidRPr="00BD107A" w:rsidRDefault="004B2EA2" w:rsidP="004B2EA2">
            <w:pPr>
              <w:pStyle w:val="BodyText"/>
              <w:rPr>
                <w:rFonts w:cs="Arial"/>
                <w:lang w:val="en-CA" w:eastAsia="ar-SA"/>
              </w:rPr>
            </w:pPr>
          </w:p>
        </w:tc>
      </w:tr>
      <w:tr w:rsidR="004B2EA2" w:rsidRPr="0047260E" w14:paraId="4100AD8F" w14:textId="77777777" w:rsidTr="00BD107A">
        <w:tc>
          <w:tcPr>
            <w:tcW w:w="2681" w:type="dxa"/>
            <w:vAlign w:val="center"/>
          </w:tcPr>
          <w:p w14:paraId="339D23EF"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NumeroContrat</w:t>
            </w:r>
            <w:proofErr w:type="spellEnd"/>
          </w:p>
        </w:tc>
        <w:tc>
          <w:tcPr>
            <w:tcW w:w="1567" w:type="dxa"/>
          </w:tcPr>
          <w:p w14:paraId="2E7863EA"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992" w:type="dxa"/>
          </w:tcPr>
          <w:p w14:paraId="5B9DC48C" w14:textId="77777777" w:rsidR="004B2EA2" w:rsidRPr="00BD107A" w:rsidRDefault="004B2EA2" w:rsidP="004B2EA2">
            <w:pPr>
              <w:pStyle w:val="BodyText"/>
              <w:rPr>
                <w:rFonts w:cs="Arial"/>
                <w:lang w:val="en-CA" w:eastAsia="ar-SA"/>
              </w:rPr>
            </w:pPr>
            <w:r w:rsidRPr="00BD107A">
              <w:rPr>
                <w:rFonts w:cs="Arial"/>
                <w:lang w:val="en-CA" w:eastAsia="ar-SA"/>
              </w:rPr>
              <w:t>7</w:t>
            </w:r>
          </w:p>
        </w:tc>
        <w:tc>
          <w:tcPr>
            <w:tcW w:w="1134" w:type="dxa"/>
          </w:tcPr>
          <w:p w14:paraId="4E8A2612"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24E35A01" w14:textId="77777777" w:rsidR="004B2EA2" w:rsidRPr="00BD107A" w:rsidRDefault="004B2EA2" w:rsidP="004B2EA2">
            <w:pPr>
              <w:pStyle w:val="BodyText"/>
              <w:rPr>
                <w:rFonts w:cs="Arial"/>
                <w:lang w:val="en-CA" w:eastAsia="ar-SA"/>
              </w:rPr>
            </w:pPr>
          </w:p>
        </w:tc>
      </w:tr>
      <w:tr w:rsidR="004B2EA2" w:rsidRPr="0047260E" w14:paraId="4BAC25BF" w14:textId="77777777" w:rsidTr="00BD107A">
        <w:tc>
          <w:tcPr>
            <w:tcW w:w="2681" w:type="dxa"/>
            <w:vAlign w:val="center"/>
          </w:tcPr>
          <w:p w14:paraId="520F0E94"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TypeContrat</w:t>
            </w:r>
            <w:proofErr w:type="spellEnd"/>
          </w:p>
        </w:tc>
        <w:tc>
          <w:tcPr>
            <w:tcW w:w="1567" w:type="dxa"/>
          </w:tcPr>
          <w:p w14:paraId="26AF367C"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992" w:type="dxa"/>
          </w:tcPr>
          <w:p w14:paraId="2AC9EA0C" w14:textId="77777777" w:rsidR="004B2EA2" w:rsidRPr="00BD107A" w:rsidRDefault="004B2EA2" w:rsidP="004B2EA2">
            <w:pPr>
              <w:pStyle w:val="BodyText"/>
              <w:rPr>
                <w:rFonts w:cs="Arial"/>
                <w:lang w:val="en-CA" w:eastAsia="ar-SA"/>
              </w:rPr>
            </w:pPr>
            <w:r w:rsidRPr="00BD107A">
              <w:rPr>
                <w:rFonts w:cs="Arial"/>
                <w:lang w:val="en-CA" w:eastAsia="ar-SA"/>
              </w:rPr>
              <w:t>12</w:t>
            </w:r>
          </w:p>
        </w:tc>
        <w:tc>
          <w:tcPr>
            <w:tcW w:w="1134" w:type="dxa"/>
          </w:tcPr>
          <w:p w14:paraId="1F248E47" w14:textId="77777777" w:rsidR="004B2EA2" w:rsidRPr="00BD107A" w:rsidRDefault="004B2EA2" w:rsidP="00BD107A">
            <w:pPr>
              <w:pStyle w:val="BodyText"/>
              <w:jc w:val="center"/>
              <w:rPr>
                <w:rFonts w:cs="Arial"/>
                <w:lang w:val="en-CA" w:eastAsia="ar-SA"/>
              </w:rPr>
            </w:pPr>
            <w:r w:rsidRPr="00BD107A">
              <w:rPr>
                <w:rFonts w:cs="Arial"/>
                <w:lang w:val="en-CA" w:eastAsia="ar-SA"/>
              </w:rPr>
              <w:t>Y</w:t>
            </w:r>
          </w:p>
        </w:tc>
        <w:tc>
          <w:tcPr>
            <w:tcW w:w="2976" w:type="dxa"/>
          </w:tcPr>
          <w:p w14:paraId="5872EAF2" w14:textId="77777777" w:rsidR="004B2EA2" w:rsidRPr="00BD107A" w:rsidRDefault="004B2EA2" w:rsidP="00063845">
            <w:pPr>
              <w:pStyle w:val="BodyText"/>
              <w:rPr>
                <w:rFonts w:cs="Arial"/>
                <w:lang w:val="en-CA" w:eastAsia="ar-SA"/>
              </w:rPr>
            </w:pPr>
            <w:proofErr w:type="gramStart"/>
            <w:r w:rsidRPr="00BD107A">
              <w:rPr>
                <w:rFonts w:cs="Arial"/>
                <w:lang w:val="en-CA" w:eastAsia="ar-SA"/>
              </w:rPr>
              <w:t>Values :</w:t>
            </w:r>
            <w:proofErr w:type="gramEnd"/>
            <w:r w:rsidRPr="00BD107A">
              <w:rPr>
                <w:rFonts w:cs="Arial"/>
                <w:lang w:val="en-CA" w:eastAsia="ar-SA"/>
              </w:rPr>
              <w:t xml:space="preserve"> </w:t>
            </w:r>
            <w:proofErr w:type="spellStart"/>
            <w:r w:rsidR="00063845" w:rsidRPr="00BD107A">
              <w:rPr>
                <w:rFonts w:cs="Arial"/>
                <w:lang w:val="en-CA" w:eastAsia="ar-SA"/>
              </w:rPr>
              <w:t>Déneigement</w:t>
            </w:r>
            <w:proofErr w:type="spellEnd"/>
            <w:r w:rsidR="00063845" w:rsidRPr="00BD107A">
              <w:rPr>
                <w:rFonts w:cs="Arial"/>
                <w:lang w:val="en-CA" w:eastAsia="ar-SA"/>
              </w:rPr>
              <w:t xml:space="preserve">, </w:t>
            </w:r>
            <w:proofErr w:type="spellStart"/>
            <w:r w:rsidR="00063845" w:rsidRPr="00BD107A">
              <w:rPr>
                <w:rFonts w:cs="Arial"/>
                <w:lang w:val="en-CA" w:eastAsia="ar-SA"/>
              </w:rPr>
              <w:t>Ré</w:t>
            </w:r>
            <w:r w:rsidRPr="00BD107A">
              <w:rPr>
                <w:rFonts w:cs="Arial"/>
                <w:lang w:val="en-CA" w:eastAsia="ar-SA"/>
              </w:rPr>
              <w:t>gie</w:t>
            </w:r>
            <w:proofErr w:type="spellEnd"/>
            <w:r w:rsidRPr="00BD107A">
              <w:rPr>
                <w:rFonts w:cs="Arial"/>
                <w:lang w:val="en-CA" w:eastAsia="ar-SA"/>
              </w:rPr>
              <w:t>, Transport,</w:t>
            </w:r>
            <w:r w:rsidR="00063845" w:rsidRPr="00BD107A">
              <w:rPr>
                <w:rFonts w:cs="Arial"/>
                <w:lang w:val="en-CA" w:eastAsia="ar-SA"/>
              </w:rPr>
              <w:t xml:space="preserve"> blank</w:t>
            </w:r>
          </w:p>
        </w:tc>
      </w:tr>
      <w:tr w:rsidR="004B2EA2" w:rsidRPr="0047260E" w14:paraId="2B2FFE74" w14:textId="77777777" w:rsidTr="00BD107A">
        <w:tc>
          <w:tcPr>
            <w:tcW w:w="2681" w:type="dxa"/>
            <w:vAlign w:val="center"/>
          </w:tcPr>
          <w:p w14:paraId="2630F671"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AnneeContrat</w:t>
            </w:r>
            <w:proofErr w:type="spellEnd"/>
          </w:p>
        </w:tc>
        <w:tc>
          <w:tcPr>
            <w:tcW w:w="1567" w:type="dxa"/>
          </w:tcPr>
          <w:p w14:paraId="3F6B0FAA" w14:textId="77777777" w:rsidR="004B2EA2" w:rsidRPr="00BD107A" w:rsidRDefault="004B2EA2" w:rsidP="004B2EA2">
            <w:pPr>
              <w:pStyle w:val="BodyText"/>
              <w:rPr>
                <w:rFonts w:cs="Arial"/>
                <w:lang w:val="en-CA" w:eastAsia="ar-SA"/>
              </w:rPr>
            </w:pPr>
            <w:r w:rsidRPr="00BD107A">
              <w:rPr>
                <w:rFonts w:cs="Arial"/>
                <w:lang w:val="en-CA" w:eastAsia="ar-SA"/>
              </w:rPr>
              <w:t>CHAR</w:t>
            </w:r>
          </w:p>
        </w:tc>
        <w:tc>
          <w:tcPr>
            <w:tcW w:w="992" w:type="dxa"/>
          </w:tcPr>
          <w:p w14:paraId="0944B298" w14:textId="77777777" w:rsidR="004B2EA2" w:rsidRPr="00BD107A" w:rsidRDefault="004B2EA2" w:rsidP="004B2EA2">
            <w:pPr>
              <w:pStyle w:val="BodyText"/>
              <w:rPr>
                <w:rFonts w:cs="Arial"/>
                <w:lang w:val="en-CA" w:eastAsia="ar-SA"/>
              </w:rPr>
            </w:pPr>
            <w:r w:rsidRPr="00BD107A">
              <w:rPr>
                <w:rFonts w:cs="Arial"/>
                <w:lang w:val="en-CA" w:eastAsia="ar-SA"/>
              </w:rPr>
              <w:t>9</w:t>
            </w:r>
          </w:p>
        </w:tc>
        <w:tc>
          <w:tcPr>
            <w:tcW w:w="1134" w:type="dxa"/>
          </w:tcPr>
          <w:p w14:paraId="2B842FC9"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0929FF33" w14:textId="77777777" w:rsidR="004B2EA2" w:rsidRPr="00BD107A" w:rsidRDefault="004B2EA2" w:rsidP="004B2EA2">
            <w:pPr>
              <w:pStyle w:val="BodyText"/>
              <w:rPr>
                <w:rFonts w:cs="Arial"/>
                <w:lang w:val="en-CA" w:eastAsia="ar-SA"/>
              </w:rPr>
            </w:pPr>
          </w:p>
        </w:tc>
      </w:tr>
      <w:tr w:rsidR="004B2EA2" w:rsidRPr="0047260E" w14:paraId="33FF32A7" w14:textId="77777777" w:rsidTr="00BD107A">
        <w:tc>
          <w:tcPr>
            <w:tcW w:w="2681" w:type="dxa"/>
            <w:vAlign w:val="center"/>
          </w:tcPr>
          <w:p w14:paraId="6B416115"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NoResolution</w:t>
            </w:r>
            <w:proofErr w:type="spellEnd"/>
          </w:p>
        </w:tc>
        <w:tc>
          <w:tcPr>
            <w:tcW w:w="1567" w:type="dxa"/>
          </w:tcPr>
          <w:p w14:paraId="463664A1"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992" w:type="dxa"/>
          </w:tcPr>
          <w:p w14:paraId="2FBF5406" w14:textId="77777777" w:rsidR="004B2EA2" w:rsidRPr="00BD107A" w:rsidRDefault="004B2EA2" w:rsidP="004B2EA2">
            <w:pPr>
              <w:pStyle w:val="BodyText"/>
              <w:rPr>
                <w:rFonts w:cs="Arial"/>
                <w:lang w:val="en-CA" w:eastAsia="ar-SA"/>
              </w:rPr>
            </w:pPr>
            <w:r w:rsidRPr="00BD107A">
              <w:rPr>
                <w:rFonts w:cs="Arial"/>
                <w:lang w:val="en-CA" w:eastAsia="ar-SA"/>
              </w:rPr>
              <w:t>11</w:t>
            </w:r>
          </w:p>
        </w:tc>
        <w:tc>
          <w:tcPr>
            <w:tcW w:w="1134" w:type="dxa"/>
          </w:tcPr>
          <w:p w14:paraId="5A07345C" w14:textId="77777777" w:rsidR="004B2EA2" w:rsidRPr="00BD107A" w:rsidRDefault="004B2EA2" w:rsidP="00BD107A">
            <w:pPr>
              <w:pStyle w:val="BodyText"/>
              <w:jc w:val="center"/>
              <w:rPr>
                <w:rFonts w:cs="Arial"/>
                <w:lang w:val="en-CA" w:eastAsia="ar-SA"/>
              </w:rPr>
            </w:pPr>
            <w:r w:rsidRPr="00BD107A">
              <w:rPr>
                <w:rFonts w:cs="Arial"/>
                <w:lang w:val="en-CA" w:eastAsia="ar-SA"/>
              </w:rPr>
              <w:t>Y</w:t>
            </w:r>
          </w:p>
        </w:tc>
        <w:tc>
          <w:tcPr>
            <w:tcW w:w="2976" w:type="dxa"/>
          </w:tcPr>
          <w:p w14:paraId="61708084" w14:textId="77777777" w:rsidR="004B2EA2" w:rsidRPr="00BD107A" w:rsidRDefault="004B2EA2" w:rsidP="004B2EA2">
            <w:pPr>
              <w:pStyle w:val="BodyText"/>
              <w:rPr>
                <w:rFonts w:cs="Arial"/>
                <w:lang w:val="en-CA" w:eastAsia="ar-SA"/>
              </w:rPr>
            </w:pPr>
          </w:p>
        </w:tc>
      </w:tr>
      <w:tr w:rsidR="004B2EA2" w:rsidRPr="0047260E" w14:paraId="0AE627D4" w14:textId="77777777" w:rsidTr="00BD107A">
        <w:tc>
          <w:tcPr>
            <w:tcW w:w="2681" w:type="dxa"/>
            <w:vAlign w:val="center"/>
          </w:tcPr>
          <w:p w14:paraId="6046FD51"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IdentifiantArrondissement</w:t>
            </w:r>
            <w:proofErr w:type="spellEnd"/>
          </w:p>
        </w:tc>
        <w:tc>
          <w:tcPr>
            <w:tcW w:w="1567" w:type="dxa"/>
          </w:tcPr>
          <w:p w14:paraId="1E7105AA"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992" w:type="dxa"/>
          </w:tcPr>
          <w:p w14:paraId="70F2FA2F" w14:textId="77777777" w:rsidR="004B2EA2" w:rsidRPr="00BD107A" w:rsidRDefault="004B2EA2" w:rsidP="004B2EA2">
            <w:pPr>
              <w:pStyle w:val="BodyText"/>
              <w:rPr>
                <w:rFonts w:cs="Arial"/>
                <w:lang w:val="en-CA" w:eastAsia="ar-SA"/>
              </w:rPr>
            </w:pPr>
          </w:p>
        </w:tc>
        <w:tc>
          <w:tcPr>
            <w:tcW w:w="1134" w:type="dxa"/>
          </w:tcPr>
          <w:p w14:paraId="3474DC74"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023A1FE4" w14:textId="77777777" w:rsidR="004B2EA2" w:rsidRPr="00BD107A" w:rsidRDefault="004B2EA2" w:rsidP="004B2EA2">
            <w:pPr>
              <w:pStyle w:val="BodyText"/>
              <w:rPr>
                <w:rFonts w:cs="Arial"/>
                <w:lang w:val="en-CA" w:eastAsia="ar-SA"/>
              </w:rPr>
            </w:pPr>
          </w:p>
        </w:tc>
      </w:tr>
      <w:tr w:rsidR="004B2EA2" w:rsidRPr="0047260E" w14:paraId="21C08396" w14:textId="77777777" w:rsidTr="00BD107A">
        <w:tc>
          <w:tcPr>
            <w:tcW w:w="2681" w:type="dxa"/>
            <w:vAlign w:val="center"/>
          </w:tcPr>
          <w:p w14:paraId="3A9293C2"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ArrondissementCode</w:t>
            </w:r>
            <w:proofErr w:type="spellEnd"/>
          </w:p>
        </w:tc>
        <w:tc>
          <w:tcPr>
            <w:tcW w:w="1567" w:type="dxa"/>
          </w:tcPr>
          <w:p w14:paraId="243B5C99" w14:textId="77777777" w:rsidR="004B2EA2" w:rsidRPr="00BD107A" w:rsidRDefault="004B2EA2" w:rsidP="004B2EA2">
            <w:pPr>
              <w:pStyle w:val="BodyText"/>
              <w:rPr>
                <w:rFonts w:cs="Arial"/>
                <w:lang w:val="en-CA" w:eastAsia="ar-SA"/>
              </w:rPr>
            </w:pPr>
            <w:r w:rsidRPr="00BD107A">
              <w:rPr>
                <w:rFonts w:cs="Arial"/>
                <w:lang w:val="en-CA" w:eastAsia="ar-SA"/>
              </w:rPr>
              <w:t>CHAR</w:t>
            </w:r>
          </w:p>
        </w:tc>
        <w:tc>
          <w:tcPr>
            <w:tcW w:w="992" w:type="dxa"/>
          </w:tcPr>
          <w:p w14:paraId="145C300D" w14:textId="77777777" w:rsidR="004B2EA2" w:rsidRPr="00BD107A" w:rsidRDefault="004B2EA2" w:rsidP="004B2EA2">
            <w:pPr>
              <w:pStyle w:val="BodyText"/>
              <w:rPr>
                <w:rFonts w:cs="Arial"/>
                <w:lang w:val="en-CA" w:eastAsia="ar-SA"/>
              </w:rPr>
            </w:pPr>
            <w:r w:rsidRPr="00BD107A">
              <w:rPr>
                <w:rFonts w:cs="Arial"/>
                <w:lang w:val="en-CA" w:eastAsia="ar-SA"/>
              </w:rPr>
              <w:t>3</w:t>
            </w:r>
          </w:p>
        </w:tc>
        <w:tc>
          <w:tcPr>
            <w:tcW w:w="1134" w:type="dxa"/>
          </w:tcPr>
          <w:p w14:paraId="2FAC2DBA"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7B630B96" w14:textId="77777777" w:rsidR="004B2EA2" w:rsidRPr="00BD107A" w:rsidRDefault="004B2EA2" w:rsidP="004B2EA2">
            <w:pPr>
              <w:pStyle w:val="BodyText"/>
              <w:rPr>
                <w:rFonts w:cs="Arial"/>
                <w:lang w:val="en-CA" w:eastAsia="ar-SA"/>
              </w:rPr>
            </w:pPr>
          </w:p>
        </w:tc>
      </w:tr>
      <w:tr w:rsidR="004B2EA2" w:rsidRPr="0047260E" w14:paraId="31AB8254" w14:textId="77777777" w:rsidTr="00BD107A">
        <w:tc>
          <w:tcPr>
            <w:tcW w:w="2681" w:type="dxa"/>
            <w:vAlign w:val="center"/>
          </w:tcPr>
          <w:p w14:paraId="7184E256"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Arrondissement</w:t>
            </w:r>
          </w:p>
        </w:tc>
        <w:tc>
          <w:tcPr>
            <w:tcW w:w="1567" w:type="dxa"/>
          </w:tcPr>
          <w:p w14:paraId="11EBFD13"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992" w:type="dxa"/>
          </w:tcPr>
          <w:p w14:paraId="255870E2" w14:textId="77777777" w:rsidR="004B2EA2" w:rsidRPr="00BD107A" w:rsidRDefault="004B2EA2" w:rsidP="004B2EA2">
            <w:pPr>
              <w:pStyle w:val="BodyText"/>
              <w:rPr>
                <w:rFonts w:cs="Arial"/>
                <w:lang w:val="en-CA" w:eastAsia="ar-SA"/>
              </w:rPr>
            </w:pPr>
            <w:r w:rsidRPr="00BD107A">
              <w:rPr>
                <w:rFonts w:cs="Arial"/>
                <w:lang w:val="en-CA" w:eastAsia="ar-SA"/>
              </w:rPr>
              <w:t>30</w:t>
            </w:r>
          </w:p>
        </w:tc>
        <w:tc>
          <w:tcPr>
            <w:tcW w:w="1134" w:type="dxa"/>
          </w:tcPr>
          <w:p w14:paraId="4CEF63AB"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16CF8199" w14:textId="77777777" w:rsidR="004B2EA2" w:rsidRPr="00BD107A" w:rsidRDefault="004B2EA2" w:rsidP="004B2EA2">
            <w:pPr>
              <w:pStyle w:val="BodyText"/>
              <w:rPr>
                <w:rFonts w:cs="Arial"/>
                <w:lang w:val="en-CA" w:eastAsia="ar-SA"/>
              </w:rPr>
            </w:pPr>
          </w:p>
        </w:tc>
      </w:tr>
      <w:tr w:rsidR="004B2EA2" w:rsidRPr="0047260E" w14:paraId="35685084" w14:textId="77777777" w:rsidTr="00BD107A">
        <w:trPr>
          <w:trHeight w:val="269"/>
        </w:trPr>
        <w:tc>
          <w:tcPr>
            <w:tcW w:w="2681" w:type="dxa"/>
            <w:vAlign w:val="center"/>
          </w:tcPr>
          <w:p w14:paraId="1BB3AFC1"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DescriptionType</w:t>
            </w:r>
            <w:proofErr w:type="spellEnd"/>
          </w:p>
        </w:tc>
        <w:tc>
          <w:tcPr>
            <w:tcW w:w="1567" w:type="dxa"/>
          </w:tcPr>
          <w:p w14:paraId="576A2D6B"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992" w:type="dxa"/>
          </w:tcPr>
          <w:p w14:paraId="1F5D4574" w14:textId="77777777" w:rsidR="004B2EA2" w:rsidRPr="00BD107A" w:rsidRDefault="004B2EA2" w:rsidP="004B2EA2">
            <w:pPr>
              <w:pStyle w:val="BodyText"/>
              <w:rPr>
                <w:rFonts w:cs="Arial"/>
                <w:lang w:val="en-CA" w:eastAsia="ar-SA"/>
              </w:rPr>
            </w:pPr>
            <w:r w:rsidRPr="00BD107A">
              <w:rPr>
                <w:rFonts w:cs="Arial"/>
                <w:lang w:val="en-CA" w:eastAsia="ar-SA"/>
              </w:rPr>
              <w:t>100</w:t>
            </w:r>
          </w:p>
        </w:tc>
        <w:tc>
          <w:tcPr>
            <w:tcW w:w="1134" w:type="dxa"/>
          </w:tcPr>
          <w:p w14:paraId="583E35FA" w14:textId="77777777" w:rsidR="004B2EA2" w:rsidRPr="00BD107A" w:rsidRDefault="004B2EA2" w:rsidP="00BD107A">
            <w:pPr>
              <w:pStyle w:val="BodyText"/>
              <w:jc w:val="center"/>
              <w:rPr>
                <w:rFonts w:cs="Arial"/>
                <w:lang w:val="en-CA" w:eastAsia="ar-SA"/>
              </w:rPr>
            </w:pPr>
            <w:r w:rsidRPr="00BD107A">
              <w:rPr>
                <w:rFonts w:cs="Arial"/>
                <w:lang w:val="en-CA" w:eastAsia="ar-SA"/>
              </w:rPr>
              <w:t>Y</w:t>
            </w:r>
          </w:p>
        </w:tc>
        <w:tc>
          <w:tcPr>
            <w:tcW w:w="2976" w:type="dxa"/>
          </w:tcPr>
          <w:p w14:paraId="65A9928E" w14:textId="77777777" w:rsidR="004B2EA2" w:rsidRPr="00BD107A" w:rsidRDefault="004B2EA2" w:rsidP="004B2EA2">
            <w:pPr>
              <w:pStyle w:val="BodyText"/>
              <w:rPr>
                <w:rFonts w:cs="Arial"/>
                <w:lang w:val="en-CA" w:eastAsia="ar-SA"/>
              </w:rPr>
            </w:pPr>
          </w:p>
        </w:tc>
      </w:tr>
      <w:tr w:rsidR="004B2EA2" w:rsidRPr="0047260E" w14:paraId="5D4ECC3C" w14:textId="77777777" w:rsidTr="00BD107A">
        <w:trPr>
          <w:trHeight w:val="269"/>
        </w:trPr>
        <w:tc>
          <w:tcPr>
            <w:tcW w:w="2681" w:type="dxa"/>
            <w:vAlign w:val="center"/>
          </w:tcPr>
          <w:p w14:paraId="7DE5A640"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Entreprise</w:t>
            </w:r>
            <w:proofErr w:type="spellEnd"/>
          </w:p>
        </w:tc>
        <w:tc>
          <w:tcPr>
            <w:tcW w:w="1567" w:type="dxa"/>
          </w:tcPr>
          <w:p w14:paraId="6E27DE55"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992" w:type="dxa"/>
          </w:tcPr>
          <w:p w14:paraId="0A89511A" w14:textId="77777777" w:rsidR="004B2EA2" w:rsidRPr="00BD107A" w:rsidRDefault="004B2EA2" w:rsidP="004B2EA2">
            <w:pPr>
              <w:pStyle w:val="BodyText"/>
              <w:rPr>
                <w:rFonts w:cs="Arial"/>
                <w:lang w:val="en-CA" w:eastAsia="ar-SA"/>
              </w:rPr>
            </w:pPr>
            <w:r w:rsidRPr="00BD107A">
              <w:rPr>
                <w:rFonts w:cs="Arial"/>
                <w:lang w:val="en-CA" w:eastAsia="ar-SA"/>
              </w:rPr>
              <w:t>50</w:t>
            </w:r>
          </w:p>
        </w:tc>
        <w:tc>
          <w:tcPr>
            <w:tcW w:w="1134" w:type="dxa"/>
          </w:tcPr>
          <w:p w14:paraId="50F90D6A"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7D847378" w14:textId="77777777" w:rsidR="004B2EA2" w:rsidRPr="00BD107A" w:rsidRDefault="004B2EA2" w:rsidP="004B2EA2">
            <w:pPr>
              <w:pStyle w:val="BodyText"/>
              <w:rPr>
                <w:rFonts w:cs="Arial"/>
                <w:lang w:val="en-CA" w:eastAsia="ar-SA"/>
              </w:rPr>
            </w:pPr>
          </w:p>
        </w:tc>
      </w:tr>
    </w:tbl>
    <w:tbl>
      <w:tblPr>
        <w:tblW w:w="4460" w:type="dxa"/>
        <w:tblLook w:val="04A0" w:firstRow="1" w:lastRow="0" w:firstColumn="1" w:lastColumn="0" w:noHBand="0" w:noVBand="1"/>
      </w:tblPr>
      <w:tblGrid>
        <w:gridCol w:w="1651"/>
        <w:gridCol w:w="1671"/>
        <w:gridCol w:w="1138"/>
      </w:tblGrid>
      <w:tr w:rsidR="004B2EA2" w:rsidRPr="0047260E" w14:paraId="23F7BBF1" w14:textId="77777777" w:rsidTr="004B2EA2">
        <w:trPr>
          <w:trHeight w:val="300"/>
        </w:trPr>
        <w:tc>
          <w:tcPr>
            <w:tcW w:w="1651" w:type="dxa"/>
            <w:tcBorders>
              <w:top w:val="nil"/>
              <w:left w:val="nil"/>
              <w:bottom w:val="nil"/>
              <w:right w:val="nil"/>
            </w:tcBorders>
            <w:shd w:val="clear" w:color="auto" w:fill="auto"/>
            <w:noWrap/>
            <w:vAlign w:val="bottom"/>
          </w:tcPr>
          <w:p w14:paraId="32FE0D90" w14:textId="77777777" w:rsidR="004B2EA2" w:rsidRPr="0047260E" w:rsidRDefault="004B2EA2" w:rsidP="004B2EA2">
            <w:pPr>
              <w:spacing w:before="0" w:after="0"/>
              <w:rPr>
                <w:rFonts w:ascii="Calibri" w:hAnsi="Calibri" w:cs="Calibri"/>
                <w:color w:val="000000"/>
                <w:szCs w:val="22"/>
                <w:lang w:val="en-CA" w:eastAsia="en-CA"/>
              </w:rPr>
            </w:pPr>
          </w:p>
        </w:tc>
        <w:tc>
          <w:tcPr>
            <w:tcW w:w="1671" w:type="dxa"/>
            <w:tcBorders>
              <w:top w:val="nil"/>
              <w:left w:val="nil"/>
              <w:bottom w:val="nil"/>
              <w:right w:val="nil"/>
            </w:tcBorders>
            <w:shd w:val="clear" w:color="auto" w:fill="auto"/>
            <w:noWrap/>
            <w:vAlign w:val="bottom"/>
          </w:tcPr>
          <w:p w14:paraId="575B1924" w14:textId="77777777" w:rsidR="004B2EA2" w:rsidRPr="0047260E" w:rsidRDefault="004B2EA2" w:rsidP="004B2EA2">
            <w:pPr>
              <w:spacing w:before="0" w:after="0"/>
              <w:rPr>
                <w:rFonts w:ascii="Calibri" w:hAnsi="Calibri" w:cs="Calibri"/>
                <w:color w:val="000000"/>
                <w:szCs w:val="22"/>
                <w:lang w:val="en-CA" w:eastAsia="en-CA"/>
              </w:rPr>
            </w:pPr>
          </w:p>
        </w:tc>
        <w:tc>
          <w:tcPr>
            <w:tcW w:w="1138" w:type="dxa"/>
            <w:tcBorders>
              <w:top w:val="nil"/>
              <w:left w:val="nil"/>
              <w:bottom w:val="nil"/>
              <w:right w:val="nil"/>
            </w:tcBorders>
            <w:shd w:val="clear" w:color="auto" w:fill="auto"/>
            <w:noWrap/>
            <w:vAlign w:val="bottom"/>
          </w:tcPr>
          <w:p w14:paraId="5CE04D06" w14:textId="77777777" w:rsidR="004B2EA2" w:rsidRPr="0047260E" w:rsidRDefault="004B2EA2" w:rsidP="004B2EA2">
            <w:pPr>
              <w:spacing w:before="0" w:after="0"/>
              <w:rPr>
                <w:rFonts w:ascii="Calibri" w:hAnsi="Calibri" w:cs="Calibri"/>
                <w:color w:val="000000"/>
                <w:szCs w:val="22"/>
                <w:lang w:val="en-CA" w:eastAsia="en-CA"/>
              </w:rPr>
            </w:pPr>
          </w:p>
        </w:tc>
      </w:tr>
    </w:tbl>
    <w:p w14:paraId="71F1E171" w14:textId="2FA1D003" w:rsidR="004B2EA2" w:rsidRPr="00BD107A" w:rsidRDefault="004B2EA2" w:rsidP="00BD107A">
      <w:pPr>
        <w:spacing w:before="0" w:after="0"/>
        <w:rPr>
          <w:lang w:val="en-CA"/>
        </w:rPr>
      </w:pPr>
    </w:p>
    <w:p w14:paraId="143A164E" w14:textId="6DB5E073" w:rsidR="00541650" w:rsidRPr="00BD107A" w:rsidRDefault="00541650"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r w:rsidR="007B6C7E">
        <w:rPr>
          <w:noProof/>
          <w:lang w:val="en-CA"/>
        </w:rPr>
        <w:t>4</w:t>
      </w:r>
      <w:r w:rsidRPr="00BD107A">
        <w:rPr>
          <w:lang w:val="en-CA"/>
        </w:rPr>
        <w:fldChar w:fldCharType="end"/>
      </w:r>
      <w:proofErr w:type="gramStart"/>
      <w:r w:rsidRPr="00BD107A">
        <w:rPr>
          <w:lang w:val="en-CA"/>
        </w:rPr>
        <w:t xml:space="preserve"> transactions_deneigement_saison_2018-2019, </w:t>
      </w:r>
      <w:proofErr w:type="spellStart"/>
      <w:r w:rsidRPr="00BD107A">
        <w:rPr>
          <w:lang w:val="en-CA"/>
        </w:rPr>
        <w:t>csv</w:t>
      </w:r>
      <w:proofErr w:type="spellEnd"/>
      <w:r w:rsidRPr="00BD107A">
        <w:rPr>
          <w:lang w:val="en-CA"/>
        </w:rPr>
        <w:t xml:space="preserve"> file</w:t>
      </w:r>
      <w:proofErr w:type="gramEnd"/>
    </w:p>
    <w:tbl>
      <w:tblPr>
        <w:tblStyle w:val="TableGrid"/>
        <w:tblW w:w="0" w:type="auto"/>
        <w:tblLayout w:type="fixed"/>
        <w:tblLook w:val="04A0" w:firstRow="1" w:lastRow="0" w:firstColumn="1" w:lastColumn="0" w:noHBand="0" w:noVBand="1"/>
      </w:tblPr>
      <w:tblGrid>
        <w:gridCol w:w="2093"/>
        <w:gridCol w:w="1843"/>
        <w:gridCol w:w="1304"/>
        <w:gridCol w:w="1134"/>
        <w:gridCol w:w="2976"/>
      </w:tblGrid>
      <w:tr w:rsidR="0047260E" w:rsidRPr="0047260E" w14:paraId="7E3E3DD0" w14:textId="77777777" w:rsidTr="00B45947">
        <w:tc>
          <w:tcPr>
            <w:tcW w:w="2093" w:type="dxa"/>
          </w:tcPr>
          <w:p w14:paraId="6762A489" w14:textId="77777777" w:rsidR="004B2EA2" w:rsidRPr="00BD107A" w:rsidRDefault="004B2EA2" w:rsidP="004B2EA2">
            <w:pPr>
              <w:pStyle w:val="BodyText"/>
              <w:rPr>
                <w:rFonts w:cs="Arial"/>
                <w:b/>
                <w:lang w:val="en-CA" w:eastAsia="ar-SA"/>
              </w:rPr>
            </w:pPr>
            <w:r w:rsidRPr="00BD107A">
              <w:rPr>
                <w:rFonts w:cs="Arial"/>
                <w:b/>
                <w:lang w:val="en-CA" w:eastAsia="ar-SA"/>
              </w:rPr>
              <w:t>Name</w:t>
            </w:r>
          </w:p>
        </w:tc>
        <w:tc>
          <w:tcPr>
            <w:tcW w:w="1843" w:type="dxa"/>
          </w:tcPr>
          <w:p w14:paraId="4E4EF89B" w14:textId="77777777" w:rsidR="004B2EA2" w:rsidRPr="00BD107A" w:rsidRDefault="004B2EA2" w:rsidP="004B2EA2">
            <w:pPr>
              <w:pStyle w:val="BodyText"/>
              <w:rPr>
                <w:rFonts w:cs="Arial"/>
                <w:b/>
                <w:lang w:val="en-CA" w:eastAsia="ar-SA"/>
              </w:rPr>
            </w:pPr>
            <w:r w:rsidRPr="00BD107A">
              <w:rPr>
                <w:rFonts w:cs="Arial"/>
                <w:b/>
                <w:lang w:val="en-CA" w:eastAsia="ar-SA"/>
              </w:rPr>
              <w:t>Type</w:t>
            </w:r>
          </w:p>
        </w:tc>
        <w:tc>
          <w:tcPr>
            <w:tcW w:w="1304" w:type="dxa"/>
          </w:tcPr>
          <w:p w14:paraId="46A42E2C" w14:textId="77777777" w:rsidR="004B2EA2" w:rsidRPr="00BD107A" w:rsidRDefault="004B2EA2" w:rsidP="004B2EA2">
            <w:pPr>
              <w:pStyle w:val="BodyText"/>
              <w:rPr>
                <w:rFonts w:cs="Arial"/>
                <w:b/>
                <w:lang w:val="en-CA" w:eastAsia="ar-SA"/>
              </w:rPr>
            </w:pPr>
            <w:r w:rsidRPr="00BD107A">
              <w:rPr>
                <w:rFonts w:cs="Arial"/>
                <w:b/>
                <w:lang w:val="en-CA" w:eastAsia="ar-SA"/>
              </w:rPr>
              <w:t>Length</w:t>
            </w:r>
          </w:p>
        </w:tc>
        <w:tc>
          <w:tcPr>
            <w:tcW w:w="1134" w:type="dxa"/>
          </w:tcPr>
          <w:p w14:paraId="238C1BFD" w14:textId="77777777" w:rsidR="004B2EA2" w:rsidRPr="00BD107A" w:rsidRDefault="004B2EA2" w:rsidP="004B2EA2">
            <w:pPr>
              <w:pStyle w:val="BodyText"/>
              <w:rPr>
                <w:rFonts w:cs="Arial"/>
                <w:b/>
                <w:lang w:val="en-CA" w:eastAsia="ar-SA"/>
              </w:rPr>
            </w:pPr>
            <w:proofErr w:type="spellStart"/>
            <w:r w:rsidRPr="00BD107A">
              <w:rPr>
                <w:rFonts w:cs="Arial"/>
                <w:b/>
                <w:lang w:val="en-CA" w:eastAsia="ar-SA"/>
              </w:rPr>
              <w:t>Nullable</w:t>
            </w:r>
            <w:proofErr w:type="spellEnd"/>
          </w:p>
        </w:tc>
        <w:tc>
          <w:tcPr>
            <w:tcW w:w="2976" w:type="dxa"/>
          </w:tcPr>
          <w:p w14:paraId="511A6FC2" w14:textId="77777777" w:rsidR="004B2EA2" w:rsidRPr="00BD107A" w:rsidRDefault="004B2EA2" w:rsidP="004B2EA2">
            <w:pPr>
              <w:pStyle w:val="BodyText"/>
              <w:rPr>
                <w:rFonts w:cs="Arial"/>
                <w:b/>
                <w:lang w:val="en-CA" w:eastAsia="ar-SA"/>
              </w:rPr>
            </w:pPr>
            <w:r w:rsidRPr="00BD107A">
              <w:rPr>
                <w:rFonts w:cs="Arial"/>
                <w:b/>
                <w:lang w:val="en-CA" w:eastAsia="ar-SA"/>
              </w:rPr>
              <w:t>Comments</w:t>
            </w:r>
          </w:p>
        </w:tc>
      </w:tr>
      <w:tr w:rsidR="0047260E" w:rsidRPr="0047260E" w14:paraId="7410B2CD" w14:textId="77777777" w:rsidTr="00B45947">
        <w:tc>
          <w:tcPr>
            <w:tcW w:w="2093" w:type="dxa"/>
            <w:vAlign w:val="center"/>
          </w:tcPr>
          <w:p w14:paraId="34D65AAF"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TransactionID</w:t>
            </w:r>
            <w:proofErr w:type="spellEnd"/>
          </w:p>
        </w:tc>
        <w:tc>
          <w:tcPr>
            <w:tcW w:w="1843" w:type="dxa"/>
          </w:tcPr>
          <w:p w14:paraId="1E61CACF"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1304" w:type="dxa"/>
          </w:tcPr>
          <w:p w14:paraId="28AE3BDF" w14:textId="77777777" w:rsidR="004B2EA2" w:rsidRPr="00BD107A" w:rsidRDefault="004B2EA2" w:rsidP="004B2EA2">
            <w:pPr>
              <w:pStyle w:val="BodyText"/>
              <w:rPr>
                <w:rFonts w:cs="Arial"/>
                <w:lang w:val="en-CA" w:eastAsia="ar-SA"/>
              </w:rPr>
            </w:pPr>
          </w:p>
        </w:tc>
        <w:tc>
          <w:tcPr>
            <w:tcW w:w="1134" w:type="dxa"/>
          </w:tcPr>
          <w:p w14:paraId="3F3B973A"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6C257544" w14:textId="77777777" w:rsidR="004B2EA2" w:rsidRPr="00BD107A" w:rsidRDefault="004B2EA2" w:rsidP="004B2EA2">
            <w:pPr>
              <w:pStyle w:val="BodyText"/>
              <w:rPr>
                <w:rFonts w:cs="Arial"/>
                <w:lang w:val="en-CA" w:eastAsia="ar-SA"/>
              </w:rPr>
            </w:pPr>
          </w:p>
        </w:tc>
      </w:tr>
      <w:tr w:rsidR="0047260E" w:rsidRPr="0047260E" w14:paraId="73890407" w14:textId="77777777" w:rsidTr="00B45947">
        <w:tc>
          <w:tcPr>
            <w:tcW w:w="2093" w:type="dxa"/>
            <w:vAlign w:val="center"/>
          </w:tcPr>
          <w:p w14:paraId="3FA8617A"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DateChargement</w:t>
            </w:r>
            <w:proofErr w:type="spellEnd"/>
          </w:p>
        </w:tc>
        <w:tc>
          <w:tcPr>
            <w:tcW w:w="1843" w:type="dxa"/>
          </w:tcPr>
          <w:p w14:paraId="39B05AAA" w14:textId="77777777" w:rsidR="004B2EA2" w:rsidRPr="00BD107A" w:rsidRDefault="004B2EA2" w:rsidP="004B2EA2">
            <w:pPr>
              <w:pStyle w:val="BodyText"/>
              <w:rPr>
                <w:rFonts w:cs="Arial"/>
                <w:lang w:val="en-CA" w:eastAsia="ar-SA"/>
              </w:rPr>
            </w:pPr>
            <w:r w:rsidRPr="00BD107A">
              <w:rPr>
                <w:rFonts w:cs="Arial"/>
                <w:lang w:val="en-CA" w:eastAsia="ar-SA"/>
              </w:rPr>
              <w:t>TIMESTAMP</w:t>
            </w:r>
          </w:p>
        </w:tc>
        <w:tc>
          <w:tcPr>
            <w:tcW w:w="1304" w:type="dxa"/>
          </w:tcPr>
          <w:p w14:paraId="3D930154" w14:textId="77777777" w:rsidR="004B2EA2" w:rsidRPr="00BD107A" w:rsidRDefault="004B2EA2" w:rsidP="004B2EA2">
            <w:pPr>
              <w:pStyle w:val="BodyText"/>
              <w:rPr>
                <w:rFonts w:cs="Arial"/>
                <w:lang w:val="en-CA" w:eastAsia="ar-SA"/>
              </w:rPr>
            </w:pPr>
            <w:r w:rsidRPr="00BD107A">
              <w:rPr>
                <w:rFonts w:cs="Arial"/>
                <w:lang w:val="en-CA" w:eastAsia="ar-SA"/>
              </w:rPr>
              <w:t>19</w:t>
            </w:r>
          </w:p>
        </w:tc>
        <w:tc>
          <w:tcPr>
            <w:tcW w:w="1134" w:type="dxa"/>
          </w:tcPr>
          <w:p w14:paraId="4BA6B7A0"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55DF533C" w14:textId="0CE1E0E8" w:rsidR="004B2EA2" w:rsidRPr="00BD107A" w:rsidRDefault="00E477DB" w:rsidP="00BD107A">
            <w:pPr>
              <w:rPr>
                <w:lang w:val="en-CA" w:eastAsia="ar-SA"/>
              </w:rPr>
            </w:pPr>
            <w:r w:rsidRPr="00BD107A">
              <w:rPr>
                <w:lang w:val="en-CA" w:eastAsia="ar-SA"/>
              </w:rPr>
              <w:t xml:space="preserve">Date format: </w:t>
            </w:r>
            <w:r w:rsidR="004B2EA2" w:rsidRPr="00BD107A">
              <w:rPr>
                <w:lang w:val="en-CA" w:eastAsia="ar-SA"/>
              </w:rPr>
              <w:t>YYYY-MM-DD</w:t>
            </w:r>
            <w:r w:rsidR="00063845" w:rsidRPr="00BD107A">
              <w:rPr>
                <w:lang w:val="en-CA" w:eastAsia="ar-SA"/>
              </w:rPr>
              <w:t xml:space="preserve"> </w:t>
            </w:r>
            <w:proofErr w:type="spellStart"/>
            <w:r w:rsidR="004B2EA2" w:rsidRPr="00BD107A">
              <w:rPr>
                <w:lang w:val="en-CA" w:eastAsia="ar-SA"/>
              </w:rPr>
              <w:t>hh:mm:ss</w:t>
            </w:r>
            <w:proofErr w:type="spellEnd"/>
          </w:p>
        </w:tc>
      </w:tr>
      <w:tr w:rsidR="0047260E" w:rsidRPr="0047260E" w14:paraId="1CDF1006" w14:textId="77777777" w:rsidTr="00B45947">
        <w:tc>
          <w:tcPr>
            <w:tcW w:w="2093" w:type="dxa"/>
            <w:vAlign w:val="center"/>
          </w:tcPr>
          <w:p w14:paraId="6A6C7B93"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IdenfiantSecteur</w:t>
            </w:r>
            <w:proofErr w:type="spellEnd"/>
          </w:p>
        </w:tc>
        <w:tc>
          <w:tcPr>
            <w:tcW w:w="1843" w:type="dxa"/>
          </w:tcPr>
          <w:p w14:paraId="5ECD9A21"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1304" w:type="dxa"/>
          </w:tcPr>
          <w:p w14:paraId="109EDB21" w14:textId="77777777" w:rsidR="004B2EA2" w:rsidRPr="00BD107A" w:rsidRDefault="004B2EA2" w:rsidP="004B2EA2">
            <w:pPr>
              <w:pStyle w:val="BodyText"/>
              <w:rPr>
                <w:rFonts w:cs="Arial"/>
                <w:lang w:val="en-CA" w:eastAsia="ar-SA"/>
              </w:rPr>
            </w:pPr>
          </w:p>
        </w:tc>
        <w:tc>
          <w:tcPr>
            <w:tcW w:w="1134" w:type="dxa"/>
          </w:tcPr>
          <w:p w14:paraId="39492D1F" w14:textId="77777777" w:rsidR="004B2EA2" w:rsidRPr="00BD107A" w:rsidRDefault="004B2EA2" w:rsidP="00BD107A">
            <w:pPr>
              <w:pStyle w:val="BodyText"/>
              <w:jc w:val="center"/>
              <w:rPr>
                <w:rFonts w:cs="Arial"/>
                <w:lang w:val="en-CA" w:eastAsia="ar-SA"/>
              </w:rPr>
            </w:pPr>
            <w:r w:rsidRPr="00BD107A">
              <w:rPr>
                <w:rFonts w:cs="Arial"/>
                <w:lang w:val="en-CA" w:eastAsia="ar-SA"/>
              </w:rPr>
              <w:t>Y</w:t>
            </w:r>
          </w:p>
        </w:tc>
        <w:tc>
          <w:tcPr>
            <w:tcW w:w="2976" w:type="dxa"/>
          </w:tcPr>
          <w:p w14:paraId="4754D793" w14:textId="77777777" w:rsidR="004B2EA2" w:rsidRPr="00BD107A" w:rsidRDefault="004B2EA2" w:rsidP="004B2EA2">
            <w:pPr>
              <w:pStyle w:val="BodyText"/>
              <w:rPr>
                <w:rFonts w:cs="Arial"/>
                <w:lang w:val="en-CA" w:eastAsia="ar-SA"/>
              </w:rPr>
            </w:pPr>
          </w:p>
        </w:tc>
      </w:tr>
      <w:tr w:rsidR="0047260E" w:rsidRPr="0047260E" w14:paraId="0C283315" w14:textId="77777777" w:rsidTr="00B45947">
        <w:tc>
          <w:tcPr>
            <w:tcW w:w="2093" w:type="dxa"/>
            <w:vAlign w:val="center"/>
          </w:tcPr>
          <w:p w14:paraId="3476860E"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NomSecteur</w:t>
            </w:r>
            <w:proofErr w:type="spellEnd"/>
          </w:p>
        </w:tc>
        <w:tc>
          <w:tcPr>
            <w:tcW w:w="1843" w:type="dxa"/>
          </w:tcPr>
          <w:p w14:paraId="420192B0"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1304" w:type="dxa"/>
          </w:tcPr>
          <w:p w14:paraId="51654E57" w14:textId="77777777" w:rsidR="004B2EA2" w:rsidRPr="00BD107A" w:rsidRDefault="004B2EA2" w:rsidP="004B2EA2">
            <w:pPr>
              <w:pStyle w:val="BodyText"/>
              <w:rPr>
                <w:rFonts w:cs="Arial"/>
                <w:lang w:val="en-CA" w:eastAsia="ar-SA"/>
              </w:rPr>
            </w:pPr>
            <w:r w:rsidRPr="00BD107A">
              <w:rPr>
                <w:rFonts w:cs="Arial"/>
                <w:lang w:val="en-CA" w:eastAsia="ar-SA"/>
              </w:rPr>
              <w:t>7</w:t>
            </w:r>
          </w:p>
        </w:tc>
        <w:tc>
          <w:tcPr>
            <w:tcW w:w="1134" w:type="dxa"/>
          </w:tcPr>
          <w:p w14:paraId="367B48BB" w14:textId="77777777" w:rsidR="004B2EA2" w:rsidRPr="00BD107A" w:rsidRDefault="004B2EA2" w:rsidP="00BD107A">
            <w:pPr>
              <w:pStyle w:val="BodyText"/>
              <w:jc w:val="center"/>
              <w:rPr>
                <w:rFonts w:cs="Arial"/>
                <w:lang w:val="en-CA" w:eastAsia="ar-SA"/>
              </w:rPr>
            </w:pPr>
            <w:r w:rsidRPr="00BD107A">
              <w:rPr>
                <w:rFonts w:cs="Arial"/>
                <w:lang w:val="en-CA" w:eastAsia="ar-SA"/>
              </w:rPr>
              <w:t>Y</w:t>
            </w:r>
          </w:p>
        </w:tc>
        <w:tc>
          <w:tcPr>
            <w:tcW w:w="2976" w:type="dxa"/>
          </w:tcPr>
          <w:p w14:paraId="32A201B4" w14:textId="77777777" w:rsidR="004B2EA2" w:rsidRPr="00BD107A" w:rsidRDefault="004B2EA2" w:rsidP="004B2EA2">
            <w:pPr>
              <w:pStyle w:val="BodyText"/>
              <w:rPr>
                <w:rFonts w:cs="Arial"/>
                <w:lang w:val="en-CA" w:eastAsia="ar-SA"/>
              </w:rPr>
            </w:pPr>
          </w:p>
        </w:tc>
      </w:tr>
      <w:tr w:rsidR="0047260E" w:rsidRPr="0047260E" w14:paraId="5DFD43D2" w14:textId="77777777" w:rsidTr="00B45947">
        <w:tc>
          <w:tcPr>
            <w:tcW w:w="2093" w:type="dxa"/>
            <w:vAlign w:val="center"/>
          </w:tcPr>
          <w:p w14:paraId="7D3C5430"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IdentifiantArrondissement</w:t>
            </w:r>
            <w:proofErr w:type="spellEnd"/>
          </w:p>
        </w:tc>
        <w:tc>
          <w:tcPr>
            <w:tcW w:w="1843" w:type="dxa"/>
          </w:tcPr>
          <w:p w14:paraId="0E76B20C"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1304" w:type="dxa"/>
          </w:tcPr>
          <w:p w14:paraId="7A992C87" w14:textId="77777777" w:rsidR="004B2EA2" w:rsidRPr="00BD107A" w:rsidRDefault="004B2EA2" w:rsidP="004B2EA2">
            <w:pPr>
              <w:pStyle w:val="BodyText"/>
              <w:rPr>
                <w:rFonts w:cs="Arial"/>
                <w:lang w:val="en-CA" w:eastAsia="ar-SA"/>
              </w:rPr>
            </w:pPr>
          </w:p>
        </w:tc>
        <w:tc>
          <w:tcPr>
            <w:tcW w:w="1134" w:type="dxa"/>
          </w:tcPr>
          <w:p w14:paraId="614E43C2"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128A481D" w14:textId="77777777" w:rsidR="004B2EA2" w:rsidRPr="00BD107A" w:rsidRDefault="004B2EA2" w:rsidP="004B2EA2">
            <w:pPr>
              <w:pStyle w:val="BodyText"/>
              <w:rPr>
                <w:rFonts w:cs="Arial"/>
                <w:lang w:val="en-CA" w:eastAsia="ar-SA"/>
              </w:rPr>
            </w:pPr>
          </w:p>
        </w:tc>
      </w:tr>
      <w:tr w:rsidR="0047260E" w:rsidRPr="0047260E" w14:paraId="6F78ED34" w14:textId="77777777" w:rsidTr="00B45947">
        <w:tc>
          <w:tcPr>
            <w:tcW w:w="2093" w:type="dxa"/>
            <w:vAlign w:val="center"/>
          </w:tcPr>
          <w:p w14:paraId="581FAD79"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ArrondissementCode</w:t>
            </w:r>
            <w:proofErr w:type="spellEnd"/>
          </w:p>
        </w:tc>
        <w:tc>
          <w:tcPr>
            <w:tcW w:w="1843" w:type="dxa"/>
          </w:tcPr>
          <w:p w14:paraId="524EE129" w14:textId="77777777" w:rsidR="004B2EA2" w:rsidRPr="00BD107A" w:rsidRDefault="004B2EA2" w:rsidP="004B2EA2">
            <w:pPr>
              <w:pStyle w:val="BodyText"/>
              <w:rPr>
                <w:rFonts w:cs="Arial"/>
                <w:lang w:val="en-CA" w:eastAsia="ar-SA"/>
              </w:rPr>
            </w:pPr>
            <w:r w:rsidRPr="00BD107A">
              <w:rPr>
                <w:rFonts w:cs="Arial"/>
                <w:lang w:val="en-CA" w:eastAsia="ar-SA"/>
              </w:rPr>
              <w:t>CHAR</w:t>
            </w:r>
          </w:p>
        </w:tc>
        <w:tc>
          <w:tcPr>
            <w:tcW w:w="1304" w:type="dxa"/>
          </w:tcPr>
          <w:p w14:paraId="3720B271" w14:textId="77777777" w:rsidR="004B2EA2" w:rsidRPr="00BD107A" w:rsidRDefault="004B2EA2" w:rsidP="004B2EA2">
            <w:pPr>
              <w:pStyle w:val="BodyText"/>
              <w:rPr>
                <w:rFonts w:cs="Arial"/>
                <w:lang w:val="en-CA" w:eastAsia="ar-SA"/>
              </w:rPr>
            </w:pPr>
            <w:r w:rsidRPr="00BD107A">
              <w:rPr>
                <w:rFonts w:cs="Arial"/>
                <w:lang w:val="en-CA" w:eastAsia="ar-SA"/>
              </w:rPr>
              <w:t>3</w:t>
            </w:r>
          </w:p>
        </w:tc>
        <w:tc>
          <w:tcPr>
            <w:tcW w:w="1134" w:type="dxa"/>
          </w:tcPr>
          <w:p w14:paraId="7C6A7D00"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1C4A750B" w14:textId="77777777" w:rsidR="004B2EA2" w:rsidRPr="00BD107A" w:rsidRDefault="004B2EA2" w:rsidP="004B2EA2">
            <w:pPr>
              <w:pStyle w:val="BodyText"/>
              <w:rPr>
                <w:rFonts w:cs="Arial"/>
                <w:lang w:val="en-CA" w:eastAsia="ar-SA"/>
              </w:rPr>
            </w:pPr>
          </w:p>
        </w:tc>
      </w:tr>
      <w:tr w:rsidR="0047260E" w:rsidRPr="0047260E" w14:paraId="5F4354AD" w14:textId="77777777" w:rsidTr="00B45947">
        <w:tc>
          <w:tcPr>
            <w:tcW w:w="2093" w:type="dxa"/>
            <w:vAlign w:val="center"/>
          </w:tcPr>
          <w:p w14:paraId="0D30C54D"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Arrondissement</w:t>
            </w:r>
          </w:p>
        </w:tc>
        <w:tc>
          <w:tcPr>
            <w:tcW w:w="1843" w:type="dxa"/>
          </w:tcPr>
          <w:p w14:paraId="230DD38C"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1304" w:type="dxa"/>
          </w:tcPr>
          <w:p w14:paraId="64795AA7" w14:textId="77777777" w:rsidR="004B2EA2" w:rsidRPr="00BD107A" w:rsidRDefault="004B2EA2" w:rsidP="004B2EA2">
            <w:pPr>
              <w:pStyle w:val="BodyText"/>
              <w:rPr>
                <w:rFonts w:cs="Arial"/>
                <w:lang w:val="en-CA" w:eastAsia="ar-SA"/>
              </w:rPr>
            </w:pPr>
            <w:r w:rsidRPr="00BD107A">
              <w:rPr>
                <w:rFonts w:cs="Arial"/>
                <w:lang w:val="en-CA" w:eastAsia="ar-SA"/>
              </w:rPr>
              <w:t>30</w:t>
            </w:r>
          </w:p>
        </w:tc>
        <w:tc>
          <w:tcPr>
            <w:tcW w:w="1134" w:type="dxa"/>
          </w:tcPr>
          <w:p w14:paraId="1E97ACBC"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3BCA69A3" w14:textId="77777777" w:rsidR="004B2EA2" w:rsidRPr="00BD107A" w:rsidRDefault="004B2EA2" w:rsidP="004B2EA2">
            <w:pPr>
              <w:pStyle w:val="BodyText"/>
              <w:rPr>
                <w:rFonts w:cs="Arial"/>
                <w:lang w:val="en-CA" w:eastAsia="ar-SA"/>
              </w:rPr>
            </w:pPr>
          </w:p>
        </w:tc>
      </w:tr>
      <w:tr w:rsidR="0047260E" w:rsidRPr="0047260E" w14:paraId="0B2FC56D" w14:textId="77777777" w:rsidTr="00B45947">
        <w:tc>
          <w:tcPr>
            <w:tcW w:w="2093" w:type="dxa"/>
            <w:vAlign w:val="center"/>
          </w:tcPr>
          <w:p w14:paraId="35144F1C"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IdentifiantDepot</w:t>
            </w:r>
            <w:proofErr w:type="spellEnd"/>
          </w:p>
        </w:tc>
        <w:tc>
          <w:tcPr>
            <w:tcW w:w="1843" w:type="dxa"/>
          </w:tcPr>
          <w:p w14:paraId="672BABFA"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1304" w:type="dxa"/>
          </w:tcPr>
          <w:p w14:paraId="1171889D" w14:textId="77777777" w:rsidR="004B2EA2" w:rsidRPr="00BD107A" w:rsidRDefault="004B2EA2" w:rsidP="004B2EA2">
            <w:pPr>
              <w:pStyle w:val="BodyText"/>
              <w:rPr>
                <w:rFonts w:cs="Arial"/>
                <w:lang w:val="en-CA" w:eastAsia="ar-SA"/>
              </w:rPr>
            </w:pPr>
            <w:r w:rsidRPr="00BD107A">
              <w:rPr>
                <w:rFonts w:cs="Arial"/>
                <w:lang w:val="en-CA" w:eastAsia="ar-SA"/>
              </w:rPr>
              <w:t xml:space="preserve"> </w:t>
            </w:r>
          </w:p>
        </w:tc>
        <w:tc>
          <w:tcPr>
            <w:tcW w:w="1134" w:type="dxa"/>
          </w:tcPr>
          <w:p w14:paraId="4B92AD00"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5503BB28" w14:textId="77777777" w:rsidR="004B2EA2" w:rsidRPr="00BD107A" w:rsidRDefault="004B2EA2" w:rsidP="004B2EA2">
            <w:pPr>
              <w:pStyle w:val="BodyText"/>
              <w:rPr>
                <w:rFonts w:cs="Arial"/>
                <w:lang w:val="en-CA" w:eastAsia="ar-SA"/>
              </w:rPr>
            </w:pPr>
          </w:p>
        </w:tc>
      </w:tr>
      <w:tr w:rsidR="0047260E" w:rsidRPr="0047260E" w14:paraId="5DBA2C81" w14:textId="77777777" w:rsidTr="00B45947">
        <w:tc>
          <w:tcPr>
            <w:tcW w:w="2093" w:type="dxa"/>
            <w:vAlign w:val="center"/>
          </w:tcPr>
          <w:p w14:paraId="42B59C8C"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NomDepot</w:t>
            </w:r>
            <w:proofErr w:type="spellEnd"/>
          </w:p>
        </w:tc>
        <w:tc>
          <w:tcPr>
            <w:tcW w:w="1843" w:type="dxa"/>
          </w:tcPr>
          <w:p w14:paraId="4C43784E"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1304" w:type="dxa"/>
          </w:tcPr>
          <w:p w14:paraId="536B332F" w14:textId="77777777" w:rsidR="004B2EA2" w:rsidRPr="00BD107A" w:rsidRDefault="004B2EA2" w:rsidP="004B2EA2">
            <w:pPr>
              <w:pStyle w:val="BodyText"/>
              <w:rPr>
                <w:rFonts w:cs="Arial"/>
                <w:lang w:val="en-CA" w:eastAsia="ar-SA"/>
              </w:rPr>
            </w:pPr>
            <w:r w:rsidRPr="00BD107A">
              <w:rPr>
                <w:rFonts w:cs="Arial"/>
                <w:lang w:val="en-CA" w:eastAsia="ar-SA"/>
              </w:rPr>
              <w:t>30</w:t>
            </w:r>
          </w:p>
        </w:tc>
        <w:tc>
          <w:tcPr>
            <w:tcW w:w="1134" w:type="dxa"/>
          </w:tcPr>
          <w:p w14:paraId="52976CA9"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16308064" w14:textId="77777777" w:rsidR="004B2EA2" w:rsidRPr="00BD107A" w:rsidRDefault="004B2EA2" w:rsidP="004B2EA2">
            <w:pPr>
              <w:pStyle w:val="BodyText"/>
              <w:rPr>
                <w:rFonts w:cs="Arial"/>
                <w:lang w:val="en-CA" w:eastAsia="ar-SA"/>
              </w:rPr>
            </w:pPr>
          </w:p>
        </w:tc>
      </w:tr>
      <w:tr w:rsidR="0047260E" w:rsidRPr="0047260E" w14:paraId="704E0C90" w14:textId="77777777" w:rsidTr="00B45947">
        <w:trPr>
          <w:trHeight w:val="269"/>
        </w:trPr>
        <w:tc>
          <w:tcPr>
            <w:tcW w:w="2093" w:type="dxa"/>
            <w:vAlign w:val="center"/>
          </w:tcPr>
          <w:p w14:paraId="4A4A4933"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DateDechargement</w:t>
            </w:r>
            <w:proofErr w:type="spellEnd"/>
          </w:p>
        </w:tc>
        <w:tc>
          <w:tcPr>
            <w:tcW w:w="1843" w:type="dxa"/>
          </w:tcPr>
          <w:p w14:paraId="1EE6F86E" w14:textId="77777777" w:rsidR="004B2EA2" w:rsidRPr="00BD107A" w:rsidRDefault="004B2EA2" w:rsidP="004B2EA2">
            <w:pPr>
              <w:pStyle w:val="BodyText"/>
              <w:rPr>
                <w:rFonts w:cs="Arial"/>
                <w:lang w:val="en-CA" w:eastAsia="ar-SA"/>
              </w:rPr>
            </w:pPr>
            <w:r w:rsidRPr="00BD107A">
              <w:rPr>
                <w:rFonts w:cs="Arial"/>
                <w:lang w:val="en-CA" w:eastAsia="ar-SA"/>
              </w:rPr>
              <w:t>TIMESTAMP</w:t>
            </w:r>
          </w:p>
        </w:tc>
        <w:tc>
          <w:tcPr>
            <w:tcW w:w="1304" w:type="dxa"/>
          </w:tcPr>
          <w:p w14:paraId="1DD551B4" w14:textId="77777777" w:rsidR="004B2EA2" w:rsidRPr="00BD107A" w:rsidRDefault="004B2EA2" w:rsidP="004B2EA2">
            <w:pPr>
              <w:pStyle w:val="BodyText"/>
              <w:rPr>
                <w:rFonts w:cs="Arial"/>
                <w:lang w:val="en-CA" w:eastAsia="ar-SA"/>
              </w:rPr>
            </w:pPr>
            <w:r w:rsidRPr="00BD107A">
              <w:rPr>
                <w:rFonts w:cs="Arial"/>
                <w:lang w:val="en-CA" w:eastAsia="ar-SA"/>
              </w:rPr>
              <w:t>19</w:t>
            </w:r>
          </w:p>
        </w:tc>
        <w:tc>
          <w:tcPr>
            <w:tcW w:w="1134" w:type="dxa"/>
          </w:tcPr>
          <w:p w14:paraId="1BAC33A5"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3845FED5" w14:textId="77777777" w:rsidR="004B2EA2" w:rsidRPr="00BD107A" w:rsidRDefault="004B2EA2" w:rsidP="004B2EA2">
            <w:pPr>
              <w:pStyle w:val="BodyText"/>
              <w:rPr>
                <w:rFonts w:cs="Arial"/>
                <w:lang w:val="en-CA" w:eastAsia="ar-SA"/>
              </w:rPr>
            </w:pPr>
          </w:p>
        </w:tc>
      </w:tr>
      <w:tr w:rsidR="0047260E" w:rsidRPr="0047260E" w14:paraId="2B6973C6" w14:textId="77777777" w:rsidTr="00B45947">
        <w:trPr>
          <w:trHeight w:val="269"/>
        </w:trPr>
        <w:tc>
          <w:tcPr>
            <w:tcW w:w="2093" w:type="dxa"/>
            <w:vAlign w:val="center"/>
          </w:tcPr>
          <w:p w14:paraId="7D44F2AF"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Volume</w:t>
            </w:r>
          </w:p>
        </w:tc>
        <w:tc>
          <w:tcPr>
            <w:tcW w:w="1843" w:type="dxa"/>
          </w:tcPr>
          <w:p w14:paraId="591F25E0" w14:textId="77777777" w:rsidR="004B2EA2" w:rsidRPr="00BD107A" w:rsidRDefault="004B2EA2" w:rsidP="004B2EA2">
            <w:pPr>
              <w:pStyle w:val="BodyText"/>
              <w:rPr>
                <w:rFonts w:cs="Arial"/>
                <w:lang w:val="en-CA" w:eastAsia="ar-SA"/>
              </w:rPr>
            </w:pPr>
            <w:r w:rsidRPr="00BD107A">
              <w:rPr>
                <w:rFonts w:cs="Arial"/>
                <w:lang w:val="en-CA" w:eastAsia="ar-SA"/>
              </w:rPr>
              <w:t>DECIMAL</w:t>
            </w:r>
          </w:p>
        </w:tc>
        <w:tc>
          <w:tcPr>
            <w:tcW w:w="1304" w:type="dxa"/>
          </w:tcPr>
          <w:p w14:paraId="1AFCD76C" w14:textId="77777777" w:rsidR="004B2EA2" w:rsidRPr="00BD107A" w:rsidRDefault="004B2EA2" w:rsidP="004B2EA2">
            <w:pPr>
              <w:pStyle w:val="BodyText"/>
              <w:rPr>
                <w:rFonts w:cs="Arial"/>
                <w:lang w:val="en-CA" w:eastAsia="ar-SA"/>
              </w:rPr>
            </w:pPr>
            <w:r w:rsidRPr="00BD107A">
              <w:rPr>
                <w:rFonts w:cs="Arial"/>
                <w:lang w:val="en-CA" w:eastAsia="ar-SA"/>
              </w:rPr>
              <w:t>4,2</w:t>
            </w:r>
          </w:p>
        </w:tc>
        <w:tc>
          <w:tcPr>
            <w:tcW w:w="1134" w:type="dxa"/>
          </w:tcPr>
          <w:p w14:paraId="70E103ED"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0360960F" w14:textId="77777777" w:rsidR="004B2EA2" w:rsidRPr="00BD107A" w:rsidRDefault="004B2EA2" w:rsidP="004B2EA2">
            <w:pPr>
              <w:pStyle w:val="BodyText"/>
              <w:rPr>
                <w:rFonts w:cs="Arial"/>
                <w:lang w:val="en-CA" w:eastAsia="ar-SA"/>
              </w:rPr>
            </w:pPr>
          </w:p>
        </w:tc>
      </w:tr>
      <w:tr w:rsidR="0047260E" w:rsidRPr="0047260E" w14:paraId="03433EEE" w14:textId="77777777" w:rsidTr="00B45947">
        <w:tc>
          <w:tcPr>
            <w:tcW w:w="2093" w:type="dxa"/>
            <w:vAlign w:val="center"/>
          </w:tcPr>
          <w:p w14:paraId="078B40DC"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TypeTransaction</w:t>
            </w:r>
            <w:proofErr w:type="spellEnd"/>
          </w:p>
        </w:tc>
        <w:tc>
          <w:tcPr>
            <w:tcW w:w="1843" w:type="dxa"/>
          </w:tcPr>
          <w:p w14:paraId="0443E7CE"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1304" w:type="dxa"/>
          </w:tcPr>
          <w:p w14:paraId="3C207FEF" w14:textId="77777777" w:rsidR="004B2EA2" w:rsidRPr="00BD107A" w:rsidRDefault="004B2EA2" w:rsidP="004B2EA2">
            <w:pPr>
              <w:pStyle w:val="BodyText"/>
              <w:rPr>
                <w:rFonts w:cs="Arial"/>
                <w:lang w:val="en-CA" w:eastAsia="ar-SA"/>
              </w:rPr>
            </w:pPr>
            <w:r w:rsidRPr="00BD107A">
              <w:rPr>
                <w:rFonts w:cs="Arial"/>
                <w:lang w:val="en-CA" w:eastAsia="ar-SA"/>
              </w:rPr>
              <w:t>7</w:t>
            </w:r>
          </w:p>
        </w:tc>
        <w:tc>
          <w:tcPr>
            <w:tcW w:w="1134" w:type="dxa"/>
          </w:tcPr>
          <w:p w14:paraId="45D8D335"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6" w:type="dxa"/>
          </w:tcPr>
          <w:p w14:paraId="2A2B7ADC" w14:textId="7570820D" w:rsidR="004B2EA2" w:rsidRPr="00BD107A" w:rsidRDefault="004B2EA2" w:rsidP="004B2EA2">
            <w:pPr>
              <w:pStyle w:val="BodyText"/>
              <w:rPr>
                <w:rFonts w:cs="Arial"/>
                <w:lang w:val="en-CA" w:eastAsia="ar-SA"/>
              </w:rPr>
            </w:pPr>
            <w:r w:rsidRPr="00BD107A">
              <w:rPr>
                <w:rFonts w:cs="Arial"/>
                <w:lang w:val="en-CA" w:eastAsia="ar-SA"/>
              </w:rPr>
              <w:t xml:space="preserve">Values: </w:t>
            </w:r>
          </w:p>
          <w:p w14:paraId="61152542" w14:textId="77777777" w:rsidR="004B2EA2" w:rsidRPr="00BD107A" w:rsidRDefault="004B2EA2" w:rsidP="004B2EA2">
            <w:pPr>
              <w:spacing w:before="0" w:after="0"/>
              <w:rPr>
                <w:rFonts w:cs="Arial"/>
                <w:color w:val="000000"/>
                <w:szCs w:val="22"/>
                <w:lang w:val="en-CA"/>
              </w:rPr>
            </w:pPr>
            <w:r w:rsidRPr="00BD107A">
              <w:rPr>
                <w:rFonts w:cs="Arial"/>
                <w:color w:val="000000"/>
                <w:szCs w:val="22"/>
                <w:lang w:val="en-CA"/>
              </w:rPr>
              <w:t>AUT, N-AUT, BARCODE</w:t>
            </w:r>
          </w:p>
        </w:tc>
      </w:tr>
      <w:tr w:rsidR="0047260E" w:rsidRPr="0047260E" w14:paraId="44F2FA1D" w14:textId="77777777" w:rsidTr="00B45947">
        <w:tc>
          <w:tcPr>
            <w:tcW w:w="2093" w:type="dxa"/>
            <w:vAlign w:val="center"/>
          </w:tcPr>
          <w:p w14:paraId="45D1DDCB" w14:textId="77777777" w:rsidR="004B2EA2" w:rsidRPr="00BD107A" w:rsidRDefault="004B2EA2">
            <w:pPr>
              <w:spacing w:before="0" w:after="0"/>
              <w:rPr>
                <w:rFonts w:cs="Arial"/>
                <w:color w:val="000000"/>
                <w:szCs w:val="22"/>
                <w:lang w:val="en-CA" w:eastAsia="en-CA"/>
              </w:rPr>
            </w:pPr>
            <w:proofErr w:type="spellStart"/>
            <w:r w:rsidRPr="00BD107A">
              <w:rPr>
                <w:rFonts w:cs="Arial"/>
                <w:color w:val="000000"/>
                <w:szCs w:val="22"/>
                <w:lang w:val="en-CA" w:eastAsia="en-CA"/>
              </w:rPr>
              <w:t>IdentifiantContrat</w:t>
            </w:r>
            <w:proofErr w:type="spellEnd"/>
          </w:p>
        </w:tc>
        <w:tc>
          <w:tcPr>
            <w:tcW w:w="1843" w:type="dxa"/>
          </w:tcPr>
          <w:p w14:paraId="1F368A78"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1304" w:type="dxa"/>
          </w:tcPr>
          <w:p w14:paraId="0A6AE049" w14:textId="77777777" w:rsidR="004B2EA2" w:rsidRPr="00BD107A" w:rsidRDefault="004B2EA2" w:rsidP="004B2EA2">
            <w:pPr>
              <w:pStyle w:val="BodyText"/>
              <w:rPr>
                <w:rFonts w:cs="Arial"/>
                <w:lang w:val="en-CA" w:eastAsia="ar-SA"/>
              </w:rPr>
            </w:pPr>
          </w:p>
        </w:tc>
        <w:tc>
          <w:tcPr>
            <w:tcW w:w="1134" w:type="dxa"/>
          </w:tcPr>
          <w:p w14:paraId="412AF6F5" w14:textId="77777777" w:rsidR="004B2EA2" w:rsidRPr="00BD107A" w:rsidRDefault="004B2EA2" w:rsidP="00BD107A">
            <w:pPr>
              <w:pStyle w:val="BodyText"/>
              <w:jc w:val="center"/>
              <w:rPr>
                <w:rFonts w:cs="Arial"/>
                <w:lang w:val="en-CA" w:eastAsia="ar-SA"/>
              </w:rPr>
            </w:pPr>
            <w:r w:rsidRPr="00BD107A">
              <w:rPr>
                <w:rFonts w:cs="Arial"/>
                <w:lang w:val="en-CA" w:eastAsia="ar-SA"/>
              </w:rPr>
              <w:t>Y</w:t>
            </w:r>
          </w:p>
        </w:tc>
        <w:tc>
          <w:tcPr>
            <w:tcW w:w="2976" w:type="dxa"/>
          </w:tcPr>
          <w:p w14:paraId="2850F5D0" w14:textId="77777777" w:rsidR="004B2EA2" w:rsidRPr="00BD107A" w:rsidRDefault="004B2EA2" w:rsidP="004B2EA2">
            <w:pPr>
              <w:pStyle w:val="BodyText"/>
              <w:rPr>
                <w:rFonts w:cs="Arial"/>
                <w:lang w:val="en-CA" w:eastAsia="ar-SA"/>
              </w:rPr>
            </w:pPr>
          </w:p>
        </w:tc>
      </w:tr>
      <w:tr w:rsidR="0047260E" w:rsidRPr="0047260E" w14:paraId="6AFA3EF9" w14:textId="77777777" w:rsidTr="00B45947">
        <w:tc>
          <w:tcPr>
            <w:tcW w:w="2093" w:type="dxa"/>
            <w:vAlign w:val="center"/>
          </w:tcPr>
          <w:p w14:paraId="3872044D" w14:textId="77777777" w:rsidR="004B2EA2" w:rsidRPr="00BD107A" w:rsidRDefault="004B2EA2">
            <w:pPr>
              <w:pStyle w:val="BodyText"/>
              <w:rPr>
                <w:rFonts w:cs="Arial"/>
                <w:lang w:val="en-CA" w:eastAsia="ar-SA"/>
              </w:rPr>
            </w:pPr>
            <w:proofErr w:type="spellStart"/>
            <w:r w:rsidRPr="00BD107A">
              <w:rPr>
                <w:rFonts w:cs="Arial"/>
                <w:color w:val="000000"/>
                <w:szCs w:val="22"/>
                <w:lang w:val="en-CA" w:eastAsia="en-CA"/>
              </w:rPr>
              <w:t>NumeroContrat</w:t>
            </w:r>
            <w:proofErr w:type="spellEnd"/>
          </w:p>
        </w:tc>
        <w:tc>
          <w:tcPr>
            <w:tcW w:w="1843" w:type="dxa"/>
          </w:tcPr>
          <w:p w14:paraId="091BC8AE" w14:textId="77777777" w:rsidR="004B2EA2" w:rsidRPr="00BD107A" w:rsidRDefault="004B2EA2" w:rsidP="004B2EA2">
            <w:pPr>
              <w:pStyle w:val="BodyText"/>
              <w:rPr>
                <w:rFonts w:cs="Arial"/>
                <w:lang w:val="en-CA" w:eastAsia="ar-SA"/>
              </w:rPr>
            </w:pPr>
            <w:r w:rsidRPr="00BD107A">
              <w:rPr>
                <w:rFonts w:cs="Arial"/>
                <w:lang w:val="en-CA" w:eastAsia="ar-SA"/>
              </w:rPr>
              <w:t>VARCHAR</w:t>
            </w:r>
          </w:p>
        </w:tc>
        <w:tc>
          <w:tcPr>
            <w:tcW w:w="1304" w:type="dxa"/>
          </w:tcPr>
          <w:p w14:paraId="09EE725D" w14:textId="77777777" w:rsidR="004B2EA2" w:rsidRPr="00BD107A" w:rsidRDefault="004B2EA2" w:rsidP="004B2EA2">
            <w:pPr>
              <w:pStyle w:val="BodyText"/>
              <w:rPr>
                <w:rFonts w:cs="Arial"/>
                <w:lang w:val="en-CA" w:eastAsia="ar-SA"/>
              </w:rPr>
            </w:pPr>
            <w:r w:rsidRPr="00BD107A">
              <w:rPr>
                <w:rFonts w:cs="Arial"/>
                <w:lang w:val="en-CA" w:eastAsia="ar-SA"/>
              </w:rPr>
              <w:t>7</w:t>
            </w:r>
          </w:p>
        </w:tc>
        <w:tc>
          <w:tcPr>
            <w:tcW w:w="1134" w:type="dxa"/>
          </w:tcPr>
          <w:p w14:paraId="1BA60146" w14:textId="77777777" w:rsidR="004B2EA2" w:rsidRPr="00BD107A" w:rsidRDefault="004B2EA2" w:rsidP="00BD107A">
            <w:pPr>
              <w:pStyle w:val="BodyText"/>
              <w:jc w:val="center"/>
              <w:rPr>
                <w:rFonts w:cs="Arial"/>
                <w:lang w:val="en-CA" w:eastAsia="ar-SA"/>
              </w:rPr>
            </w:pPr>
            <w:r w:rsidRPr="00BD107A">
              <w:rPr>
                <w:rFonts w:cs="Arial"/>
                <w:lang w:val="en-CA" w:eastAsia="ar-SA"/>
              </w:rPr>
              <w:t>Y</w:t>
            </w:r>
          </w:p>
        </w:tc>
        <w:tc>
          <w:tcPr>
            <w:tcW w:w="2976" w:type="dxa"/>
          </w:tcPr>
          <w:p w14:paraId="4A8BA9B4" w14:textId="77777777" w:rsidR="004B2EA2" w:rsidRPr="00BD107A" w:rsidRDefault="004B2EA2" w:rsidP="004B2EA2">
            <w:pPr>
              <w:pStyle w:val="BodyText"/>
              <w:rPr>
                <w:rFonts w:cs="Arial"/>
                <w:lang w:val="en-CA" w:eastAsia="ar-SA"/>
              </w:rPr>
            </w:pPr>
          </w:p>
        </w:tc>
      </w:tr>
    </w:tbl>
    <w:p w14:paraId="1D4EB578" w14:textId="783A2AAD" w:rsidR="004B2EA2" w:rsidRPr="00BD107A" w:rsidRDefault="004B2EA2" w:rsidP="004B2EA2">
      <w:pPr>
        <w:rPr>
          <w:b/>
          <w:lang w:val="en-CA"/>
        </w:rPr>
      </w:pPr>
    </w:p>
    <w:p w14:paraId="1EF661F3" w14:textId="1A8D7883" w:rsidR="00541650" w:rsidRPr="00BD107A" w:rsidRDefault="00541650"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r w:rsidR="007B6C7E">
        <w:rPr>
          <w:noProof/>
          <w:lang w:val="en-CA"/>
        </w:rPr>
        <w:t>5</w:t>
      </w:r>
      <w:r w:rsidRPr="00BD107A">
        <w:rPr>
          <w:lang w:val="en-CA"/>
        </w:rPr>
        <w:fldChar w:fldCharType="end"/>
      </w:r>
      <w:r w:rsidRPr="00BD107A">
        <w:rPr>
          <w:lang w:val="en-CA"/>
        </w:rPr>
        <w:t xml:space="preserve"> </w:t>
      </w:r>
      <w:proofErr w:type="spellStart"/>
      <w:r w:rsidRPr="00BD107A">
        <w:rPr>
          <w:lang w:val="en-CA"/>
        </w:rPr>
        <w:t>weather_data</w:t>
      </w:r>
      <w:proofErr w:type="spellEnd"/>
    </w:p>
    <w:tbl>
      <w:tblPr>
        <w:tblStyle w:val="TableGrid"/>
        <w:tblW w:w="0" w:type="auto"/>
        <w:tblLayout w:type="fixed"/>
        <w:tblLook w:val="04A0" w:firstRow="1" w:lastRow="0" w:firstColumn="1" w:lastColumn="0" w:noHBand="0" w:noVBand="1"/>
      </w:tblPr>
      <w:tblGrid>
        <w:gridCol w:w="2093"/>
        <w:gridCol w:w="1843"/>
        <w:gridCol w:w="1275"/>
        <w:gridCol w:w="1134"/>
        <w:gridCol w:w="2977"/>
      </w:tblGrid>
      <w:tr w:rsidR="00B45947" w:rsidRPr="0047260E" w14:paraId="526C6ABB" w14:textId="77777777" w:rsidTr="00BD107A">
        <w:tc>
          <w:tcPr>
            <w:tcW w:w="2093" w:type="dxa"/>
          </w:tcPr>
          <w:p w14:paraId="6F947C5B" w14:textId="77777777" w:rsidR="004B2EA2" w:rsidRPr="00BD107A" w:rsidRDefault="004B2EA2" w:rsidP="004B2EA2">
            <w:pPr>
              <w:pStyle w:val="BodyText"/>
              <w:rPr>
                <w:rFonts w:cs="Arial"/>
                <w:b/>
                <w:lang w:val="en-CA" w:eastAsia="ar-SA"/>
              </w:rPr>
            </w:pPr>
            <w:r w:rsidRPr="00BD107A">
              <w:rPr>
                <w:rFonts w:cs="Arial"/>
                <w:b/>
                <w:lang w:val="en-CA" w:eastAsia="ar-SA"/>
              </w:rPr>
              <w:t>Name</w:t>
            </w:r>
          </w:p>
        </w:tc>
        <w:tc>
          <w:tcPr>
            <w:tcW w:w="1843" w:type="dxa"/>
          </w:tcPr>
          <w:p w14:paraId="2E739F01" w14:textId="77777777" w:rsidR="004B2EA2" w:rsidRPr="00BD107A" w:rsidRDefault="004B2EA2" w:rsidP="004B2EA2">
            <w:pPr>
              <w:pStyle w:val="BodyText"/>
              <w:rPr>
                <w:rFonts w:cs="Arial"/>
                <w:b/>
                <w:lang w:val="en-CA" w:eastAsia="ar-SA"/>
              </w:rPr>
            </w:pPr>
            <w:r w:rsidRPr="00BD107A">
              <w:rPr>
                <w:rFonts w:cs="Arial"/>
                <w:b/>
                <w:lang w:val="en-CA" w:eastAsia="ar-SA"/>
              </w:rPr>
              <w:t>Type</w:t>
            </w:r>
          </w:p>
        </w:tc>
        <w:tc>
          <w:tcPr>
            <w:tcW w:w="1275" w:type="dxa"/>
          </w:tcPr>
          <w:p w14:paraId="24A7AB3A" w14:textId="77777777" w:rsidR="004B2EA2" w:rsidRPr="00BD107A" w:rsidRDefault="004B2EA2" w:rsidP="004B2EA2">
            <w:pPr>
              <w:pStyle w:val="BodyText"/>
              <w:rPr>
                <w:rFonts w:cs="Arial"/>
                <w:b/>
                <w:lang w:val="en-CA" w:eastAsia="ar-SA"/>
              </w:rPr>
            </w:pPr>
            <w:r w:rsidRPr="00BD107A">
              <w:rPr>
                <w:rFonts w:cs="Arial"/>
                <w:b/>
                <w:lang w:val="en-CA" w:eastAsia="ar-SA"/>
              </w:rPr>
              <w:t>Length</w:t>
            </w:r>
          </w:p>
        </w:tc>
        <w:tc>
          <w:tcPr>
            <w:tcW w:w="1134" w:type="dxa"/>
          </w:tcPr>
          <w:p w14:paraId="4F609CF2" w14:textId="77777777" w:rsidR="004B2EA2" w:rsidRPr="00BD107A" w:rsidRDefault="004B2EA2" w:rsidP="004B2EA2">
            <w:pPr>
              <w:pStyle w:val="BodyText"/>
              <w:rPr>
                <w:rFonts w:cs="Arial"/>
                <w:b/>
                <w:lang w:val="en-CA" w:eastAsia="ar-SA"/>
              </w:rPr>
            </w:pPr>
            <w:proofErr w:type="spellStart"/>
            <w:r w:rsidRPr="00BD107A">
              <w:rPr>
                <w:rFonts w:cs="Arial"/>
                <w:b/>
                <w:lang w:val="en-CA" w:eastAsia="ar-SA"/>
              </w:rPr>
              <w:t>Nullable</w:t>
            </w:r>
            <w:proofErr w:type="spellEnd"/>
          </w:p>
        </w:tc>
        <w:tc>
          <w:tcPr>
            <w:tcW w:w="2977" w:type="dxa"/>
          </w:tcPr>
          <w:p w14:paraId="4871D7B1" w14:textId="77777777" w:rsidR="004B2EA2" w:rsidRPr="00BD107A" w:rsidRDefault="004B2EA2" w:rsidP="004B2EA2">
            <w:pPr>
              <w:pStyle w:val="BodyText"/>
              <w:rPr>
                <w:rFonts w:cs="Arial"/>
                <w:b/>
                <w:lang w:val="en-CA" w:eastAsia="ar-SA"/>
              </w:rPr>
            </w:pPr>
            <w:r w:rsidRPr="00BD107A">
              <w:rPr>
                <w:rFonts w:cs="Arial"/>
                <w:b/>
                <w:lang w:val="en-CA" w:eastAsia="ar-SA"/>
              </w:rPr>
              <w:t>Comments</w:t>
            </w:r>
          </w:p>
        </w:tc>
      </w:tr>
      <w:tr w:rsidR="00B45947" w:rsidRPr="0047260E" w14:paraId="3B6BECF0" w14:textId="77777777" w:rsidTr="00BD107A">
        <w:tc>
          <w:tcPr>
            <w:tcW w:w="2093" w:type="dxa"/>
            <w:vAlign w:val="center"/>
          </w:tcPr>
          <w:p w14:paraId="24476213"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Date/Time</w:t>
            </w:r>
          </w:p>
        </w:tc>
        <w:tc>
          <w:tcPr>
            <w:tcW w:w="1843" w:type="dxa"/>
          </w:tcPr>
          <w:p w14:paraId="618A3A15" w14:textId="77777777" w:rsidR="004B2EA2" w:rsidRPr="00BD107A" w:rsidRDefault="004B2EA2" w:rsidP="004B2EA2">
            <w:pPr>
              <w:pStyle w:val="BodyText"/>
              <w:rPr>
                <w:rFonts w:cs="Arial"/>
                <w:lang w:val="en-CA" w:eastAsia="ar-SA"/>
              </w:rPr>
            </w:pPr>
            <w:r w:rsidRPr="00BD107A">
              <w:rPr>
                <w:rFonts w:cs="Arial"/>
                <w:lang w:val="en-CA" w:eastAsia="ar-SA"/>
              </w:rPr>
              <w:t>DATE</w:t>
            </w:r>
          </w:p>
        </w:tc>
        <w:tc>
          <w:tcPr>
            <w:tcW w:w="1275" w:type="dxa"/>
          </w:tcPr>
          <w:p w14:paraId="0EE326E7" w14:textId="77777777" w:rsidR="004B2EA2" w:rsidRPr="00BD107A" w:rsidRDefault="004B2EA2" w:rsidP="004B2EA2">
            <w:pPr>
              <w:pStyle w:val="BodyText"/>
              <w:rPr>
                <w:rFonts w:cs="Arial"/>
                <w:lang w:val="en-CA" w:eastAsia="ar-SA"/>
              </w:rPr>
            </w:pPr>
            <w:r w:rsidRPr="00BD107A">
              <w:rPr>
                <w:rFonts w:cs="Arial"/>
                <w:lang w:val="en-CA" w:eastAsia="ar-SA"/>
              </w:rPr>
              <w:t>10</w:t>
            </w:r>
          </w:p>
        </w:tc>
        <w:tc>
          <w:tcPr>
            <w:tcW w:w="1134" w:type="dxa"/>
          </w:tcPr>
          <w:p w14:paraId="3B581547"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7" w:type="dxa"/>
          </w:tcPr>
          <w:p w14:paraId="3D3528D3" w14:textId="6A8415B9" w:rsidR="004B2EA2" w:rsidRPr="00BD107A" w:rsidRDefault="00463D4C">
            <w:pPr>
              <w:pStyle w:val="BodyText"/>
              <w:rPr>
                <w:rFonts w:cs="Arial"/>
                <w:lang w:val="en-CA" w:eastAsia="ar-SA"/>
              </w:rPr>
            </w:pPr>
            <w:r w:rsidRPr="00BD107A">
              <w:rPr>
                <w:lang w:val="en-CA" w:eastAsia="ar-SA"/>
              </w:rPr>
              <w:t xml:space="preserve">Date format: YYYY-MM-DD </w:t>
            </w:r>
          </w:p>
        </w:tc>
      </w:tr>
      <w:tr w:rsidR="00B45947" w:rsidRPr="0047260E" w14:paraId="67138C4F" w14:textId="77777777" w:rsidTr="00BD107A">
        <w:tc>
          <w:tcPr>
            <w:tcW w:w="2093" w:type="dxa"/>
            <w:vAlign w:val="center"/>
          </w:tcPr>
          <w:p w14:paraId="366D7533"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Year</w:t>
            </w:r>
          </w:p>
        </w:tc>
        <w:tc>
          <w:tcPr>
            <w:tcW w:w="1843" w:type="dxa"/>
          </w:tcPr>
          <w:p w14:paraId="20360058"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1275" w:type="dxa"/>
          </w:tcPr>
          <w:p w14:paraId="52B7E923" w14:textId="77777777" w:rsidR="004B2EA2" w:rsidRPr="00BD107A" w:rsidRDefault="004B2EA2" w:rsidP="004B2EA2">
            <w:pPr>
              <w:pStyle w:val="BodyText"/>
              <w:rPr>
                <w:rFonts w:cs="Arial"/>
                <w:lang w:val="en-CA" w:eastAsia="ar-SA"/>
              </w:rPr>
            </w:pPr>
            <w:r w:rsidRPr="00BD107A">
              <w:rPr>
                <w:rFonts w:cs="Arial"/>
                <w:lang w:val="en-CA" w:eastAsia="ar-SA"/>
              </w:rPr>
              <w:t>4</w:t>
            </w:r>
          </w:p>
        </w:tc>
        <w:tc>
          <w:tcPr>
            <w:tcW w:w="1134" w:type="dxa"/>
          </w:tcPr>
          <w:p w14:paraId="7477D441"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7" w:type="dxa"/>
          </w:tcPr>
          <w:p w14:paraId="3416BB13" w14:textId="77777777" w:rsidR="004B2EA2" w:rsidRPr="00BD107A" w:rsidRDefault="004B2EA2" w:rsidP="004B2EA2">
            <w:pPr>
              <w:pStyle w:val="BodyText"/>
              <w:rPr>
                <w:rFonts w:cs="Arial"/>
                <w:lang w:val="en-CA" w:eastAsia="ar-SA"/>
              </w:rPr>
            </w:pPr>
          </w:p>
        </w:tc>
      </w:tr>
      <w:tr w:rsidR="00B45947" w:rsidRPr="0047260E" w14:paraId="104241B9" w14:textId="77777777" w:rsidTr="00BD107A">
        <w:tc>
          <w:tcPr>
            <w:tcW w:w="2093" w:type="dxa"/>
            <w:vAlign w:val="center"/>
          </w:tcPr>
          <w:p w14:paraId="73FAACAE"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Month</w:t>
            </w:r>
          </w:p>
        </w:tc>
        <w:tc>
          <w:tcPr>
            <w:tcW w:w="1843" w:type="dxa"/>
          </w:tcPr>
          <w:p w14:paraId="72BF8452"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1275" w:type="dxa"/>
          </w:tcPr>
          <w:p w14:paraId="38443A65" w14:textId="77777777" w:rsidR="004B2EA2" w:rsidRPr="00BD107A" w:rsidRDefault="004B2EA2" w:rsidP="004B2EA2">
            <w:pPr>
              <w:pStyle w:val="BodyText"/>
              <w:rPr>
                <w:rFonts w:cs="Arial"/>
                <w:lang w:val="en-CA" w:eastAsia="ar-SA"/>
              </w:rPr>
            </w:pPr>
            <w:r w:rsidRPr="00BD107A">
              <w:rPr>
                <w:rFonts w:cs="Arial"/>
                <w:lang w:val="en-CA" w:eastAsia="ar-SA"/>
              </w:rPr>
              <w:t>2</w:t>
            </w:r>
          </w:p>
        </w:tc>
        <w:tc>
          <w:tcPr>
            <w:tcW w:w="1134" w:type="dxa"/>
          </w:tcPr>
          <w:p w14:paraId="2C81113B"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7" w:type="dxa"/>
          </w:tcPr>
          <w:p w14:paraId="6E7EC46B" w14:textId="77777777" w:rsidR="004B2EA2" w:rsidRPr="00BD107A" w:rsidRDefault="004B2EA2" w:rsidP="004B2EA2">
            <w:pPr>
              <w:pStyle w:val="BodyText"/>
              <w:rPr>
                <w:rFonts w:cs="Arial"/>
                <w:lang w:val="en-CA" w:eastAsia="ar-SA"/>
              </w:rPr>
            </w:pPr>
          </w:p>
        </w:tc>
      </w:tr>
      <w:tr w:rsidR="00B45947" w:rsidRPr="0047260E" w14:paraId="0A363B96" w14:textId="77777777" w:rsidTr="00BD107A">
        <w:tc>
          <w:tcPr>
            <w:tcW w:w="2093" w:type="dxa"/>
            <w:vAlign w:val="center"/>
          </w:tcPr>
          <w:p w14:paraId="58E00BA1" w14:textId="77777777" w:rsidR="004B2EA2" w:rsidRPr="00BD107A" w:rsidRDefault="004B2EA2">
            <w:pPr>
              <w:pStyle w:val="BodyText"/>
              <w:rPr>
                <w:rFonts w:cs="Arial"/>
                <w:lang w:val="en-CA" w:eastAsia="ar-SA"/>
              </w:rPr>
            </w:pPr>
            <w:r w:rsidRPr="00BD107A">
              <w:rPr>
                <w:rFonts w:cs="Arial"/>
                <w:color w:val="000000"/>
                <w:szCs w:val="22"/>
                <w:lang w:val="en-CA" w:eastAsia="en-CA"/>
              </w:rPr>
              <w:t>Day</w:t>
            </w:r>
          </w:p>
        </w:tc>
        <w:tc>
          <w:tcPr>
            <w:tcW w:w="1843" w:type="dxa"/>
          </w:tcPr>
          <w:p w14:paraId="262B0CE3" w14:textId="77777777" w:rsidR="004B2EA2" w:rsidRPr="00BD107A" w:rsidRDefault="004B2EA2" w:rsidP="004B2EA2">
            <w:pPr>
              <w:pStyle w:val="BodyText"/>
              <w:rPr>
                <w:rFonts w:cs="Arial"/>
                <w:lang w:val="en-CA" w:eastAsia="ar-SA"/>
              </w:rPr>
            </w:pPr>
            <w:r w:rsidRPr="00BD107A">
              <w:rPr>
                <w:rFonts w:cs="Arial"/>
                <w:lang w:val="en-CA" w:eastAsia="ar-SA"/>
              </w:rPr>
              <w:t>INT</w:t>
            </w:r>
          </w:p>
        </w:tc>
        <w:tc>
          <w:tcPr>
            <w:tcW w:w="1275" w:type="dxa"/>
          </w:tcPr>
          <w:p w14:paraId="5C9A1B6F" w14:textId="77777777" w:rsidR="004B2EA2" w:rsidRPr="00BD107A" w:rsidRDefault="004B2EA2" w:rsidP="004B2EA2">
            <w:pPr>
              <w:pStyle w:val="BodyText"/>
              <w:rPr>
                <w:rFonts w:cs="Arial"/>
                <w:lang w:val="en-CA" w:eastAsia="ar-SA"/>
              </w:rPr>
            </w:pPr>
            <w:r w:rsidRPr="00BD107A">
              <w:rPr>
                <w:rFonts w:cs="Arial"/>
                <w:lang w:val="en-CA" w:eastAsia="ar-SA"/>
              </w:rPr>
              <w:t>2</w:t>
            </w:r>
          </w:p>
        </w:tc>
        <w:tc>
          <w:tcPr>
            <w:tcW w:w="1134" w:type="dxa"/>
          </w:tcPr>
          <w:p w14:paraId="1F1B494B" w14:textId="77777777" w:rsidR="004B2EA2" w:rsidRPr="00BD107A" w:rsidRDefault="004B2EA2" w:rsidP="00BD107A">
            <w:pPr>
              <w:pStyle w:val="BodyText"/>
              <w:jc w:val="center"/>
              <w:rPr>
                <w:rFonts w:cs="Arial"/>
                <w:lang w:val="en-CA" w:eastAsia="ar-SA"/>
              </w:rPr>
            </w:pPr>
            <w:r w:rsidRPr="00BD107A">
              <w:rPr>
                <w:rFonts w:cs="Arial"/>
                <w:lang w:val="en-CA" w:eastAsia="ar-SA"/>
              </w:rPr>
              <w:t>N</w:t>
            </w:r>
          </w:p>
        </w:tc>
        <w:tc>
          <w:tcPr>
            <w:tcW w:w="2977" w:type="dxa"/>
          </w:tcPr>
          <w:p w14:paraId="74D77F29" w14:textId="77777777" w:rsidR="004B2EA2" w:rsidRPr="00BD107A" w:rsidRDefault="004B2EA2" w:rsidP="004B2EA2">
            <w:pPr>
              <w:pStyle w:val="BodyText"/>
              <w:rPr>
                <w:rFonts w:cs="Arial"/>
                <w:lang w:val="en-CA" w:eastAsia="ar-SA"/>
              </w:rPr>
            </w:pPr>
          </w:p>
        </w:tc>
      </w:tr>
      <w:tr w:rsidR="00B45947" w:rsidRPr="0047260E" w14:paraId="5C2808E4" w14:textId="77777777" w:rsidTr="00BD107A">
        <w:tc>
          <w:tcPr>
            <w:tcW w:w="2093" w:type="dxa"/>
            <w:vAlign w:val="center"/>
          </w:tcPr>
          <w:p w14:paraId="5D98AE5A" w14:textId="77777777" w:rsidR="004B2EA2" w:rsidRPr="00BD107A" w:rsidRDefault="004B2EA2">
            <w:pPr>
              <w:pStyle w:val="BodyText"/>
              <w:rPr>
                <w:rFonts w:cs="Arial"/>
                <w:lang w:val="en-CA" w:eastAsia="ar-SA"/>
              </w:rPr>
            </w:pPr>
            <w:r w:rsidRPr="00BD107A">
              <w:rPr>
                <w:rFonts w:cs="Arial"/>
                <w:color w:val="000000"/>
                <w:szCs w:val="22"/>
                <w:lang w:val="en-CA" w:eastAsia="en-CA"/>
              </w:rPr>
              <w:t>Data Quality</w:t>
            </w:r>
          </w:p>
        </w:tc>
        <w:tc>
          <w:tcPr>
            <w:tcW w:w="1843" w:type="dxa"/>
          </w:tcPr>
          <w:p w14:paraId="456589C3" w14:textId="6842432E" w:rsidR="004B2EA2" w:rsidRPr="00BD107A" w:rsidRDefault="004B2EA2" w:rsidP="00BD107A">
            <w:pPr>
              <w:rPr>
                <w:lang w:val="en-CA" w:eastAsia="ar-SA"/>
              </w:rPr>
            </w:pPr>
          </w:p>
        </w:tc>
        <w:tc>
          <w:tcPr>
            <w:tcW w:w="1275" w:type="dxa"/>
          </w:tcPr>
          <w:p w14:paraId="6362DA39" w14:textId="511827E8" w:rsidR="004B2EA2" w:rsidRPr="00BD107A" w:rsidRDefault="004B2EA2" w:rsidP="00BD107A">
            <w:pPr>
              <w:rPr>
                <w:lang w:val="en-CA" w:eastAsia="ar-SA"/>
              </w:rPr>
            </w:pPr>
          </w:p>
        </w:tc>
        <w:tc>
          <w:tcPr>
            <w:tcW w:w="1134" w:type="dxa"/>
          </w:tcPr>
          <w:p w14:paraId="625ABB7C" w14:textId="77777777" w:rsidR="004B2EA2" w:rsidRPr="00BD107A" w:rsidRDefault="004B2EA2" w:rsidP="00BD107A">
            <w:pPr>
              <w:pStyle w:val="BodyText"/>
              <w:jc w:val="center"/>
              <w:rPr>
                <w:rFonts w:cs="Arial"/>
                <w:lang w:val="en-CA" w:eastAsia="ar-SA"/>
              </w:rPr>
            </w:pPr>
            <w:r w:rsidRPr="00BD107A">
              <w:rPr>
                <w:rFonts w:cs="Arial"/>
                <w:lang w:val="en-CA" w:eastAsia="ar-SA"/>
              </w:rPr>
              <w:t>Y</w:t>
            </w:r>
          </w:p>
        </w:tc>
        <w:tc>
          <w:tcPr>
            <w:tcW w:w="2977" w:type="dxa"/>
          </w:tcPr>
          <w:p w14:paraId="4DD76AC6" w14:textId="5DA1694E" w:rsidR="004B2EA2" w:rsidRPr="00BD107A" w:rsidRDefault="00787888" w:rsidP="00BD107A">
            <w:pPr>
              <w:rPr>
                <w:lang w:val="en-CA" w:eastAsia="ar-SA"/>
              </w:rPr>
            </w:pPr>
            <w:r w:rsidRPr="00BD107A">
              <w:rPr>
                <w:lang w:val="en-CA" w:eastAsia="ar-SA"/>
              </w:rPr>
              <w:t xml:space="preserve">Unknown type, unknown length – not used by our system </w:t>
            </w:r>
          </w:p>
        </w:tc>
      </w:tr>
      <w:tr w:rsidR="00B45947" w:rsidRPr="0047260E" w14:paraId="6D9C1CCC" w14:textId="77777777" w:rsidTr="00BD107A">
        <w:tc>
          <w:tcPr>
            <w:tcW w:w="2093" w:type="dxa"/>
            <w:vAlign w:val="center"/>
          </w:tcPr>
          <w:p w14:paraId="06EA004D" w14:textId="77777777" w:rsidR="004B2EA2" w:rsidRPr="00BD107A" w:rsidRDefault="004B2EA2">
            <w:pPr>
              <w:spacing w:before="0" w:after="0"/>
              <w:rPr>
                <w:rFonts w:cs="Arial"/>
                <w:color w:val="000000"/>
                <w:szCs w:val="22"/>
                <w:lang w:val="en-CA" w:eastAsia="en-CA"/>
              </w:rPr>
            </w:pPr>
            <w:r w:rsidRPr="00BD107A">
              <w:rPr>
                <w:rFonts w:cs="Arial"/>
                <w:color w:val="000000"/>
                <w:szCs w:val="22"/>
                <w:lang w:val="en-CA" w:eastAsia="en-CA"/>
              </w:rPr>
              <w:t xml:space="preserve">Max Temp </w:t>
            </w:r>
          </w:p>
        </w:tc>
        <w:tc>
          <w:tcPr>
            <w:tcW w:w="1843" w:type="dxa"/>
          </w:tcPr>
          <w:p w14:paraId="5A1A4BE9" w14:textId="77777777" w:rsidR="004B2EA2" w:rsidRPr="00BD107A" w:rsidRDefault="004B2EA2" w:rsidP="004B2EA2">
            <w:pPr>
              <w:pStyle w:val="BodyText"/>
              <w:rPr>
                <w:rFonts w:cs="Arial"/>
                <w:lang w:val="en-CA" w:eastAsia="ar-SA"/>
              </w:rPr>
            </w:pPr>
            <w:r w:rsidRPr="00BD107A">
              <w:rPr>
                <w:rFonts w:cs="Arial"/>
                <w:lang w:val="en-CA" w:eastAsia="ar-SA"/>
              </w:rPr>
              <w:t>DECIMAL</w:t>
            </w:r>
          </w:p>
        </w:tc>
        <w:tc>
          <w:tcPr>
            <w:tcW w:w="1275" w:type="dxa"/>
          </w:tcPr>
          <w:p w14:paraId="3DDEFD7D" w14:textId="77777777" w:rsidR="004B2EA2" w:rsidRPr="00BD107A" w:rsidRDefault="004B2EA2" w:rsidP="004B2EA2">
            <w:pPr>
              <w:pStyle w:val="BodyText"/>
              <w:rPr>
                <w:rFonts w:cs="Arial"/>
                <w:lang w:val="en-CA" w:eastAsia="ar-SA"/>
              </w:rPr>
            </w:pPr>
            <w:r w:rsidRPr="00BD107A">
              <w:rPr>
                <w:rFonts w:cs="Arial"/>
                <w:lang w:val="en-CA" w:eastAsia="ar-SA"/>
              </w:rPr>
              <w:t>3,1</w:t>
            </w:r>
          </w:p>
        </w:tc>
        <w:tc>
          <w:tcPr>
            <w:tcW w:w="1134" w:type="dxa"/>
          </w:tcPr>
          <w:p w14:paraId="2EAF8811" w14:textId="77777777" w:rsidR="004B2EA2" w:rsidRPr="00BD107A" w:rsidRDefault="004B2EA2" w:rsidP="00BD107A">
            <w:pPr>
              <w:pStyle w:val="BodyText"/>
              <w:jc w:val="center"/>
              <w:rPr>
                <w:rFonts w:cs="Arial"/>
                <w:lang w:val="en-CA" w:eastAsia="ar-SA"/>
              </w:rPr>
            </w:pPr>
            <w:r w:rsidRPr="00BD107A">
              <w:rPr>
                <w:rFonts w:cs="Arial"/>
                <w:lang w:val="en-CA" w:eastAsia="ar-SA"/>
              </w:rPr>
              <w:t>Y</w:t>
            </w:r>
          </w:p>
        </w:tc>
        <w:tc>
          <w:tcPr>
            <w:tcW w:w="2977" w:type="dxa"/>
          </w:tcPr>
          <w:p w14:paraId="1F03BDFC" w14:textId="77777777" w:rsidR="004B2EA2" w:rsidRPr="00BD107A" w:rsidRDefault="004B2EA2" w:rsidP="00950888">
            <w:pPr>
              <w:pStyle w:val="BodyText"/>
              <w:rPr>
                <w:rFonts w:cs="Arial"/>
                <w:lang w:val="en-CA" w:eastAsia="ar-SA"/>
              </w:rPr>
            </w:pPr>
          </w:p>
        </w:tc>
      </w:tr>
      <w:tr w:rsidR="00B45947" w:rsidRPr="0047260E" w14:paraId="7F59998E" w14:textId="77777777" w:rsidTr="00BD107A">
        <w:tc>
          <w:tcPr>
            <w:tcW w:w="2093" w:type="dxa"/>
            <w:vAlign w:val="center"/>
          </w:tcPr>
          <w:p w14:paraId="1909BD6A"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Max Temp Flag</w:t>
            </w:r>
          </w:p>
        </w:tc>
        <w:tc>
          <w:tcPr>
            <w:tcW w:w="1843" w:type="dxa"/>
          </w:tcPr>
          <w:p w14:paraId="25B4565D" w14:textId="26BFD436" w:rsidR="00787888" w:rsidRPr="00BD107A" w:rsidRDefault="00787888" w:rsidP="00BD107A">
            <w:pPr>
              <w:rPr>
                <w:lang w:val="en-CA" w:eastAsia="ar-SA"/>
              </w:rPr>
            </w:pPr>
            <w:r w:rsidRPr="00BD107A">
              <w:rPr>
                <w:lang w:val="en-CA" w:eastAsia="ar-SA"/>
              </w:rPr>
              <w:t xml:space="preserve"> </w:t>
            </w:r>
          </w:p>
        </w:tc>
        <w:tc>
          <w:tcPr>
            <w:tcW w:w="1275" w:type="dxa"/>
          </w:tcPr>
          <w:p w14:paraId="1261F2DF" w14:textId="283CE8CC" w:rsidR="00787888" w:rsidRPr="00BD107A" w:rsidRDefault="00787888" w:rsidP="00BD107A">
            <w:pPr>
              <w:rPr>
                <w:lang w:val="en-CA" w:eastAsia="ar-SA"/>
              </w:rPr>
            </w:pPr>
            <w:r w:rsidRPr="00BD107A">
              <w:rPr>
                <w:lang w:val="en-CA" w:eastAsia="ar-SA"/>
              </w:rPr>
              <w:t xml:space="preserve"> </w:t>
            </w:r>
          </w:p>
        </w:tc>
        <w:tc>
          <w:tcPr>
            <w:tcW w:w="1134" w:type="dxa"/>
          </w:tcPr>
          <w:p w14:paraId="52AF1A9F"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229D15CA" w14:textId="44291418" w:rsidR="00787888" w:rsidRPr="00BD107A" w:rsidRDefault="00787888" w:rsidP="00BD107A">
            <w:pPr>
              <w:rPr>
                <w:lang w:val="en-CA" w:eastAsia="ar-SA"/>
              </w:rPr>
            </w:pPr>
            <w:r w:rsidRPr="00BD107A">
              <w:rPr>
                <w:lang w:val="en-CA" w:eastAsia="ar-SA"/>
              </w:rPr>
              <w:t xml:space="preserve">Unknown type, unknown length – not used by our system </w:t>
            </w:r>
          </w:p>
        </w:tc>
      </w:tr>
      <w:tr w:rsidR="00B45947" w:rsidRPr="0047260E" w14:paraId="48D07CDA" w14:textId="77777777" w:rsidTr="00BD107A">
        <w:tc>
          <w:tcPr>
            <w:tcW w:w="2093" w:type="dxa"/>
            <w:vAlign w:val="center"/>
          </w:tcPr>
          <w:p w14:paraId="2B64DF1D" w14:textId="77777777" w:rsidR="00787888" w:rsidRPr="00BD107A" w:rsidRDefault="00787888">
            <w:pPr>
              <w:pStyle w:val="BodyText"/>
              <w:rPr>
                <w:rFonts w:cs="Arial"/>
                <w:lang w:val="en-CA" w:eastAsia="ar-SA"/>
              </w:rPr>
            </w:pPr>
            <w:r w:rsidRPr="00BD107A">
              <w:rPr>
                <w:rFonts w:cs="Arial"/>
                <w:color w:val="000000"/>
                <w:szCs w:val="22"/>
                <w:lang w:val="en-CA" w:eastAsia="en-CA"/>
              </w:rPr>
              <w:t>Min Temp (°C)</w:t>
            </w:r>
          </w:p>
        </w:tc>
        <w:tc>
          <w:tcPr>
            <w:tcW w:w="1843" w:type="dxa"/>
          </w:tcPr>
          <w:p w14:paraId="57D01F32" w14:textId="77777777" w:rsidR="00787888" w:rsidRPr="00BD107A" w:rsidRDefault="00787888" w:rsidP="00787888">
            <w:pPr>
              <w:pStyle w:val="BodyText"/>
              <w:rPr>
                <w:rFonts w:cs="Arial"/>
                <w:lang w:val="en-CA" w:eastAsia="ar-SA"/>
              </w:rPr>
            </w:pPr>
            <w:r w:rsidRPr="00BD107A">
              <w:rPr>
                <w:rFonts w:cs="Arial"/>
                <w:lang w:val="en-CA" w:eastAsia="ar-SA"/>
              </w:rPr>
              <w:t>DECIMAL</w:t>
            </w:r>
          </w:p>
        </w:tc>
        <w:tc>
          <w:tcPr>
            <w:tcW w:w="1275" w:type="dxa"/>
          </w:tcPr>
          <w:p w14:paraId="66499BD3" w14:textId="77777777" w:rsidR="00787888" w:rsidRPr="00BD107A" w:rsidRDefault="00787888" w:rsidP="00787888">
            <w:pPr>
              <w:pStyle w:val="BodyText"/>
              <w:rPr>
                <w:rFonts w:cs="Arial"/>
                <w:lang w:val="en-CA" w:eastAsia="ar-SA"/>
              </w:rPr>
            </w:pPr>
            <w:r w:rsidRPr="00BD107A">
              <w:rPr>
                <w:rFonts w:cs="Arial"/>
                <w:lang w:val="en-CA" w:eastAsia="ar-SA"/>
              </w:rPr>
              <w:t>3,1</w:t>
            </w:r>
          </w:p>
        </w:tc>
        <w:tc>
          <w:tcPr>
            <w:tcW w:w="1134" w:type="dxa"/>
          </w:tcPr>
          <w:p w14:paraId="30EBE59D"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64D48A74" w14:textId="77777777" w:rsidR="00787888" w:rsidRPr="00BD107A" w:rsidRDefault="00787888" w:rsidP="00787888">
            <w:pPr>
              <w:pStyle w:val="BodyText"/>
              <w:rPr>
                <w:rFonts w:cs="Arial"/>
                <w:lang w:val="en-CA" w:eastAsia="ar-SA"/>
              </w:rPr>
            </w:pPr>
          </w:p>
        </w:tc>
      </w:tr>
      <w:tr w:rsidR="00B45947" w:rsidRPr="0047260E" w14:paraId="6969AEAA" w14:textId="77777777" w:rsidTr="00BD107A">
        <w:tc>
          <w:tcPr>
            <w:tcW w:w="2093" w:type="dxa"/>
            <w:vAlign w:val="center"/>
          </w:tcPr>
          <w:p w14:paraId="01528294"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Min Temp Flag</w:t>
            </w:r>
          </w:p>
        </w:tc>
        <w:tc>
          <w:tcPr>
            <w:tcW w:w="1843" w:type="dxa"/>
          </w:tcPr>
          <w:p w14:paraId="556810E6" w14:textId="43BB9108" w:rsidR="00787888" w:rsidRPr="00BD107A" w:rsidRDefault="00787888" w:rsidP="00BD107A">
            <w:pPr>
              <w:rPr>
                <w:lang w:val="en-CA" w:eastAsia="ar-SA"/>
              </w:rPr>
            </w:pPr>
            <w:r w:rsidRPr="00BD107A">
              <w:rPr>
                <w:lang w:val="en-CA" w:eastAsia="ar-SA"/>
              </w:rPr>
              <w:t xml:space="preserve"> </w:t>
            </w:r>
          </w:p>
        </w:tc>
        <w:tc>
          <w:tcPr>
            <w:tcW w:w="1275" w:type="dxa"/>
          </w:tcPr>
          <w:p w14:paraId="145D3D0C" w14:textId="0DB7BF38" w:rsidR="00787888" w:rsidRPr="00BD107A" w:rsidRDefault="00787888" w:rsidP="00BD107A">
            <w:pPr>
              <w:rPr>
                <w:lang w:val="en-CA" w:eastAsia="ar-SA"/>
              </w:rPr>
            </w:pPr>
            <w:r w:rsidRPr="00BD107A">
              <w:rPr>
                <w:lang w:val="en-CA" w:eastAsia="ar-SA"/>
              </w:rPr>
              <w:t xml:space="preserve"> </w:t>
            </w:r>
          </w:p>
        </w:tc>
        <w:tc>
          <w:tcPr>
            <w:tcW w:w="1134" w:type="dxa"/>
          </w:tcPr>
          <w:p w14:paraId="57FBAD1B"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6D2CC40A" w14:textId="6AEE17F9" w:rsidR="00787888" w:rsidRPr="00BD107A" w:rsidRDefault="00787888" w:rsidP="00BD107A">
            <w:pPr>
              <w:rPr>
                <w:lang w:val="en-CA" w:eastAsia="ar-SA"/>
              </w:rPr>
            </w:pPr>
            <w:r w:rsidRPr="00BD107A">
              <w:rPr>
                <w:lang w:val="en-CA" w:eastAsia="ar-SA"/>
              </w:rPr>
              <w:t xml:space="preserve">Unknown type, unknown length – not used by our system </w:t>
            </w:r>
          </w:p>
        </w:tc>
      </w:tr>
      <w:tr w:rsidR="00B45947" w:rsidRPr="0047260E" w14:paraId="33A6334D" w14:textId="77777777" w:rsidTr="00BD107A">
        <w:trPr>
          <w:trHeight w:val="269"/>
        </w:trPr>
        <w:tc>
          <w:tcPr>
            <w:tcW w:w="2093" w:type="dxa"/>
            <w:vAlign w:val="center"/>
          </w:tcPr>
          <w:p w14:paraId="165E937E"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Mean Temp (°C)</w:t>
            </w:r>
          </w:p>
        </w:tc>
        <w:tc>
          <w:tcPr>
            <w:tcW w:w="1843" w:type="dxa"/>
          </w:tcPr>
          <w:p w14:paraId="454CF32F" w14:textId="77777777" w:rsidR="00787888" w:rsidRPr="00BD107A" w:rsidRDefault="00787888" w:rsidP="00787888">
            <w:pPr>
              <w:pStyle w:val="BodyText"/>
              <w:rPr>
                <w:rFonts w:cs="Arial"/>
                <w:lang w:val="en-CA" w:eastAsia="ar-SA"/>
              </w:rPr>
            </w:pPr>
            <w:r w:rsidRPr="00BD107A">
              <w:rPr>
                <w:rFonts w:cs="Arial"/>
                <w:lang w:val="en-CA" w:eastAsia="ar-SA"/>
              </w:rPr>
              <w:t>DECIMAL</w:t>
            </w:r>
          </w:p>
        </w:tc>
        <w:tc>
          <w:tcPr>
            <w:tcW w:w="1275" w:type="dxa"/>
          </w:tcPr>
          <w:p w14:paraId="341A2492" w14:textId="77777777" w:rsidR="00787888" w:rsidRPr="00BD107A" w:rsidRDefault="00787888" w:rsidP="00787888">
            <w:pPr>
              <w:pStyle w:val="BodyText"/>
              <w:rPr>
                <w:rFonts w:cs="Arial"/>
                <w:lang w:val="en-CA" w:eastAsia="ar-SA"/>
              </w:rPr>
            </w:pPr>
            <w:r w:rsidRPr="00BD107A">
              <w:rPr>
                <w:rFonts w:cs="Arial"/>
                <w:lang w:val="en-CA" w:eastAsia="ar-SA"/>
              </w:rPr>
              <w:t>3,1</w:t>
            </w:r>
          </w:p>
        </w:tc>
        <w:tc>
          <w:tcPr>
            <w:tcW w:w="1134" w:type="dxa"/>
          </w:tcPr>
          <w:p w14:paraId="69F9CE5A"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2F6E4051" w14:textId="77777777" w:rsidR="00787888" w:rsidRPr="00BD107A" w:rsidRDefault="00787888" w:rsidP="00787888">
            <w:pPr>
              <w:pStyle w:val="BodyText"/>
              <w:rPr>
                <w:rFonts w:cs="Arial"/>
                <w:lang w:val="en-CA" w:eastAsia="ar-SA"/>
              </w:rPr>
            </w:pPr>
          </w:p>
        </w:tc>
      </w:tr>
      <w:tr w:rsidR="00B45947" w:rsidRPr="0047260E" w14:paraId="5B626F58" w14:textId="77777777" w:rsidTr="00BD107A">
        <w:trPr>
          <w:trHeight w:val="269"/>
        </w:trPr>
        <w:tc>
          <w:tcPr>
            <w:tcW w:w="2093" w:type="dxa"/>
            <w:vAlign w:val="center"/>
          </w:tcPr>
          <w:p w14:paraId="0A0ADC94"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Mean Temp Flag</w:t>
            </w:r>
          </w:p>
        </w:tc>
        <w:tc>
          <w:tcPr>
            <w:tcW w:w="1843" w:type="dxa"/>
          </w:tcPr>
          <w:p w14:paraId="5DBCD7CE" w14:textId="5D2F7C9E" w:rsidR="00787888" w:rsidRPr="00BD107A" w:rsidRDefault="00787888" w:rsidP="00BD107A">
            <w:pPr>
              <w:rPr>
                <w:lang w:val="en-CA" w:eastAsia="ar-SA"/>
              </w:rPr>
            </w:pPr>
            <w:r w:rsidRPr="00BD107A">
              <w:rPr>
                <w:lang w:val="en-CA" w:eastAsia="ar-SA"/>
              </w:rPr>
              <w:t xml:space="preserve"> </w:t>
            </w:r>
          </w:p>
        </w:tc>
        <w:tc>
          <w:tcPr>
            <w:tcW w:w="1275" w:type="dxa"/>
          </w:tcPr>
          <w:p w14:paraId="30AFE2F6" w14:textId="01CC98DC" w:rsidR="00787888" w:rsidRPr="00BD107A" w:rsidRDefault="00787888" w:rsidP="00BD107A">
            <w:pPr>
              <w:rPr>
                <w:lang w:val="en-CA" w:eastAsia="ar-SA"/>
              </w:rPr>
            </w:pPr>
            <w:r w:rsidRPr="00BD107A">
              <w:rPr>
                <w:lang w:val="en-CA" w:eastAsia="ar-SA"/>
              </w:rPr>
              <w:t xml:space="preserve"> </w:t>
            </w:r>
          </w:p>
        </w:tc>
        <w:tc>
          <w:tcPr>
            <w:tcW w:w="1134" w:type="dxa"/>
          </w:tcPr>
          <w:p w14:paraId="66A2CB23"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0E57DA68" w14:textId="75C47A3A" w:rsidR="00787888" w:rsidRPr="00BD107A" w:rsidRDefault="00787888" w:rsidP="00BD107A">
            <w:pPr>
              <w:rPr>
                <w:lang w:val="en-CA" w:eastAsia="ar-SA"/>
              </w:rPr>
            </w:pPr>
            <w:r w:rsidRPr="00BD107A">
              <w:rPr>
                <w:lang w:val="en-CA" w:eastAsia="ar-SA"/>
              </w:rPr>
              <w:t xml:space="preserve">Unknown type, unknown length – not used by our system </w:t>
            </w:r>
          </w:p>
        </w:tc>
      </w:tr>
      <w:tr w:rsidR="00B45947" w:rsidRPr="0047260E" w14:paraId="4BFD5935" w14:textId="77777777" w:rsidTr="00BD107A">
        <w:tc>
          <w:tcPr>
            <w:tcW w:w="2093" w:type="dxa"/>
            <w:vAlign w:val="center"/>
          </w:tcPr>
          <w:p w14:paraId="6A565935"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 xml:space="preserve">Heat </w:t>
            </w:r>
            <w:proofErr w:type="spellStart"/>
            <w:r w:rsidRPr="00BD107A">
              <w:rPr>
                <w:rFonts w:cs="Arial"/>
                <w:color w:val="000000"/>
                <w:szCs w:val="22"/>
                <w:lang w:val="en-CA" w:eastAsia="en-CA"/>
              </w:rPr>
              <w:t>Deg</w:t>
            </w:r>
            <w:proofErr w:type="spellEnd"/>
            <w:r w:rsidRPr="00BD107A">
              <w:rPr>
                <w:rFonts w:cs="Arial"/>
                <w:color w:val="000000"/>
                <w:szCs w:val="22"/>
                <w:lang w:val="en-CA" w:eastAsia="en-CA"/>
              </w:rPr>
              <w:t xml:space="preserve"> Days (°C)</w:t>
            </w:r>
          </w:p>
        </w:tc>
        <w:tc>
          <w:tcPr>
            <w:tcW w:w="1843" w:type="dxa"/>
          </w:tcPr>
          <w:p w14:paraId="0DA94915" w14:textId="77777777" w:rsidR="00787888" w:rsidRPr="00BD107A" w:rsidRDefault="00787888" w:rsidP="00787888">
            <w:pPr>
              <w:pStyle w:val="BodyText"/>
              <w:rPr>
                <w:rFonts w:cs="Arial"/>
                <w:lang w:val="en-CA" w:eastAsia="ar-SA"/>
              </w:rPr>
            </w:pPr>
            <w:r w:rsidRPr="00BD107A">
              <w:rPr>
                <w:rFonts w:cs="Arial"/>
                <w:lang w:val="en-CA" w:eastAsia="ar-SA"/>
              </w:rPr>
              <w:t>DECIMAL</w:t>
            </w:r>
          </w:p>
        </w:tc>
        <w:tc>
          <w:tcPr>
            <w:tcW w:w="1275" w:type="dxa"/>
          </w:tcPr>
          <w:p w14:paraId="326563A7" w14:textId="77777777" w:rsidR="00787888" w:rsidRPr="00BD107A" w:rsidRDefault="00787888" w:rsidP="00787888">
            <w:pPr>
              <w:pStyle w:val="BodyText"/>
              <w:rPr>
                <w:rFonts w:cs="Arial"/>
                <w:lang w:val="en-CA" w:eastAsia="ar-SA"/>
              </w:rPr>
            </w:pPr>
            <w:r w:rsidRPr="00BD107A">
              <w:rPr>
                <w:rFonts w:cs="Arial"/>
                <w:lang w:val="en-CA" w:eastAsia="ar-SA"/>
              </w:rPr>
              <w:t>3,1</w:t>
            </w:r>
          </w:p>
        </w:tc>
        <w:tc>
          <w:tcPr>
            <w:tcW w:w="1134" w:type="dxa"/>
          </w:tcPr>
          <w:p w14:paraId="76ACB9E8"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5B64FAFB" w14:textId="77777777" w:rsidR="00787888" w:rsidRPr="00BD107A" w:rsidRDefault="00787888" w:rsidP="00787888">
            <w:pPr>
              <w:spacing w:before="0" w:after="0"/>
              <w:rPr>
                <w:rFonts w:cs="Arial"/>
                <w:color w:val="000000"/>
                <w:szCs w:val="22"/>
                <w:lang w:val="en-CA"/>
              </w:rPr>
            </w:pPr>
          </w:p>
        </w:tc>
      </w:tr>
      <w:tr w:rsidR="00B45947" w:rsidRPr="0047260E" w14:paraId="74870B10" w14:textId="77777777" w:rsidTr="00BD107A">
        <w:tc>
          <w:tcPr>
            <w:tcW w:w="2093" w:type="dxa"/>
            <w:vAlign w:val="center"/>
          </w:tcPr>
          <w:p w14:paraId="515420EB"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 xml:space="preserve">Heat </w:t>
            </w:r>
            <w:proofErr w:type="spellStart"/>
            <w:r w:rsidRPr="00BD107A">
              <w:rPr>
                <w:rFonts w:cs="Arial"/>
                <w:color w:val="000000"/>
                <w:szCs w:val="22"/>
                <w:lang w:val="en-CA" w:eastAsia="en-CA"/>
              </w:rPr>
              <w:t>Deg</w:t>
            </w:r>
            <w:proofErr w:type="spellEnd"/>
            <w:r w:rsidRPr="00BD107A">
              <w:rPr>
                <w:rFonts w:cs="Arial"/>
                <w:color w:val="000000"/>
                <w:szCs w:val="22"/>
                <w:lang w:val="en-CA" w:eastAsia="en-CA"/>
              </w:rPr>
              <w:t xml:space="preserve"> Days Flag</w:t>
            </w:r>
          </w:p>
        </w:tc>
        <w:tc>
          <w:tcPr>
            <w:tcW w:w="1843" w:type="dxa"/>
          </w:tcPr>
          <w:p w14:paraId="237FA8F8" w14:textId="2110F323" w:rsidR="00787888" w:rsidRPr="00BD107A" w:rsidRDefault="00787888" w:rsidP="00787888">
            <w:pPr>
              <w:pStyle w:val="BodyText"/>
              <w:rPr>
                <w:rFonts w:cs="Arial"/>
                <w:lang w:val="en-CA" w:eastAsia="ar-SA"/>
              </w:rPr>
            </w:pPr>
            <w:r w:rsidRPr="00BD107A">
              <w:rPr>
                <w:rFonts w:cs="Arial"/>
                <w:lang w:val="en-CA" w:eastAsia="ar-SA"/>
              </w:rPr>
              <w:t xml:space="preserve"> </w:t>
            </w:r>
          </w:p>
        </w:tc>
        <w:tc>
          <w:tcPr>
            <w:tcW w:w="1275" w:type="dxa"/>
          </w:tcPr>
          <w:p w14:paraId="73820483" w14:textId="224C3693" w:rsidR="00787888" w:rsidRPr="00BD107A" w:rsidRDefault="00787888" w:rsidP="00BD107A">
            <w:pPr>
              <w:rPr>
                <w:lang w:val="en-CA" w:eastAsia="ar-SA"/>
              </w:rPr>
            </w:pPr>
            <w:r w:rsidRPr="00BD107A">
              <w:rPr>
                <w:lang w:val="en-CA" w:eastAsia="ar-SA"/>
              </w:rPr>
              <w:t xml:space="preserve"> </w:t>
            </w:r>
          </w:p>
        </w:tc>
        <w:tc>
          <w:tcPr>
            <w:tcW w:w="1134" w:type="dxa"/>
          </w:tcPr>
          <w:p w14:paraId="5DF40E4C"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76D56B6C" w14:textId="187C2C63" w:rsidR="00787888" w:rsidRPr="00BD107A" w:rsidRDefault="00787888" w:rsidP="00BD107A">
            <w:pPr>
              <w:rPr>
                <w:lang w:val="en-CA" w:eastAsia="ar-SA"/>
              </w:rPr>
            </w:pPr>
            <w:r w:rsidRPr="00BD107A">
              <w:rPr>
                <w:lang w:val="en-CA" w:eastAsia="ar-SA"/>
              </w:rPr>
              <w:t xml:space="preserve">Unknown type, unknown length – not used by our system </w:t>
            </w:r>
          </w:p>
        </w:tc>
      </w:tr>
      <w:tr w:rsidR="00B45947" w:rsidRPr="0047260E" w14:paraId="0102579F" w14:textId="77777777" w:rsidTr="00BD107A">
        <w:tc>
          <w:tcPr>
            <w:tcW w:w="2093" w:type="dxa"/>
            <w:vAlign w:val="center"/>
          </w:tcPr>
          <w:p w14:paraId="7BC05653"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 xml:space="preserve">Cool </w:t>
            </w:r>
            <w:proofErr w:type="spellStart"/>
            <w:r w:rsidRPr="00BD107A">
              <w:rPr>
                <w:rFonts w:cs="Arial"/>
                <w:color w:val="000000"/>
                <w:szCs w:val="22"/>
                <w:lang w:val="en-CA" w:eastAsia="en-CA"/>
              </w:rPr>
              <w:t>Deg</w:t>
            </w:r>
            <w:proofErr w:type="spellEnd"/>
            <w:r w:rsidRPr="00BD107A">
              <w:rPr>
                <w:rFonts w:cs="Arial"/>
                <w:color w:val="000000"/>
                <w:szCs w:val="22"/>
                <w:lang w:val="en-CA" w:eastAsia="en-CA"/>
              </w:rPr>
              <w:t xml:space="preserve"> Days (°C)</w:t>
            </w:r>
          </w:p>
        </w:tc>
        <w:tc>
          <w:tcPr>
            <w:tcW w:w="1843" w:type="dxa"/>
          </w:tcPr>
          <w:p w14:paraId="1CBCB58D" w14:textId="77777777" w:rsidR="00787888" w:rsidRPr="00BD107A" w:rsidRDefault="00787888" w:rsidP="00787888">
            <w:pPr>
              <w:pStyle w:val="BodyText"/>
              <w:rPr>
                <w:rFonts w:cs="Arial"/>
                <w:lang w:val="en-CA" w:eastAsia="ar-SA"/>
              </w:rPr>
            </w:pPr>
            <w:r w:rsidRPr="00BD107A">
              <w:rPr>
                <w:rFonts w:cs="Arial"/>
                <w:lang w:val="en-CA" w:eastAsia="ar-SA"/>
              </w:rPr>
              <w:t>DECIMAL</w:t>
            </w:r>
          </w:p>
        </w:tc>
        <w:tc>
          <w:tcPr>
            <w:tcW w:w="1275" w:type="dxa"/>
          </w:tcPr>
          <w:p w14:paraId="0E8D9E65" w14:textId="77777777" w:rsidR="00787888" w:rsidRPr="00BD107A" w:rsidRDefault="00787888" w:rsidP="00787888">
            <w:pPr>
              <w:pStyle w:val="BodyText"/>
              <w:rPr>
                <w:rFonts w:cs="Arial"/>
                <w:lang w:val="en-CA" w:eastAsia="ar-SA"/>
              </w:rPr>
            </w:pPr>
            <w:r w:rsidRPr="00BD107A">
              <w:rPr>
                <w:rFonts w:cs="Arial"/>
                <w:lang w:val="en-CA" w:eastAsia="ar-SA"/>
              </w:rPr>
              <w:t>3,1</w:t>
            </w:r>
          </w:p>
        </w:tc>
        <w:tc>
          <w:tcPr>
            <w:tcW w:w="1134" w:type="dxa"/>
          </w:tcPr>
          <w:p w14:paraId="6A0236B2"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71F938BB" w14:textId="4E3BBA55" w:rsidR="00787888" w:rsidRPr="00BD107A" w:rsidRDefault="00787888" w:rsidP="00787888">
            <w:pPr>
              <w:pStyle w:val="BodyText"/>
              <w:rPr>
                <w:rFonts w:cs="Arial"/>
                <w:lang w:val="en-CA" w:eastAsia="ar-SA"/>
              </w:rPr>
            </w:pPr>
            <w:r w:rsidRPr="00BD107A">
              <w:rPr>
                <w:rFonts w:cs="Arial"/>
                <w:lang w:val="en-CA" w:eastAsia="ar-SA"/>
              </w:rPr>
              <w:t xml:space="preserve">Always </w:t>
            </w:r>
            <w:r w:rsidR="00F07AC1" w:rsidRPr="00BD107A">
              <w:rPr>
                <w:rFonts w:cs="Arial"/>
                <w:lang w:val="en-CA" w:eastAsia="ar-SA"/>
              </w:rPr>
              <w:t>“</w:t>
            </w:r>
            <w:r w:rsidRPr="00BD107A">
              <w:rPr>
                <w:rFonts w:cs="Arial"/>
                <w:lang w:val="en-CA" w:eastAsia="ar-SA"/>
              </w:rPr>
              <w:t>0</w:t>
            </w:r>
            <w:r w:rsidR="00F07AC1" w:rsidRPr="00BD107A">
              <w:rPr>
                <w:rFonts w:cs="Arial"/>
                <w:lang w:val="en-CA" w:eastAsia="ar-SA"/>
              </w:rPr>
              <w:t>”</w:t>
            </w:r>
          </w:p>
        </w:tc>
      </w:tr>
      <w:tr w:rsidR="00B45947" w:rsidRPr="0047260E" w14:paraId="22484B40" w14:textId="77777777" w:rsidTr="00BD107A">
        <w:tc>
          <w:tcPr>
            <w:tcW w:w="2093" w:type="dxa"/>
            <w:vAlign w:val="center"/>
          </w:tcPr>
          <w:p w14:paraId="51E821A3"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 xml:space="preserve">Cool </w:t>
            </w:r>
            <w:proofErr w:type="spellStart"/>
            <w:r w:rsidRPr="00BD107A">
              <w:rPr>
                <w:rFonts w:cs="Arial"/>
                <w:color w:val="000000"/>
                <w:szCs w:val="22"/>
                <w:lang w:val="en-CA" w:eastAsia="en-CA"/>
              </w:rPr>
              <w:t>Deg</w:t>
            </w:r>
            <w:proofErr w:type="spellEnd"/>
            <w:r w:rsidRPr="00BD107A">
              <w:rPr>
                <w:rFonts w:cs="Arial"/>
                <w:color w:val="000000"/>
                <w:szCs w:val="22"/>
                <w:lang w:val="en-CA" w:eastAsia="en-CA"/>
              </w:rPr>
              <w:t xml:space="preserve"> Days Flag</w:t>
            </w:r>
          </w:p>
        </w:tc>
        <w:tc>
          <w:tcPr>
            <w:tcW w:w="1843" w:type="dxa"/>
          </w:tcPr>
          <w:p w14:paraId="515F50DE" w14:textId="60D65A00" w:rsidR="00787888" w:rsidRPr="00BD107A" w:rsidRDefault="00787888" w:rsidP="00BD107A">
            <w:pPr>
              <w:rPr>
                <w:lang w:val="en-CA" w:eastAsia="ar-SA"/>
              </w:rPr>
            </w:pPr>
            <w:r w:rsidRPr="00BD107A">
              <w:rPr>
                <w:lang w:val="en-CA" w:eastAsia="ar-SA"/>
              </w:rPr>
              <w:t xml:space="preserve"> </w:t>
            </w:r>
          </w:p>
        </w:tc>
        <w:tc>
          <w:tcPr>
            <w:tcW w:w="1275" w:type="dxa"/>
          </w:tcPr>
          <w:p w14:paraId="50AE341B" w14:textId="1A479F79" w:rsidR="00787888" w:rsidRPr="00BD107A" w:rsidRDefault="00787888" w:rsidP="00BD107A">
            <w:pPr>
              <w:rPr>
                <w:lang w:val="en-CA" w:eastAsia="ar-SA"/>
              </w:rPr>
            </w:pPr>
            <w:r w:rsidRPr="00BD107A">
              <w:rPr>
                <w:lang w:val="en-CA" w:eastAsia="ar-SA"/>
              </w:rPr>
              <w:t xml:space="preserve"> </w:t>
            </w:r>
          </w:p>
        </w:tc>
        <w:tc>
          <w:tcPr>
            <w:tcW w:w="1134" w:type="dxa"/>
          </w:tcPr>
          <w:p w14:paraId="4611D962"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35CD5BD2" w14:textId="77777777" w:rsidR="00787888" w:rsidRPr="00BD107A" w:rsidRDefault="00787888" w:rsidP="00787888">
            <w:pPr>
              <w:pStyle w:val="BodyText"/>
              <w:rPr>
                <w:rFonts w:cs="Arial"/>
                <w:lang w:val="en-CA" w:eastAsia="ar-SA"/>
              </w:rPr>
            </w:pPr>
            <w:r w:rsidRPr="00BD107A">
              <w:rPr>
                <w:rFonts w:cs="Arial"/>
                <w:lang w:val="en-CA" w:eastAsia="ar-SA"/>
              </w:rPr>
              <w:t>Always blank</w:t>
            </w:r>
          </w:p>
        </w:tc>
      </w:tr>
      <w:tr w:rsidR="00B45947" w:rsidRPr="0047260E" w14:paraId="32492785" w14:textId="77777777" w:rsidTr="00BD107A">
        <w:trPr>
          <w:trHeight w:val="562"/>
        </w:trPr>
        <w:tc>
          <w:tcPr>
            <w:tcW w:w="2093" w:type="dxa"/>
            <w:vAlign w:val="center"/>
          </w:tcPr>
          <w:p w14:paraId="4A7BA66C"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Total Rain (mm)</w:t>
            </w:r>
          </w:p>
        </w:tc>
        <w:tc>
          <w:tcPr>
            <w:tcW w:w="1843" w:type="dxa"/>
          </w:tcPr>
          <w:p w14:paraId="04AC64B7" w14:textId="48BDA6E5" w:rsidR="00787888" w:rsidRPr="00BD107A" w:rsidRDefault="00787888" w:rsidP="00BD107A">
            <w:pPr>
              <w:rPr>
                <w:lang w:val="en-CA" w:eastAsia="ar-SA"/>
              </w:rPr>
            </w:pPr>
            <w:r w:rsidRPr="00BD107A">
              <w:rPr>
                <w:lang w:val="en-CA" w:eastAsia="ar-SA"/>
              </w:rPr>
              <w:t xml:space="preserve"> </w:t>
            </w:r>
          </w:p>
        </w:tc>
        <w:tc>
          <w:tcPr>
            <w:tcW w:w="1275" w:type="dxa"/>
          </w:tcPr>
          <w:p w14:paraId="64A06E09" w14:textId="2EB8730A" w:rsidR="00787888" w:rsidRPr="00BD107A" w:rsidRDefault="00787888" w:rsidP="00BD107A">
            <w:pPr>
              <w:rPr>
                <w:lang w:val="en-CA" w:eastAsia="ar-SA"/>
              </w:rPr>
            </w:pPr>
            <w:r w:rsidRPr="00BD107A">
              <w:rPr>
                <w:lang w:val="en-CA" w:eastAsia="ar-SA"/>
              </w:rPr>
              <w:t xml:space="preserve"> </w:t>
            </w:r>
          </w:p>
        </w:tc>
        <w:tc>
          <w:tcPr>
            <w:tcW w:w="1134" w:type="dxa"/>
          </w:tcPr>
          <w:p w14:paraId="79AA39E4"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127BCBE1" w14:textId="605E2E3E" w:rsidR="00787888" w:rsidRPr="00BD107A" w:rsidRDefault="00787888" w:rsidP="00BD107A">
            <w:pPr>
              <w:rPr>
                <w:lang w:val="en-CA" w:eastAsia="ar-SA"/>
              </w:rPr>
            </w:pPr>
            <w:r w:rsidRPr="00BD107A">
              <w:rPr>
                <w:lang w:val="en-CA" w:eastAsia="ar-SA"/>
              </w:rPr>
              <w:t xml:space="preserve">Unknown type, unknown length – not used by our system </w:t>
            </w:r>
          </w:p>
        </w:tc>
      </w:tr>
      <w:tr w:rsidR="00B45947" w:rsidRPr="0047260E" w14:paraId="7AECD20E" w14:textId="77777777" w:rsidTr="00BD107A">
        <w:tc>
          <w:tcPr>
            <w:tcW w:w="2093" w:type="dxa"/>
            <w:vAlign w:val="center"/>
          </w:tcPr>
          <w:p w14:paraId="3B7DD64F"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Total Rain Flag</w:t>
            </w:r>
          </w:p>
        </w:tc>
        <w:tc>
          <w:tcPr>
            <w:tcW w:w="1843" w:type="dxa"/>
          </w:tcPr>
          <w:p w14:paraId="659368FE" w14:textId="752203EC" w:rsidR="00787888" w:rsidRPr="00BD107A" w:rsidRDefault="00787888" w:rsidP="00BD107A">
            <w:pPr>
              <w:rPr>
                <w:lang w:val="en-CA" w:eastAsia="ar-SA"/>
              </w:rPr>
            </w:pPr>
            <w:r w:rsidRPr="00BD107A">
              <w:rPr>
                <w:lang w:val="en-CA" w:eastAsia="ar-SA"/>
              </w:rPr>
              <w:t xml:space="preserve"> </w:t>
            </w:r>
          </w:p>
        </w:tc>
        <w:tc>
          <w:tcPr>
            <w:tcW w:w="1275" w:type="dxa"/>
          </w:tcPr>
          <w:p w14:paraId="632FBF5F" w14:textId="34FD64E7" w:rsidR="00787888" w:rsidRPr="00BD107A" w:rsidRDefault="00787888" w:rsidP="00BD107A">
            <w:pPr>
              <w:rPr>
                <w:lang w:val="en-CA" w:eastAsia="ar-SA"/>
              </w:rPr>
            </w:pPr>
            <w:r w:rsidRPr="00BD107A">
              <w:rPr>
                <w:lang w:val="en-CA" w:eastAsia="ar-SA"/>
              </w:rPr>
              <w:t xml:space="preserve"> </w:t>
            </w:r>
          </w:p>
        </w:tc>
        <w:tc>
          <w:tcPr>
            <w:tcW w:w="1134" w:type="dxa"/>
          </w:tcPr>
          <w:p w14:paraId="39CD9D51"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2019054B" w14:textId="45860499" w:rsidR="00787888" w:rsidRPr="00BD107A" w:rsidRDefault="00787888" w:rsidP="00BD107A">
            <w:pPr>
              <w:rPr>
                <w:lang w:val="en-CA" w:eastAsia="ar-SA"/>
              </w:rPr>
            </w:pPr>
            <w:r w:rsidRPr="00BD107A">
              <w:rPr>
                <w:lang w:val="en-CA" w:eastAsia="ar-SA"/>
              </w:rPr>
              <w:t xml:space="preserve">Unknown type, unknown length – not used by our system </w:t>
            </w:r>
          </w:p>
        </w:tc>
      </w:tr>
      <w:tr w:rsidR="00B45947" w:rsidRPr="0047260E" w14:paraId="6B20E4FB" w14:textId="77777777" w:rsidTr="00BD107A">
        <w:tc>
          <w:tcPr>
            <w:tcW w:w="2093" w:type="dxa"/>
            <w:vAlign w:val="center"/>
          </w:tcPr>
          <w:p w14:paraId="6A434BAF"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Total Snow (cm)</w:t>
            </w:r>
          </w:p>
        </w:tc>
        <w:tc>
          <w:tcPr>
            <w:tcW w:w="1843" w:type="dxa"/>
          </w:tcPr>
          <w:p w14:paraId="32BB684B" w14:textId="7814C89B" w:rsidR="00787888" w:rsidRPr="00BD107A" w:rsidRDefault="00787888" w:rsidP="00BD107A">
            <w:pPr>
              <w:rPr>
                <w:lang w:val="en-CA" w:eastAsia="ar-SA"/>
              </w:rPr>
            </w:pPr>
            <w:r w:rsidRPr="00BD107A">
              <w:rPr>
                <w:lang w:val="en-CA" w:eastAsia="ar-SA"/>
              </w:rPr>
              <w:t xml:space="preserve"> </w:t>
            </w:r>
          </w:p>
        </w:tc>
        <w:tc>
          <w:tcPr>
            <w:tcW w:w="1275" w:type="dxa"/>
          </w:tcPr>
          <w:p w14:paraId="5A9CD86A" w14:textId="5060E894" w:rsidR="00787888" w:rsidRPr="00BD107A" w:rsidRDefault="00787888" w:rsidP="00BD107A">
            <w:pPr>
              <w:rPr>
                <w:lang w:val="en-CA" w:eastAsia="ar-SA"/>
              </w:rPr>
            </w:pPr>
            <w:r w:rsidRPr="00BD107A">
              <w:rPr>
                <w:lang w:val="en-CA" w:eastAsia="ar-SA"/>
              </w:rPr>
              <w:t xml:space="preserve"> </w:t>
            </w:r>
          </w:p>
        </w:tc>
        <w:tc>
          <w:tcPr>
            <w:tcW w:w="1134" w:type="dxa"/>
          </w:tcPr>
          <w:p w14:paraId="4E274C2C"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54A222E1" w14:textId="779C46DB" w:rsidR="00787888" w:rsidRPr="00BD107A" w:rsidRDefault="00787888" w:rsidP="00BD107A">
            <w:pPr>
              <w:rPr>
                <w:lang w:val="en-CA" w:eastAsia="ar-SA"/>
              </w:rPr>
            </w:pPr>
            <w:r w:rsidRPr="00BD107A">
              <w:rPr>
                <w:lang w:val="en-CA" w:eastAsia="ar-SA"/>
              </w:rPr>
              <w:t xml:space="preserve">Unknown type, unknown length – not used by our system </w:t>
            </w:r>
          </w:p>
        </w:tc>
      </w:tr>
      <w:tr w:rsidR="00B45947" w:rsidRPr="0047260E" w14:paraId="5002BEA0" w14:textId="77777777" w:rsidTr="00BD107A">
        <w:tc>
          <w:tcPr>
            <w:tcW w:w="2093" w:type="dxa"/>
            <w:vAlign w:val="center"/>
          </w:tcPr>
          <w:p w14:paraId="67FD69D1"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Total Snow Flag</w:t>
            </w:r>
          </w:p>
        </w:tc>
        <w:tc>
          <w:tcPr>
            <w:tcW w:w="1843" w:type="dxa"/>
          </w:tcPr>
          <w:p w14:paraId="7FD161D8" w14:textId="77777777" w:rsidR="00787888" w:rsidRPr="00BD107A" w:rsidRDefault="00787888" w:rsidP="00787888">
            <w:pPr>
              <w:pStyle w:val="BodyText"/>
              <w:rPr>
                <w:rFonts w:cs="Arial"/>
                <w:lang w:val="en-CA" w:eastAsia="ar-SA"/>
              </w:rPr>
            </w:pPr>
            <w:r w:rsidRPr="00BD107A">
              <w:rPr>
                <w:rFonts w:cs="Arial"/>
                <w:lang w:val="en-CA" w:eastAsia="ar-SA"/>
              </w:rPr>
              <w:t>CHAR</w:t>
            </w:r>
          </w:p>
        </w:tc>
        <w:tc>
          <w:tcPr>
            <w:tcW w:w="1275" w:type="dxa"/>
          </w:tcPr>
          <w:p w14:paraId="1EA3A364" w14:textId="77777777" w:rsidR="00787888" w:rsidRPr="00BD107A" w:rsidRDefault="00787888" w:rsidP="00787888">
            <w:pPr>
              <w:pStyle w:val="BodyText"/>
              <w:rPr>
                <w:rFonts w:cs="Arial"/>
                <w:lang w:val="en-CA" w:eastAsia="ar-SA"/>
              </w:rPr>
            </w:pPr>
            <w:r w:rsidRPr="00BD107A">
              <w:rPr>
                <w:rFonts w:cs="Arial"/>
                <w:lang w:val="en-CA" w:eastAsia="ar-SA"/>
              </w:rPr>
              <w:t>1</w:t>
            </w:r>
          </w:p>
        </w:tc>
        <w:tc>
          <w:tcPr>
            <w:tcW w:w="1134" w:type="dxa"/>
          </w:tcPr>
          <w:p w14:paraId="06BFF9FD"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0DE61D67" w14:textId="30C762CA" w:rsidR="00787888" w:rsidRPr="00BD107A" w:rsidRDefault="00787888" w:rsidP="00787888">
            <w:pPr>
              <w:pStyle w:val="BodyText"/>
              <w:rPr>
                <w:rFonts w:cs="Arial"/>
                <w:lang w:val="en-CA" w:eastAsia="ar-SA"/>
              </w:rPr>
            </w:pPr>
            <w:r w:rsidRPr="00BD107A">
              <w:rPr>
                <w:rFonts w:cs="Arial"/>
                <w:lang w:val="en-CA" w:eastAsia="ar-SA"/>
              </w:rPr>
              <w:t xml:space="preserve">Value: </w:t>
            </w:r>
            <w:r w:rsidR="00F07AC1" w:rsidRPr="00BD107A">
              <w:rPr>
                <w:rFonts w:cs="Arial"/>
                <w:lang w:val="en-CA" w:eastAsia="ar-SA"/>
              </w:rPr>
              <w:t>“</w:t>
            </w:r>
            <w:r w:rsidRPr="00BD107A">
              <w:rPr>
                <w:rFonts w:cs="Arial"/>
                <w:lang w:val="en-CA" w:eastAsia="ar-SA"/>
              </w:rPr>
              <w:t>M</w:t>
            </w:r>
            <w:r w:rsidR="00F07AC1" w:rsidRPr="00BD107A">
              <w:rPr>
                <w:rFonts w:cs="Arial"/>
                <w:lang w:val="en-CA" w:eastAsia="ar-SA"/>
              </w:rPr>
              <w:t>”</w:t>
            </w:r>
          </w:p>
        </w:tc>
      </w:tr>
      <w:tr w:rsidR="00B45947" w:rsidRPr="0047260E" w14:paraId="23FC883A" w14:textId="77777777" w:rsidTr="00BD107A">
        <w:tc>
          <w:tcPr>
            <w:tcW w:w="2093" w:type="dxa"/>
            <w:vAlign w:val="center"/>
          </w:tcPr>
          <w:p w14:paraId="1457E189"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 xml:space="preserve">Total </w:t>
            </w:r>
            <w:proofErr w:type="spellStart"/>
            <w:r w:rsidRPr="00BD107A">
              <w:rPr>
                <w:rFonts w:cs="Arial"/>
                <w:color w:val="000000"/>
                <w:szCs w:val="22"/>
                <w:lang w:val="en-CA" w:eastAsia="en-CA"/>
              </w:rPr>
              <w:t>Precip</w:t>
            </w:r>
            <w:proofErr w:type="spellEnd"/>
            <w:r w:rsidRPr="00BD107A">
              <w:rPr>
                <w:rFonts w:cs="Arial"/>
                <w:color w:val="000000"/>
                <w:szCs w:val="22"/>
                <w:lang w:val="en-CA" w:eastAsia="en-CA"/>
              </w:rPr>
              <w:t xml:space="preserve"> (mm)</w:t>
            </w:r>
          </w:p>
        </w:tc>
        <w:tc>
          <w:tcPr>
            <w:tcW w:w="1843" w:type="dxa"/>
          </w:tcPr>
          <w:p w14:paraId="0A73FD58" w14:textId="77777777" w:rsidR="00787888" w:rsidRPr="00BD107A" w:rsidRDefault="00787888" w:rsidP="00787888">
            <w:pPr>
              <w:pStyle w:val="BodyText"/>
              <w:rPr>
                <w:rFonts w:cs="Arial"/>
                <w:lang w:val="en-CA" w:eastAsia="ar-SA"/>
              </w:rPr>
            </w:pPr>
            <w:r w:rsidRPr="00BD107A">
              <w:rPr>
                <w:rFonts w:cs="Arial"/>
                <w:lang w:val="en-CA" w:eastAsia="ar-SA"/>
              </w:rPr>
              <w:t>DECIMAL</w:t>
            </w:r>
          </w:p>
        </w:tc>
        <w:tc>
          <w:tcPr>
            <w:tcW w:w="1275" w:type="dxa"/>
          </w:tcPr>
          <w:p w14:paraId="1ECAD1C4" w14:textId="77777777" w:rsidR="00787888" w:rsidRPr="00BD107A" w:rsidRDefault="00787888" w:rsidP="00787888">
            <w:pPr>
              <w:pStyle w:val="BodyText"/>
              <w:rPr>
                <w:rFonts w:cs="Arial"/>
                <w:lang w:val="en-CA" w:eastAsia="ar-SA"/>
              </w:rPr>
            </w:pPr>
            <w:r w:rsidRPr="00BD107A">
              <w:rPr>
                <w:rFonts w:cs="Arial"/>
                <w:lang w:val="en-CA" w:eastAsia="ar-SA"/>
              </w:rPr>
              <w:t>3,1</w:t>
            </w:r>
          </w:p>
        </w:tc>
        <w:tc>
          <w:tcPr>
            <w:tcW w:w="1134" w:type="dxa"/>
          </w:tcPr>
          <w:p w14:paraId="65DE19E7"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14949A9F" w14:textId="77777777" w:rsidR="00787888" w:rsidRPr="00BD107A" w:rsidRDefault="00787888" w:rsidP="00787888">
            <w:pPr>
              <w:pStyle w:val="BodyText"/>
              <w:rPr>
                <w:rFonts w:cs="Arial"/>
                <w:lang w:val="en-CA" w:eastAsia="ar-SA"/>
              </w:rPr>
            </w:pPr>
          </w:p>
        </w:tc>
      </w:tr>
      <w:tr w:rsidR="00B45947" w:rsidRPr="0047260E" w14:paraId="12E38E19" w14:textId="77777777" w:rsidTr="00BD107A">
        <w:tc>
          <w:tcPr>
            <w:tcW w:w="2093" w:type="dxa"/>
            <w:vAlign w:val="center"/>
          </w:tcPr>
          <w:p w14:paraId="2A02D0F8"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 xml:space="preserve">Total </w:t>
            </w:r>
            <w:proofErr w:type="spellStart"/>
            <w:r w:rsidRPr="00BD107A">
              <w:rPr>
                <w:rFonts w:cs="Arial"/>
                <w:color w:val="000000"/>
                <w:szCs w:val="22"/>
                <w:lang w:val="en-CA" w:eastAsia="en-CA"/>
              </w:rPr>
              <w:t>Precip</w:t>
            </w:r>
            <w:proofErr w:type="spellEnd"/>
            <w:r w:rsidRPr="00BD107A">
              <w:rPr>
                <w:rFonts w:cs="Arial"/>
                <w:color w:val="000000"/>
                <w:szCs w:val="22"/>
                <w:lang w:val="en-CA" w:eastAsia="en-CA"/>
              </w:rPr>
              <w:t xml:space="preserve"> Flag</w:t>
            </w:r>
          </w:p>
        </w:tc>
        <w:tc>
          <w:tcPr>
            <w:tcW w:w="1843" w:type="dxa"/>
          </w:tcPr>
          <w:p w14:paraId="491780E7" w14:textId="77777777" w:rsidR="00787888" w:rsidRPr="00BD107A" w:rsidRDefault="00787888" w:rsidP="00787888">
            <w:pPr>
              <w:pStyle w:val="BodyText"/>
              <w:rPr>
                <w:rFonts w:cs="Arial"/>
                <w:lang w:val="en-CA" w:eastAsia="ar-SA"/>
              </w:rPr>
            </w:pPr>
            <w:r w:rsidRPr="00BD107A">
              <w:rPr>
                <w:rFonts w:cs="Arial"/>
                <w:lang w:val="en-CA" w:eastAsia="ar-SA"/>
              </w:rPr>
              <w:t>CHAR</w:t>
            </w:r>
          </w:p>
        </w:tc>
        <w:tc>
          <w:tcPr>
            <w:tcW w:w="1275" w:type="dxa"/>
          </w:tcPr>
          <w:p w14:paraId="25B8EA59" w14:textId="77777777" w:rsidR="00787888" w:rsidRPr="00BD107A" w:rsidRDefault="00787888" w:rsidP="00787888">
            <w:pPr>
              <w:pStyle w:val="BodyText"/>
              <w:rPr>
                <w:rFonts w:cs="Arial"/>
                <w:lang w:val="en-CA" w:eastAsia="ar-SA"/>
              </w:rPr>
            </w:pPr>
            <w:r w:rsidRPr="00BD107A">
              <w:rPr>
                <w:rFonts w:cs="Arial"/>
                <w:lang w:val="en-CA" w:eastAsia="ar-SA"/>
              </w:rPr>
              <w:t>1</w:t>
            </w:r>
          </w:p>
        </w:tc>
        <w:tc>
          <w:tcPr>
            <w:tcW w:w="1134" w:type="dxa"/>
          </w:tcPr>
          <w:p w14:paraId="4203164C"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0B7B43C5" w14:textId="6C259DDF" w:rsidR="00787888" w:rsidRPr="00BD107A" w:rsidRDefault="00787888" w:rsidP="00787888">
            <w:pPr>
              <w:pStyle w:val="BodyText"/>
              <w:rPr>
                <w:rFonts w:cs="Arial"/>
                <w:lang w:val="en-CA" w:eastAsia="ar-SA"/>
              </w:rPr>
            </w:pPr>
            <w:r w:rsidRPr="00BD107A">
              <w:rPr>
                <w:rFonts w:cs="Arial"/>
                <w:lang w:val="en-CA" w:eastAsia="ar-SA"/>
              </w:rPr>
              <w:t xml:space="preserve">Value: </w:t>
            </w:r>
            <w:r w:rsidR="00F07AC1" w:rsidRPr="00BD107A">
              <w:rPr>
                <w:rFonts w:cs="Arial"/>
                <w:lang w:val="en-CA" w:eastAsia="ar-SA"/>
              </w:rPr>
              <w:t>“</w:t>
            </w:r>
            <w:r w:rsidRPr="00BD107A">
              <w:rPr>
                <w:rFonts w:cs="Arial"/>
                <w:lang w:val="en-CA" w:eastAsia="ar-SA"/>
              </w:rPr>
              <w:t>M</w:t>
            </w:r>
            <w:r w:rsidR="00F07AC1" w:rsidRPr="00BD107A">
              <w:rPr>
                <w:rFonts w:cs="Arial"/>
                <w:lang w:val="en-CA" w:eastAsia="ar-SA"/>
              </w:rPr>
              <w:t>”</w:t>
            </w:r>
          </w:p>
        </w:tc>
      </w:tr>
      <w:tr w:rsidR="00B45947" w:rsidRPr="0047260E" w14:paraId="02B0854F" w14:textId="77777777" w:rsidTr="00BD107A">
        <w:tc>
          <w:tcPr>
            <w:tcW w:w="2093" w:type="dxa"/>
            <w:vAlign w:val="center"/>
          </w:tcPr>
          <w:p w14:paraId="3ECF0B08" w14:textId="77777777"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 xml:space="preserve">Snow on </w:t>
            </w:r>
            <w:proofErr w:type="spellStart"/>
            <w:r w:rsidRPr="00BD107A">
              <w:rPr>
                <w:rFonts w:cs="Arial"/>
                <w:color w:val="000000"/>
                <w:szCs w:val="22"/>
                <w:lang w:val="en-CA" w:eastAsia="en-CA"/>
              </w:rPr>
              <w:t>Grnd</w:t>
            </w:r>
            <w:proofErr w:type="spellEnd"/>
            <w:r w:rsidRPr="00BD107A">
              <w:rPr>
                <w:rFonts w:cs="Arial"/>
                <w:color w:val="000000"/>
                <w:szCs w:val="22"/>
                <w:lang w:val="en-CA" w:eastAsia="en-CA"/>
              </w:rPr>
              <w:t xml:space="preserve"> (cm)</w:t>
            </w:r>
          </w:p>
        </w:tc>
        <w:tc>
          <w:tcPr>
            <w:tcW w:w="1843" w:type="dxa"/>
          </w:tcPr>
          <w:p w14:paraId="27E7035B" w14:textId="77777777" w:rsidR="00787888" w:rsidRPr="00BD107A" w:rsidRDefault="00787888" w:rsidP="00787888">
            <w:pPr>
              <w:pStyle w:val="BodyText"/>
              <w:rPr>
                <w:rFonts w:cs="Arial"/>
                <w:lang w:val="en-CA" w:eastAsia="ar-SA"/>
              </w:rPr>
            </w:pPr>
            <w:r w:rsidRPr="00BD107A">
              <w:rPr>
                <w:rFonts w:cs="Arial"/>
                <w:lang w:val="en-CA" w:eastAsia="ar-SA"/>
              </w:rPr>
              <w:t>INT</w:t>
            </w:r>
          </w:p>
        </w:tc>
        <w:tc>
          <w:tcPr>
            <w:tcW w:w="1275" w:type="dxa"/>
          </w:tcPr>
          <w:p w14:paraId="64787E8B" w14:textId="77777777" w:rsidR="00787888" w:rsidRPr="00BD107A" w:rsidRDefault="00787888" w:rsidP="00787888">
            <w:pPr>
              <w:pStyle w:val="BodyText"/>
              <w:rPr>
                <w:rFonts w:cs="Arial"/>
                <w:lang w:val="en-CA" w:eastAsia="ar-SA"/>
              </w:rPr>
            </w:pPr>
            <w:r w:rsidRPr="00BD107A">
              <w:rPr>
                <w:rFonts w:cs="Arial"/>
                <w:lang w:val="en-CA" w:eastAsia="ar-SA"/>
              </w:rPr>
              <w:t>2</w:t>
            </w:r>
          </w:p>
        </w:tc>
        <w:tc>
          <w:tcPr>
            <w:tcW w:w="1134" w:type="dxa"/>
          </w:tcPr>
          <w:p w14:paraId="7D9B7515"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4FE7979F" w14:textId="77777777" w:rsidR="00787888" w:rsidRPr="00BD107A" w:rsidRDefault="00787888" w:rsidP="00787888">
            <w:pPr>
              <w:pStyle w:val="BodyText"/>
              <w:rPr>
                <w:rFonts w:cs="Arial"/>
                <w:lang w:val="en-CA" w:eastAsia="ar-SA"/>
              </w:rPr>
            </w:pPr>
          </w:p>
        </w:tc>
      </w:tr>
      <w:tr w:rsidR="00B45947" w:rsidRPr="0047260E" w14:paraId="5B02A6BD" w14:textId="77777777" w:rsidTr="00BD107A">
        <w:tc>
          <w:tcPr>
            <w:tcW w:w="2093" w:type="dxa"/>
            <w:vAlign w:val="center"/>
          </w:tcPr>
          <w:p w14:paraId="48F6D34F" w14:textId="57FDD724" w:rsidR="00787888" w:rsidRPr="00BD107A" w:rsidRDefault="00787888">
            <w:pPr>
              <w:spacing w:before="0" w:after="0"/>
              <w:rPr>
                <w:rFonts w:cs="Arial"/>
                <w:color w:val="000000"/>
                <w:szCs w:val="22"/>
                <w:lang w:val="en-CA" w:eastAsia="en-CA"/>
              </w:rPr>
            </w:pPr>
            <w:r w:rsidRPr="00BD107A">
              <w:rPr>
                <w:rFonts w:cs="Arial"/>
                <w:color w:val="000000"/>
                <w:szCs w:val="22"/>
                <w:lang w:val="en-CA" w:eastAsia="en-CA"/>
              </w:rPr>
              <w:t xml:space="preserve">Snow on </w:t>
            </w:r>
            <w:proofErr w:type="spellStart"/>
            <w:r w:rsidRPr="00BD107A">
              <w:rPr>
                <w:rFonts w:cs="Arial"/>
                <w:color w:val="000000"/>
                <w:szCs w:val="22"/>
                <w:lang w:val="en-CA" w:eastAsia="en-CA"/>
              </w:rPr>
              <w:t>Grnd</w:t>
            </w:r>
            <w:proofErr w:type="spellEnd"/>
            <w:r w:rsidRPr="00BD107A">
              <w:rPr>
                <w:rFonts w:cs="Arial"/>
                <w:color w:val="000000"/>
                <w:szCs w:val="22"/>
                <w:lang w:val="en-CA" w:eastAsia="en-CA"/>
              </w:rPr>
              <w:t xml:space="preserve"> Flag</w:t>
            </w:r>
          </w:p>
        </w:tc>
        <w:tc>
          <w:tcPr>
            <w:tcW w:w="1843" w:type="dxa"/>
          </w:tcPr>
          <w:p w14:paraId="40154C9A" w14:textId="7A266094" w:rsidR="00787888" w:rsidRPr="00BD107A" w:rsidRDefault="00787888" w:rsidP="00BD107A">
            <w:pPr>
              <w:rPr>
                <w:lang w:val="en-CA" w:eastAsia="ar-SA"/>
              </w:rPr>
            </w:pPr>
            <w:r w:rsidRPr="00BD107A">
              <w:rPr>
                <w:lang w:val="en-CA" w:eastAsia="ar-SA"/>
              </w:rPr>
              <w:t xml:space="preserve"> </w:t>
            </w:r>
          </w:p>
        </w:tc>
        <w:tc>
          <w:tcPr>
            <w:tcW w:w="1275" w:type="dxa"/>
          </w:tcPr>
          <w:p w14:paraId="0C2884B1" w14:textId="2D54159D" w:rsidR="00787888" w:rsidRPr="00BD107A" w:rsidRDefault="00787888" w:rsidP="00787888">
            <w:pPr>
              <w:pStyle w:val="BodyText"/>
              <w:rPr>
                <w:rFonts w:cs="Arial"/>
                <w:lang w:val="en-CA" w:eastAsia="ar-SA"/>
              </w:rPr>
            </w:pPr>
            <w:r w:rsidRPr="00BD107A">
              <w:rPr>
                <w:rFonts w:cs="Arial"/>
                <w:lang w:val="en-CA" w:eastAsia="ar-SA"/>
              </w:rPr>
              <w:t xml:space="preserve"> </w:t>
            </w:r>
          </w:p>
        </w:tc>
        <w:tc>
          <w:tcPr>
            <w:tcW w:w="1134" w:type="dxa"/>
          </w:tcPr>
          <w:p w14:paraId="09773E7D"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3EA50020" w14:textId="0DCDE7A7" w:rsidR="00787888" w:rsidRPr="00BD107A" w:rsidRDefault="00787888" w:rsidP="00BD107A">
            <w:pPr>
              <w:rPr>
                <w:lang w:val="en-CA" w:eastAsia="ar-SA"/>
              </w:rPr>
            </w:pPr>
            <w:r w:rsidRPr="00BD107A">
              <w:rPr>
                <w:lang w:val="en-CA" w:eastAsia="ar-SA"/>
              </w:rPr>
              <w:t xml:space="preserve">Unknown type, unknown length – not used by our system </w:t>
            </w:r>
          </w:p>
        </w:tc>
      </w:tr>
      <w:tr w:rsidR="00B45947" w:rsidRPr="0047260E" w14:paraId="2CB9A37F" w14:textId="77777777" w:rsidTr="00BD107A">
        <w:tc>
          <w:tcPr>
            <w:tcW w:w="2093" w:type="dxa"/>
            <w:vAlign w:val="center"/>
          </w:tcPr>
          <w:p w14:paraId="0FC375B5" w14:textId="77777777" w:rsidR="00787888" w:rsidRPr="00BD107A" w:rsidRDefault="00787888">
            <w:pPr>
              <w:spacing w:before="0" w:after="0"/>
              <w:rPr>
                <w:rFonts w:cs="Arial"/>
                <w:color w:val="000000"/>
                <w:szCs w:val="22"/>
                <w:lang w:val="en-CA" w:eastAsia="en-CA"/>
              </w:rPr>
            </w:pPr>
            <w:proofErr w:type="spellStart"/>
            <w:r w:rsidRPr="00BD107A">
              <w:rPr>
                <w:rFonts w:cs="Arial"/>
                <w:color w:val="000000"/>
                <w:szCs w:val="22"/>
                <w:lang w:val="en-CA" w:eastAsia="en-CA"/>
              </w:rPr>
              <w:t>Dir</w:t>
            </w:r>
            <w:proofErr w:type="spellEnd"/>
            <w:r w:rsidRPr="00BD107A">
              <w:rPr>
                <w:rFonts w:cs="Arial"/>
                <w:color w:val="000000"/>
                <w:szCs w:val="22"/>
                <w:lang w:val="en-CA" w:eastAsia="en-CA"/>
              </w:rPr>
              <w:t xml:space="preserve"> of Max Gust (10s </w:t>
            </w:r>
            <w:proofErr w:type="spellStart"/>
            <w:r w:rsidRPr="00BD107A">
              <w:rPr>
                <w:rFonts w:cs="Arial"/>
                <w:color w:val="000000"/>
                <w:szCs w:val="22"/>
                <w:lang w:val="en-CA" w:eastAsia="en-CA"/>
              </w:rPr>
              <w:t>deg</w:t>
            </w:r>
            <w:proofErr w:type="spellEnd"/>
            <w:r w:rsidRPr="00BD107A">
              <w:rPr>
                <w:rFonts w:cs="Arial"/>
                <w:color w:val="000000"/>
                <w:szCs w:val="22"/>
                <w:lang w:val="en-CA" w:eastAsia="en-CA"/>
              </w:rPr>
              <w:t>)</w:t>
            </w:r>
          </w:p>
        </w:tc>
        <w:tc>
          <w:tcPr>
            <w:tcW w:w="1843" w:type="dxa"/>
          </w:tcPr>
          <w:p w14:paraId="58875A73" w14:textId="77777777" w:rsidR="00787888" w:rsidRPr="00BD107A" w:rsidRDefault="00787888" w:rsidP="00787888">
            <w:pPr>
              <w:pStyle w:val="BodyText"/>
              <w:rPr>
                <w:rFonts w:cs="Arial"/>
                <w:lang w:val="en-CA" w:eastAsia="ar-SA"/>
              </w:rPr>
            </w:pPr>
            <w:r w:rsidRPr="00BD107A">
              <w:rPr>
                <w:rFonts w:cs="Arial"/>
                <w:lang w:val="en-CA" w:eastAsia="ar-SA"/>
              </w:rPr>
              <w:t>INT</w:t>
            </w:r>
          </w:p>
        </w:tc>
        <w:tc>
          <w:tcPr>
            <w:tcW w:w="1275" w:type="dxa"/>
          </w:tcPr>
          <w:p w14:paraId="5BA5C25F" w14:textId="77777777" w:rsidR="00787888" w:rsidRPr="00BD107A" w:rsidRDefault="00787888" w:rsidP="00787888">
            <w:pPr>
              <w:pStyle w:val="BodyText"/>
              <w:rPr>
                <w:rFonts w:cs="Arial"/>
                <w:lang w:val="en-CA" w:eastAsia="ar-SA"/>
              </w:rPr>
            </w:pPr>
            <w:r w:rsidRPr="00BD107A">
              <w:rPr>
                <w:rFonts w:cs="Arial"/>
                <w:lang w:val="en-CA" w:eastAsia="ar-SA"/>
              </w:rPr>
              <w:t>2</w:t>
            </w:r>
          </w:p>
        </w:tc>
        <w:tc>
          <w:tcPr>
            <w:tcW w:w="1134" w:type="dxa"/>
          </w:tcPr>
          <w:p w14:paraId="011E9321"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0CFEF996" w14:textId="77777777" w:rsidR="00787888" w:rsidRPr="00BD107A" w:rsidRDefault="00787888" w:rsidP="00787888">
            <w:pPr>
              <w:pStyle w:val="BodyText"/>
              <w:rPr>
                <w:rFonts w:cs="Arial"/>
                <w:lang w:val="en-CA" w:eastAsia="ar-SA"/>
              </w:rPr>
            </w:pPr>
          </w:p>
        </w:tc>
      </w:tr>
      <w:tr w:rsidR="00B45947" w:rsidRPr="0047260E" w14:paraId="2E71A996" w14:textId="77777777" w:rsidTr="00BD107A">
        <w:tc>
          <w:tcPr>
            <w:tcW w:w="2093" w:type="dxa"/>
            <w:vAlign w:val="center"/>
          </w:tcPr>
          <w:p w14:paraId="68C2005C" w14:textId="77777777" w:rsidR="00787888" w:rsidRPr="00BD107A" w:rsidRDefault="00787888">
            <w:pPr>
              <w:spacing w:before="0" w:after="0"/>
              <w:rPr>
                <w:rFonts w:cs="Arial"/>
                <w:color w:val="000000"/>
                <w:szCs w:val="22"/>
                <w:lang w:val="en-CA" w:eastAsia="en-CA"/>
              </w:rPr>
            </w:pPr>
            <w:proofErr w:type="spellStart"/>
            <w:r w:rsidRPr="00BD107A">
              <w:rPr>
                <w:rFonts w:cs="Arial"/>
                <w:color w:val="000000"/>
                <w:szCs w:val="22"/>
                <w:lang w:val="en-CA" w:eastAsia="en-CA"/>
              </w:rPr>
              <w:t>Dir</w:t>
            </w:r>
            <w:proofErr w:type="spellEnd"/>
            <w:r w:rsidRPr="00BD107A">
              <w:rPr>
                <w:rFonts w:cs="Arial"/>
                <w:color w:val="000000"/>
                <w:szCs w:val="22"/>
                <w:lang w:val="en-CA" w:eastAsia="en-CA"/>
              </w:rPr>
              <w:t xml:space="preserve"> of Max Gust Flag</w:t>
            </w:r>
          </w:p>
        </w:tc>
        <w:tc>
          <w:tcPr>
            <w:tcW w:w="1843" w:type="dxa"/>
          </w:tcPr>
          <w:p w14:paraId="7594BAF9" w14:textId="77777777" w:rsidR="00787888" w:rsidRPr="00BD107A" w:rsidRDefault="00787888" w:rsidP="00787888">
            <w:pPr>
              <w:pStyle w:val="BodyText"/>
              <w:rPr>
                <w:rFonts w:cs="Arial"/>
                <w:lang w:val="en-CA" w:eastAsia="ar-SA"/>
              </w:rPr>
            </w:pPr>
            <w:r w:rsidRPr="00BD107A">
              <w:rPr>
                <w:rFonts w:cs="Arial"/>
                <w:lang w:val="en-CA" w:eastAsia="ar-SA"/>
              </w:rPr>
              <w:t>CHAR</w:t>
            </w:r>
          </w:p>
        </w:tc>
        <w:tc>
          <w:tcPr>
            <w:tcW w:w="1275" w:type="dxa"/>
          </w:tcPr>
          <w:p w14:paraId="65D5DA0A" w14:textId="77777777" w:rsidR="00787888" w:rsidRPr="00BD107A" w:rsidRDefault="00787888" w:rsidP="00787888">
            <w:pPr>
              <w:pStyle w:val="BodyText"/>
              <w:rPr>
                <w:rFonts w:cs="Arial"/>
                <w:lang w:val="en-CA" w:eastAsia="ar-SA"/>
              </w:rPr>
            </w:pPr>
            <w:r w:rsidRPr="00BD107A">
              <w:rPr>
                <w:rFonts w:cs="Arial"/>
                <w:lang w:val="en-CA" w:eastAsia="ar-SA"/>
              </w:rPr>
              <w:t>1</w:t>
            </w:r>
          </w:p>
        </w:tc>
        <w:tc>
          <w:tcPr>
            <w:tcW w:w="1134" w:type="dxa"/>
          </w:tcPr>
          <w:p w14:paraId="581AADF0"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128FB724" w14:textId="2F3CAD50" w:rsidR="00787888" w:rsidRPr="00BD107A" w:rsidRDefault="00787888" w:rsidP="00787888">
            <w:pPr>
              <w:pStyle w:val="BodyText"/>
              <w:rPr>
                <w:rFonts w:cs="Arial"/>
                <w:lang w:val="en-CA" w:eastAsia="ar-SA"/>
              </w:rPr>
            </w:pPr>
            <w:r w:rsidRPr="00BD107A">
              <w:rPr>
                <w:rFonts w:cs="Arial"/>
                <w:lang w:val="en-CA" w:eastAsia="ar-SA"/>
              </w:rPr>
              <w:t xml:space="preserve">Value: </w:t>
            </w:r>
            <w:r w:rsidR="00520018" w:rsidRPr="00BD107A">
              <w:rPr>
                <w:rFonts w:cs="Arial"/>
                <w:lang w:val="en-CA" w:eastAsia="ar-SA"/>
              </w:rPr>
              <w:t>“</w:t>
            </w:r>
            <w:r w:rsidRPr="00BD107A">
              <w:rPr>
                <w:rFonts w:cs="Arial"/>
                <w:lang w:val="en-CA" w:eastAsia="ar-SA"/>
              </w:rPr>
              <w:t>M</w:t>
            </w:r>
            <w:r w:rsidR="00520018" w:rsidRPr="00BD107A">
              <w:rPr>
                <w:rFonts w:cs="Arial"/>
                <w:lang w:val="en-CA" w:eastAsia="ar-SA"/>
              </w:rPr>
              <w:t>”</w:t>
            </w:r>
          </w:p>
        </w:tc>
      </w:tr>
      <w:tr w:rsidR="00B45947" w:rsidRPr="0047260E" w14:paraId="27687E86" w14:textId="77777777" w:rsidTr="00BD107A">
        <w:tc>
          <w:tcPr>
            <w:tcW w:w="2093" w:type="dxa"/>
            <w:vAlign w:val="center"/>
          </w:tcPr>
          <w:p w14:paraId="59839A3C" w14:textId="77777777" w:rsidR="00787888" w:rsidRPr="00BD107A" w:rsidRDefault="00787888">
            <w:pPr>
              <w:spacing w:before="0" w:after="0"/>
              <w:rPr>
                <w:rFonts w:cs="Arial"/>
                <w:color w:val="000000"/>
                <w:szCs w:val="22"/>
                <w:lang w:val="en-CA" w:eastAsia="en-CA"/>
              </w:rPr>
            </w:pPr>
            <w:proofErr w:type="spellStart"/>
            <w:r w:rsidRPr="00BD107A">
              <w:rPr>
                <w:rFonts w:cs="Arial"/>
                <w:color w:val="000000"/>
                <w:szCs w:val="22"/>
                <w:lang w:val="en-CA" w:eastAsia="en-CA"/>
              </w:rPr>
              <w:t>Spd</w:t>
            </w:r>
            <w:proofErr w:type="spellEnd"/>
            <w:r w:rsidRPr="00BD107A">
              <w:rPr>
                <w:rFonts w:cs="Arial"/>
                <w:color w:val="000000"/>
                <w:szCs w:val="22"/>
                <w:lang w:val="en-CA" w:eastAsia="en-CA"/>
              </w:rPr>
              <w:t xml:space="preserve"> of Max Gust (km/h)</w:t>
            </w:r>
          </w:p>
        </w:tc>
        <w:tc>
          <w:tcPr>
            <w:tcW w:w="1843" w:type="dxa"/>
          </w:tcPr>
          <w:p w14:paraId="28C0D939" w14:textId="77777777" w:rsidR="00787888" w:rsidRPr="00BD107A" w:rsidRDefault="00787888" w:rsidP="00787888">
            <w:pPr>
              <w:pStyle w:val="BodyText"/>
              <w:rPr>
                <w:rFonts w:cs="Arial"/>
                <w:lang w:val="en-CA" w:eastAsia="ar-SA"/>
              </w:rPr>
            </w:pPr>
            <w:r w:rsidRPr="00BD107A">
              <w:rPr>
                <w:rFonts w:cs="Arial"/>
                <w:lang w:val="en-CA" w:eastAsia="ar-SA"/>
              </w:rPr>
              <w:t>INT</w:t>
            </w:r>
          </w:p>
        </w:tc>
        <w:tc>
          <w:tcPr>
            <w:tcW w:w="1275" w:type="dxa"/>
          </w:tcPr>
          <w:p w14:paraId="095A28FE" w14:textId="77777777" w:rsidR="00787888" w:rsidRPr="00BD107A" w:rsidRDefault="00787888" w:rsidP="00787888">
            <w:pPr>
              <w:pStyle w:val="BodyText"/>
              <w:rPr>
                <w:rFonts w:cs="Arial"/>
                <w:lang w:val="en-CA" w:eastAsia="ar-SA"/>
              </w:rPr>
            </w:pPr>
            <w:r w:rsidRPr="00BD107A">
              <w:rPr>
                <w:rFonts w:cs="Arial"/>
                <w:lang w:val="en-CA" w:eastAsia="ar-SA"/>
              </w:rPr>
              <w:t>2</w:t>
            </w:r>
          </w:p>
        </w:tc>
        <w:tc>
          <w:tcPr>
            <w:tcW w:w="1134" w:type="dxa"/>
          </w:tcPr>
          <w:p w14:paraId="62E33E1C"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42D2ADF6" w14:textId="77777777" w:rsidR="00787888" w:rsidRPr="00BD107A" w:rsidRDefault="00787888" w:rsidP="00787888">
            <w:pPr>
              <w:pStyle w:val="BodyText"/>
              <w:rPr>
                <w:rFonts w:cs="Arial"/>
                <w:lang w:val="en-CA" w:eastAsia="ar-SA"/>
              </w:rPr>
            </w:pPr>
          </w:p>
        </w:tc>
      </w:tr>
      <w:tr w:rsidR="00B45947" w:rsidRPr="0047260E" w14:paraId="1C2EC311" w14:textId="77777777" w:rsidTr="00BD107A">
        <w:tc>
          <w:tcPr>
            <w:tcW w:w="2093" w:type="dxa"/>
            <w:vAlign w:val="center"/>
          </w:tcPr>
          <w:p w14:paraId="6ECAB172" w14:textId="77777777" w:rsidR="00787888" w:rsidRPr="00BD107A" w:rsidRDefault="00787888">
            <w:pPr>
              <w:spacing w:before="0" w:after="0"/>
              <w:rPr>
                <w:rFonts w:cs="Arial"/>
                <w:color w:val="000000"/>
                <w:szCs w:val="22"/>
                <w:lang w:val="en-CA" w:eastAsia="en-CA"/>
              </w:rPr>
            </w:pPr>
            <w:proofErr w:type="spellStart"/>
            <w:r w:rsidRPr="00BD107A">
              <w:rPr>
                <w:rFonts w:cs="Arial"/>
                <w:color w:val="000000"/>
                <w:szCs w:val="22"/>
                <w:lang w:val="en-CA" w:eastAsia="en-CA"/>
              </w:rPr>
              <w:t>Spd</w:t>
            </w:r>
            <w:proofErr w:type="spellEnd"/>
            <w:r w:rsidRPr="00BD107A">
              <w:rPr>
                <w:rFonts w:cs="Arial"/>
                <w:color w:val="000000"/>
                <w:szCs w:val="22"/>
                <w:lang w:val="en-CA" w:eastAsia="en-CA"/>
              </w:rPr>
              <w:t xml:space="preserve"> of Max Gust Flag</w:t>
            </w:r>
          </w:p>
        </w:tc>
        <w:tc>
          <w:tcPr>
            <w:tcW w:w="1843" w:type="dxa"/>
          </w:tcPr>
          <w:p w14:paraId="7106494A" w14:textId="77777777" w:rsidR="00787888" w:rsidRPr="00BD107A" w:rsidRDefault="00787888" w:rsidP="00787888">
            <w:pPr>
              <w:pStyle w:val="BodyText"/>
              <w:rPr>
                <w:rFonts w:cs="Arial"/>
                <w:lang w:val="en-CA" w:eastAsia="ar-SA"/>
              </w:rPr>
            </w:pPr>
            <w:r w:rsidRPr="00BD107A">
              <w:rPr>
                <w:rFonts w:cs="Arial"/>
                <w:lang w:val="en-CA" w:eastAsia="ar-SA"/>
              </w:rPr>
              <w:t>CHAR</w:t>
            </w:r>
          </w:p>
        </w:tc>
        <w:tc>
          <w:tcPr>
            <w:tcW w:w="1275" w:type="dxa"/>
          </w:tcPr>
          <w:p w14:paraId="193684DC" w14:textId="77777777" w:rsidR="00787888" w:rsidRPr="00BD107A" w:rsidRDefault="00787888" w:rsidP="00787888">
            <w:pPr>
              <w:pStyle w:val="BodyText"/>
              <w:rPr>
                <w:rFonts w:cs="Arial"/>
                <w:lang w:val="en-CA" w:eastAsia="ar-SA"/>
              </w:rPr>
            </w:pPr>
            <w:r w:rsidRPr="00BD107A">
              <w:rPr>
                <w:rFonts w:cs="Arial"/>
                <w:lang w:val="en-CA" w:eastAsia="ar-SA"/>
              </w:rPr>
              <w:t>1</w:t>
            </w:r>
          </w:p>
        </w:tc>
        <w:tc>
          <w:tcPr>
            <w:tcW w:w="1134" w:type="dxa"/>
          </w:tcPr>
          <w:p w14:paraId="5B93B1D4" w14:textId="77777777" w:rsidR="00787888" w:rsidRPr="00BD107A" w:rsidRDefault="00787888" w:rsidP="00BD107A">
            <w:pPr>
              <w:pStyle w:val="BodyText"/>
              <w:jc w:val="center"/>
              <w:rPr>
                <w:rFonts w:cs="Arial"/>
                <w:lang w:val="en-CA" w:eastAsia="ar-SA"/>
              </w:rPr>
            </w:pPr>
            <w:r w:rsidRPr="00BD107A">
              <w:rPr>
                <w:rFonts w:cs="Arial"/>
                <w:lang w:val="en-CA" w:eastAsia="ar-SA"/>
              </w:rPr>
              <w:t>Y</w:t>
            </w:r>
          </w:p>
        </w:tc>
        <w:tc>
          <w:tcPr>
            <w:tcW w:w="2977" w:type="dxa"/>
          </w:tcPr>
          <w:p w14:paraId="4C19FDE9" w14:textId="45D1A004" w:rsidR="00787888" w:rsidRPr="00BD107A" w:rsidRDefault="00787888" w:rsidP="00787888">
            <w:pPr>
              <w:pStyle w:val="BodyText"/>
              <w:rPr>
                <w:rFonts w:cs="Arial"/>
                <w:lang w:val="en-CA" w:eastAsia="ar-SA"/>
              </w:rPr>
            </w:pPr>
            <w:r w:rsidRPr="00BD107A">
              <w:rPr>
                <w:rFonts w:cs="Arial"/>
                <w:lang w:val="en-CA" w:eastAsia="ar-SA"/>
              </w:rPr>
              <w:t>Value</w:t>
            </w:r>
            <w:r w:rsidR="00520018" w:rsidRPr="00BD107A">
              <w:rPr>
                <w:rFonts w:cs="Arial"/>
                <w:lang w:val="en-CA" w:eastAsia="ar-SA"/>
              </w:rPr>
              <w:t>:</w:t>
            </w:r>
            <w:r w:rsidRPr="00BD107A">
              <w:rPr>
                <w:rFonts w:cs="Arial"/>
                <w:lang w:val="en-CA" w:eastAsia="ar-SA"/>
              </w:rPr>
              <w:t xml:space="preserve"> </w:t>
            </w:r>
            <w:r w:rsidR="00520018" w:rsidRPr="00BD107A">
              <w:rPr>
                <w:rFonts w:cs="Arial"/>
                <w:lang w:val="en-CA" w:eastAsia="ar-SA"/>
              </w:rPr>
              <w:t>“</w:t>
            </w:r>
            <w:r w:rsidRPr="00BD107A">
              <w:rPr>
                <w:rFonts w:cs="Arial"/>
                <w:lang w:val="en-CA" w:eastAsia="ar-SA"/>
              </w:rPr>
              <w:t>M</w:t>
            </w:r>
            <w:r w:rsidR="00520018" w:rsidRPr="00BD107A">
              <w:rPr>
                <w:rFonts w:cs="Arial"/>
                <w:lang w:val="en-CA" w:eastAsia="ar-SA"/>
              </w:rPr>
              <w:t>”</w:t>
            </w:r>
          </w:p>
        </w:tc>
      </w:tr>
    </w:tbl>
    <w:tbl>
      <w:tblPr>
        <w:tblW w:w="5760" w:type="dxa"/>
        <w:tblLook w:val="04A0" w:firstRow="1" w:lastRow="0" w:firstColumn="1" w:lastColumn="0" w:noHBand="0" w:noVBand="1"/>
      </w:tblPr>
      <w:tblGrid>
        <w:gridCol w:w="960"/>
        <w:gridCol w:w="960"/>
        <w:gridCol w:w="960"/>
        <w:gridCol w:w="960"/>
        <w:gridCol w:w="960"/>
        <w:gridCol w:w="960"/>
      </w:tblGrid>
      <w:tr w:rsidR="004B2EA2" w:rsidRPr="0047260E" w14:paraId="1CF5F62D" w14:textId="77777777" w:rsidTr="004B2EA2">
        <w:trPr>
          <w:trHeight w:val="300"/>
        </w:trPr>
        <w:tc>
          <w:tcPr>
            <w:tcW w:w="960" w:type="dxa"/>
            <w:tcBorders>
              <w:top w:val="nil"/>
              <w:left w:val="nil"/>
              <w:bottom w:val="nil"/>
              <w:right w:val="nil"/>
            </w:tcBorders>
            <w:shd w:val="clear" w:color="auto" w:fill="auto"/>
            <w:noWrap/>
            <w:vAlign w:val="bottom"/>
            <w:hideMark/>
          </w:tcPr>
          <w:p w14:paraId="48FE1A79" w14:textId="77777777" w:rsidR="004B2EA2" w:rsidRPr="0047260E"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74A6FBE" w14:textId="77777777" w:rsidR="004B2EA2" w:rsidRPr="0047260E"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5DADB96B" w14:textId="77777777" w:rsidR="004B2EA2" w:rsidRPr="0047260E"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6CAF1F33" w14:textId="77777777" w:rsidR="004B2EA2" w:rsidRPr="0047260E"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154CE5DC" w14:textId="77777777" w:rsidR="004B2EA2" w:rsidRPr="0047260E" w:rsidRDefault="004B2EA2" w:rsidP="004B2EA2">
            <w:pPr>
              <w:spacing w:before="0" w:after="0"/>
              <w:rPr>
                <w:rFonts w:ascii="Calibri" w:hAnsi="Calibri" w:cs="Calibri"/>
                <w:color w:val="000000"/>
                <w:szCs w:val="22"/>
                <w:lang w:val="en-CA" w:eastAsia="en-CA"/>
              </w:rPr>
            </w:pPr>
          </w:p>
        </w:tc>
        <w:tc>
          <w:tcPr>
            <w:tcW w:w="960" w:type="dxa"/>
            <w:tcBorders>
              <w:top w:val="nil"/>
              <w:left w:val="nil"/>
              <w:bottom w:val="nil"/>
              <w:right w:val="nil"/>
            </w:tcBorders>
            <w:shd w:val="clear" w:color="auto" w:fill="auto"/>
            <w:noWrap/>
            <w:vAlign w:val="bottom"/>
            <w:hideMark/>
          </w:tcPr>
          <w:p w14:paraId="421AE5FD" w14:textId="77777777" w:rsidR="004B2EA2" w:rsidRPr="0047260E" w:rsidRDefault="004B2EA2" w:rsidP="004B2EA2">
            <w:pPr>
              <w:spacing w:before="0" w:after="0"/>
              <w:rPr>
                <w:rFonts w:ascii="Calibri" w:hAnsi="Calibri" w:cs="Calibri"/>
                <w:color w:val="000000"/>
                <w:szCs w:val="22"/>
                <w:lang w:val="en-CA" w:eastAsia="en-CA"/>
              </w:rPr>
            </w:pPr>
          </w:p>
        </w:tc>
      </w:tr>
    </w:tbl>
    <w:p w14:paraId="22F1D8F7" w14:textId="15F49E03" w:rsidR="00D469CA" w:rsidRPr="00BD107A" w:rsidRDefault="00D469CA" w:rsidP="00BD107A">
      <w:pPr>
        <w:pStyle w:val="Heading4"/>
        <w:numPr>
          <w:ilvl w:val="4"/>
          <w:numId w:val="2"/>
        </w:numPr>
        <w:rPr>
          <w:b w:val="0"/>
          <w:lang w:val="en-CA"/>
        </w:rPr>
      </w:pPr>
      <w:bookmarkStart w:id="110" w:name="_Validation_rules:"/>
      <w:bookmarkStart w:id="111" w:name="_Toc414911186"/>
      <w:bookmarkEnd w:id="110"/>
      <w:r w:rsidRPr="007043CC">
        <w:rPr>
          <w:lang w:val="en-CA"/>
        </w:rPr>
        <w:t>Validation rules</w:t>
      </w:r>
      <w:bookmarkEnd w:id="111"/>
    </w:p>
    <w:p w14:paraId="071AF735" w14:textId="36B5FF90" w:rsidR="00D469CA" w:rsidRPr="0047260E" w:rsidRDefault="00D469CA" w:rsidP="00BD107A">
      <w:pPr>
        <w:pStyle w:val="BodyText"/>
        <w:numPr>
          <w:ilvl w:val="0"/>
          <w:numId w:val="4"/>
        </w:numPr>
        <w:spacing w:after="0"/>
        <w:ind w:left="714" w:hanging="357"/>
        <w:rPr>
          <w:lang w:val="en-CA" w:eastAsia="ar-SA"/>
        </w:rPr>
      </w:pPr>
      <w:r w:rsidRPr="0047260E">
        <w:rPr>
          <w:lang w:val="en-CA" w:eastAsia="ar-SA"/>
        </w:rPr>
        <w:t xml:space="preserve">DATES: </w:t>
      </w:r>
      <w:r w:rsidR="002C0BC9" w:rsidRPr="0047260E">
        <w:rPr>
          <w:lang w:val="en-CA" w:eastAsia="ar-SA"/>
        </w:rPr>
        <w:t>Need to be valid dates in the right sequence</w:t>
      </w:r>
      <w:r w:rsidR="00F93003" w:rsidRPr="0047260E">
        <w:rPr>
          <w:lang w:val="en-CA" w:eastAsia="ar-SA"/>
        </w:rPr>
        <w:t xml:space="preserve"> </w:t>
      </w:r>
      <w:r w:rsidR="002C0BC9" w:rsidRPr="0047260E">
        <w:rPr>
          <w:lang w:val="en-CA" w:eastAsia="ar-SA"/>
        </w:rPr>
        <w:t>(ex</w:t>
      </w:r>
      <w:r w:rsidR="00F93003" w:rsidRPr="0047260E">
        <w:rPr>
          <w:lang w:val="en-CA" w:eastAsia="ar-SA"/>
        </w:rPr>
        <w:t>ample:</w:t>
      </w:r>
      <w:r w:rsidR="002C0BC9" w:rsidRPr="0047260E">
        <w:rPr>
          <w:lang w:val="en-CA" w:eastAsia="ar-SA"/>
        </w:rPr>
        <w:t xml:space="preserve"> </w:t>
      </w:r>
      <w:r w:rsidR="00F93003" w:rsidRPr="0047260E">
        <w:rPr>
          <w:lang w:val="en-CA" w:eastAsia="ar-SA"/>
        </w:rPr>
        <w:t>“</w:t>
      </w:r>
      <w:r w:rsidR="002C0BC9" w:rsidRPr="0047260E">
        <w:rPr>
          <w:lang w:val="en-CA" w:eastAsia="ar-SA"/>
        </w:rPr>
        <w:t>2106-02-07</w:t>
      </w:r>
      <w:r w:rsidR="00F93003" w:rsidRPr="0047260E">
        <w:rPr>
          <w:lang w:val="en-CA" w:eastAsia="ar-SA"/>
        </w:rPr>
        <w:t>”</w:t>
      </w:r>
      <w:r w:rsidR="009F78B7" w:rsidRPr="0047260E">
        <w:rPr>
          <w:lang w:val="en-CA" w:eastAsia="ar-SA"/>
        </w:rPr>
        <w:t xml:space="preserve"> found in source data</w:t>
      </w:r>
      <w:r w:rsidR="002C0BC9" w:rsidRPr="0047260E">
        <w:rPr>
          <w:lang w:val="en-CA" w:eastAsia="ar-SA"/>
        </w:rPr>
        <w:t>)</w:t>
      </w:r>
    </w:p>
    <w:p w14:paraId="308A5B76" w14:textId="77777777" w:rsidR="00D469CA" w:rsidRPr="0047260E" w:rsidRDefault="00D469CA" w:rsidP="00D469CA">
      <w:pPr>
        <w:rPr>
          <w:b/>
          <w:lang w:val="en-CA"/>
        </w:rPr>
      </w:pPr>
    </w:p>
    <w:p w14:paraId="46E381FA" w14:textId="77777777" w:rsidR="004B2EA2" w:rsidRPr="00BD107A" w:rsidRDefault="000076D9" w:rsidP="00BD107A">
      <w:pPr>
        <w:pStyle w:val="Heading4"/>
        <w:numPr>
          <w:ilvl w:val="4"/>
          <w:numId w:val="2"/>
        </w:numPr>
        <w:rPr>
          <w:b w:val="0"/>
          <w:lang w:val="en-CA"/>
        </w:rPr>
      </w:pPr>
      <w:bookmarkStart w:id="112" w:name="_Toc414911187"/>
      <w:r w:rsidRPr="007043CC">
        <w:rPr>
          <w:lang w:val="en-CA"/>
        </w:rPr>
        <w:t>Transformation rules:</w:t>
      </w:r>
      <w:bookmarkEnd w:id="112"/>
    </w:p>
    <w:p w14:paraId="20FE31EF" w14:textId="77777777" w:rsidR="00613836" w:rsidRPr="0047260E" w:rsidRDefault="00613836" w:rsidP="00613836">
      <w:pPr>
        <w:pStyle w:val="BodyText"/>
        <w:numPr>
          <w:ilvl w:val="0"/>
          <w:numId w:val="4"/>
        </w:numPr>
        <w:rPr>
          <w:lang w:val="en-CA" w:eastAsia="ar-SA"/>
        </w:rPr>
      </w:pPr>
      <w:r w:rsidRPr="0047260E">
        <w:rPr>
          <w:lang w:val="en-CA" w:eastAsia="ar-SA"/>
        </w:rPr>
        <w:t xml:space="preserve">TRANSACTIONS </w:t>
      </w:r>
    </w:p>
    <w:p w14:paraId="52CE56B2" w14:textId="253F0048" w:rsidR="00613836" w:rsidRPr="0047260E" w:rsidRDefault="00613836" w:rsidP="00613836">
      <w:pPr>
        <w:pStyle w:val="BodyText"/>
        <w:numPr>
          <w:ilvl w:val="1"/>
          <w:numId w:val="4"/>
        </w:numPr>
        <w:rPr>
          <w:szCs w:val="22"/>
          <w:lang w:val="en-CA" w:eastAsia="ar-SA"/>
        </w:rPr>
      </w:pPr>
      <w:r w:rsidRPr="0047260E">
        <w:rPr>
          <w:szCs w:val="22"/>
          <w:lang w:val="en-CA" w:eastAsia="ar-SA"/>
        </w:rPr>
        <w:t xml:space="preserve">Split </w:t>
      </w:r>
      <w:proofErr w:type="spellStart"/>
      <w:r w:rsidRPr="00BD107A">
        <w:rPr>
          <w:rFonts w:cs="Arial"/>
          <w:color w:val="1A1A1A"/>
          <w:szCs w:val="22"/>
          <w:shd w:val="clear" w:color="auto" w:fill="FFFFFF"/>
          <w:lang w:val="en-CA"/>
        </w:rPr>
        <w:t>DateChargement</w:t>
      </w:r>
      <w:proofErr w:type="spellEnd"/>
      <w:r w:rsidRPr="0047260E">
        <w:rPr>
          <w:szCs w:val="22"/>
          <w:lang w:val="en-CA" w:eastAsia="ar-SA"/>
        </w:rPr>
        <w:t xml:space="preserve"> (format YYYY-MM-DD </w:t>
      </w:r>
      <w:proofErr w:type="spellStart"/>
      <w:r w:rsidRPr="00BD107A">
        <w:rPr>
          <w:szCs w:val="22"/>
          <w:lang w:val="en-CA" w:eastAsia="ar-SA"/>
        </w:rPr>
        <w:t>hh:mm:ss</w:t>
      </w:r>
      <w:proofErr w:type="spellEnd"/>
      <w:r w:rsidRPr="00BD107A">
        <w:rPr>
          <w:szCs w:val="22"/>
          <w:lang w:val="en-CA" w:eastAsia="ar-SA"/>
        </w:rPr>
        <w:t>) into</w:t>
      </w:r>
      <w:r w:rsidR="00F93003" w:rsidRPr="00BD107A">
        <w:rPr>
          <w:szCs w:val="22"/>
          <w:lang w:val="en-CA" w:eastAsia="ar-SA"/>
        </w:rPr>
        <w:t xml:space="preserve"> </w:t>
      </w:r>
      <w:proofErr w:type="spellStart"/>
      <w:r w:rsidRPr="00BD107A">
        <w:rPr>
          <w:rFonts w:cs="Arial"/>
          <w:color w:val="1A1A1A"/>
          <w:szCs w:val="22"/>
          <w:shd w:val="clear" w:color="auto" w:fill="FFFFFF"/>
          <w:lang w:val="en-CA"/>
        </w:rPr>
        <w:t>DateChargement</w:t>
      </w:r>
      <w:proofErr w:type="spellEnd"/>
      <w:r w:rsidRPr="00BD107A">
        <w:rPr>
          <w:szCs w:val="22"/>
          <w:lang w:val="en-CA" w:eastAsia="ar-SA"/>
        </w:rPr>
        <w:t xml:space="preserve"> (YYYY-MM-DD) and </w:t>
      </w:r>
      <w:proofErr w:type="spellStart"/>
      <w:r w:rsidRPr="00BD107A">
        <w:rPr>
          <w:rFonts w:cs="Arial"/>
          <w:color w:val="1A1A1A"/>
          <w:szCs w:val="22"/>
          <w:shd w:val="clear" w:color="auto" w:fill="FFFFFF"/>
          <w:lang w:val="en-CA"/>
        </w:rPr>
        <w:t>HeureChargement</w:t>
      </w:r>
      <w:proofErr w:type="spellEnd"/>
      <w:r w:rsidRPr="00BD107A">
        <w:rPr>
          <w:rFonts w:cs="Arial"/>
          <w:color w:val="1A1A1A"/>
          <w:szCs w:val="22"/>
          <w:shd w:val="clear" w:color="auto" w:fill="FFFFFF"/>
          <w:lang w:val="en-CA"/>
        </w:rPr>
        <w:t xml:space="preserve"> (</w:t>
      </w:r>
      <w:proofErr w:type="spellStart"/>
      <w:r w:rsidRPr="00BD107A">
        <w:rPr>
          <w:szCs w:val="22"/>
          <w:lang w:val="en-CA" w:eastAsia="ar-SA"/>
        </w:rPr>
        <w:t>hh:mm:ss</w:t>
      </w:r>
      <w:proofErr w:type="spellEnd"/>
      <w:r w:rsidRPr="00BD107A">
        <w:rPr>
          <w:szCs w:val="22"/>
          <w:lang w:val="en-CA" w:eastAsia="ar-SA"/>
        </w:rPr>
        <w:t>) to allow easy join with DATE (YYYY-MM-DD) in WEATHER table.</w:t>
      </w:r>
    </w:p>
    <w:p w14:paraId="50E0BF55" w14:textId="77777777" w:rsidR="00613836" w:rsidRPr="0047260E" w:rsidRDefault="00613836" w:rsidP="00613836">
      <w:pPr>
        <w:pStyle w:val="BodyText"/>
        <w:numPr>
          <w:ilvl w:val="0"/>
          <w:numId w:val="4"/>
        </w:numPr>
        <w:rPr>
          <w:szCs w:val="22"/>
          <w:lang w:val="en-CA" w:eastAsia="ar-SA"/>
        </w:rPr>
      </w:pPr>
      <w:r w:rsidRPr="00BD107A">
        <w:rPr>
          <w:rFonts w:cs="Arial"/>
          <w:bCs/>
          <w:color w:val="1A1A1A"/>
          <w:szCs w:val="22"/>
          <w:shd w:val="clear" w:color="auto" w:fill="FFFFFF"/>
          <w:lang w:val="en-CA"/>
        </w:rPr>
        <w:t>CONTRATS</w:t>
      </w:r>
      <w:r w:rsidRPr="0047260E">
        <w:rPr>
          <w:szCs w:val="22"/>
          <w:lang w:val="en-CA" w:eastAsia="ar-SA"/>
        </w:rPr>
        <w:t xml:space="preserve"> </w:t>
      </w:r>
    </w:p>
    <w:p w14:paraId="2FA688B4" w14:textId="07407384" w:rsidR="00DB1001" w:rsidRDefault="00613836" w:rsidP="00BD107A">
      <w:pPr>
        <w:pStyle w:val="BodyText"/>
        <w:numPr>
          <w:ilvl w:val="1"/>
          <w:numId w:val="4"/>
        </w:numPr>
        <w:rPr>
          <w:szCs w:val="22"/>
          <w:lang w:val="en-CA" w:eastAsia="ar-SA"/>
        </w:rPr>
      </w:pPr>
      <w:r w:rsidRPr="0047260E">
        <w:rPr>
          <w:szCs w:val="22"/>
          <w:lang w:val="en-CA" w:eastAsia="ar-SA"/>
        </w:rPr>
        <w:t xml:space="preserve">Split </w:t>
      </w:r>
      <w:proofErr w:type="spellStart"/>
      <w:r w:rsidR="009F78B7" w:rsidRPr="0047260E">
        <w:rPr>
          <w:szCs w:val="22"/>
          <w:lang w:val="en-CA" w:eastAsia="ar-SA"/>
        </w:rPr>
        <w:t>A</w:t>
      </w:r>
      <w:r w:rsidRPr="0047260E">
        <w:rPr>
          <w:szCs w:val="22"/>
          <w:lang w:val="en-CA" w:eastAsia="ar-SA"/>
        </w:rPr>
        <w:t>nneeContrat</w:t>
      </w:r>
      <w:proofErr w:type="spellEnd"/>
      <w:r w:rsidRPr="0047260E">
        <w:rPr>
          <w:szCs w:val="22"/>
          <w:lang w:val="en-CA" w:eastAsia="ar-SA"/>
        </w:rPr>
        <w:t xml:space="preserve"> (format YYYY-YYYY) in </w:t>
      </w:r>
      <w:proofErr w:type="spellStart"/>
      <w:r w:rsidR="009F78B7" w:rsidRPr="0047260E">
        <w:rPr>
          <w:szCs w:val="22"/>
          <w:lang w:val="en-CA" w:eastAsia="ar-SA"/>
        </w:rPr>
        <w:t>FirstYear</w:t>
      </w:r>
      <w:proofErr w:type="spellEnd"/>
      <w:r w:rsidRPr="0047260E">
        <w:rPr>
          <w:szCs w:val="22"/>
          <w:lang w:val="en-CA" w:eastAsia="ar-SA"/>
        </w:rPr>
        <w:t xml:space="preserve"> &amp; </w:t>
      </w:r>
      <w:proofErr w:type="spellStart"/>
      <w:r w:rsidR="009F78B7" w:rsidRPr="0047260E">
        <w:rPr>
          <w:szCs w:val="22"/>
          <w:lang w:val="en-CA" w:eastAsia="ar-SA"/>
        </w:rPr>
        <w:t>LastYear</w:t>
      </w:r>
      <w:proofErr w:type="spellEnd"/>
      <w:r w:rsidRPr="0047260E">
        <w:rPr>
          <w:szCs w:val="22"/>
          <w:lang w:val="en-CA" w:eastAsia="ar-SA"/>
        </w:rPr>
        <w:t xml:space="preserve"> in o</w:t>
      </w:r>
      <w:r w:rsidR="00DB1001">
        <w:rPr>
          <w:szCs w:val="22"/>
          <w:lang w:val="en-CA" w:eastAsia="ar-SA"/>
        </w:rPr>
        <w:t>rder to allow easier filtering.</w:t>
      </w:r>
    </w:p>
    <w:p w14:paraId="26863F8B" w14:textId="5E8486E9" w:rsidR="00222860" w:rsidRPr="00BD107A" w:rsidRDefault="00DB1001" w:rsidP="00DB1001">
      <w:pPr>
        <w:spacing w:before="0" w:after="0"/>
        <w:rPr>
          <w:szCs w:val="22"/>
          <w:lang w:val="en-CA" w:eastAsia="ar-SA"/>
        </w:rPr>
      </w:pPr>
      <w:r>
        <w:rPr>
          <w:szCs w:val="22"/>
          <w:lang w:val="en-CA" w:eastAsia="ar-SA"/>
        </w:rPr>
        <w:br w:type="page"/>
      </w:r>
    </w:p>
    <w:p w14:paraId="22D73C22" w14:textId="4C4C007E" w:rsidR="006C31C9" w:rsidRPr="00BD107A" w:rsidRDefault="006C31C9" w:rsidP="00BD107A">
      <w:pPr>
        <w:pStyle w:val="Heading4"/>
        <w:numPr>
          <w:ilvl w:val="4"/>
          <w:numId w:val="2"/>
        </w:numPr>
        <w:rPr>
          <w:b w:val="0"/>
          <w:lang w:val="en-CA"/>
        </w:rPr>
      </w:pPr>
      <w:bookmarkStart w:id="113" w:name="_Toc414911188"/>
      <w:r w:rsidRPr="00BD107A">
        <w:rPr>
          <w:lang w:val="en-CA"/>
        </w:rPr>
        <w:t>Target tables</w:t>
      </w:r>
      <w:bookmarkEnd w:id="113"/>
    </w:p>
    <w:p w14:paraId="196DD7DB" w14:textId="7C03C200" w:rsidR="00222860" w:rsidRPr="00BD107A" w:rsidRDefault="00222860"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r w:rsidR="007B6C7E">
        <w:rPr>
          <w:noProof/>
          <w:lang w:val="en-CA"/>
        </w:rPr>
        <w:t>6</w:t>
      </w:r>
      <w:r w:rsidRPr="00BD107A">
        <w:rPr>
          <w:lang w:val="en-CA"/>
        </w:rPr>
        <w:fldChar w:fldCharType="end"/>
      </w:r>
      <w:r w:rsidRPr="00BD107A">
        <w:rPr>
          <w:lang w:val="en-CA"/>
        </w:rPr>
        <w:t xml:space="preserve"> Depots</w:t>
      </w:r>
    </w:p>
    <w:tbl>
      <w:tblPr>
        <w:tblStyle w:val="TableGrid"/>
        <w:tblW w:w="0" w:type="auto"/>
        <w:tblLayout w:type="fixed"/>
        <w:tblLook w:val="04A0" w:firstRow="1" w:lastRow="0" w:firstColumn="1" w:lastColumn="0" w:noHBand="0" w:noVBand="1"/>
      </w:tblPr>
      <w:tblGrid>
        <w:gridCol w:w="2093"/>
        <w:gridCol w:w="1843"/>
        <w:gridCol w:w="1304"/>
        <w:gridCol w:w="1134"/>
        <w:gridCol w:w="2976"/>
      </w:tblGrid>
      <w:tr w:rsidR="00F93003" w:rsidRPr="0047260E" w14:paraId="361B5953" w14:textId="77777777" w:rsidTr="00F93003">
        <w:tc>
          <w:tcPr>
            <w:tcW w:w="2093" w:type="dxa"/>
          </w:tcPr>
          <w:p w14:paraId="1ADE93E3" w14:textId="77777777" w:rsidR="00102536" w:rsidRPr="00BD107A" w:rsidRDefault="00102536" w:rsidP="00424AC2">
            <w:pPr>
              <w:pStyle w:val="BodyText"/>
              <w:rPr>
                <w:rFonts w:cs="Arial"/>
                <w:b/>
                <w:lang w:val="en-CA" w:eastAsia="ar-SA"/>
              </w:rPr>
            </w:pPr>
            <w:r w:rsidRPr="00BD107A">
              <w:rPr>
                <w:rFonts w:cs="Arial"/>
                <w:b/>
                <w:lang w:val="en-CA" w:eastAsia="ar-SA"/>
              </w:rPr>
              <w:t>Name</w:t>
            </w:r>
          </w:p>
        </w:tc>
        <w:tc>
          <w:tcPr>
            <w:tcW w:w="1843" w:type="dxa"/>
          </w:tcPr>
          <w:p w14:paraId="67DC3E2F" w14:textId="77777777" w:rsidR="00102536" w:rsidRPr="00BD107A" w:rsidRDefault="00102536" w:rsidP="00424AC2">
            <w:pPr>
              <w:pStyle w:val="BodyText"/>
              <w:rPr>
                <w:rFonts w:cs="Arial"/>
                <w:b/>
                <w:lang w:val="en-CA" w:eastAsia="ar-SA"/>
              </w:rPr>
            </w:pPr>
            <w:r w:rsidRPr="00BD107A">
              <w:rPr>
                <w:rFonts w:cs="Arial"/>
                <w:b/>
                <w:lang w:val="en-CA" w:eastAsia="ar-SA"/>
              </w:rPr>
              <w:t>Type</w:t>
            </w:r>
          </w:p>
        </w:tc>
        <w:tc>
          <w:tcPr>
            <w:tcW w:w="1304" w:type="dxa"/>
          </w:tcPr>
          <w:p w14:paraId="074A7F4C" w14:textId="77777777" w:rsidR="00102536" w:rsidRPr="00BD107A" w:rsidRDefault="00102536" w:rsidP="00424AC2">
            <w:pPr>
              <w:pStyle w:val="BodyText"/>
              <w:rPr>
                <w:rFonts w:cs="Arial"/>
                <w:b/>
                <w:lang w:val="en-CA" w:eastAsia="ar-SA"/>
              </w:rPr>
            </w:pPr>
            <w:r w:rsidRPr="00BD107A">
              <w:rPr>
                <w:rFonts w:cs="Arial"/>
                <w:b/>
                <w:lang w:val="en-CA" w:eastAsia="ar-SA"/>
              </w:rPr>
              <w:t>Length</w:t>
            </w:r>
          </w:p>
        </w:tc>
        <w:tc>
          <w:tcPr>
            <w:tcW w:w="1134" w:type="dxa"/>
          </w:tcPr>
          <w:p w14:paraId="50024181" w14:textId="77777777" w:rsidR="00102536" w:rsidRPr="00BD107A" w:rsidRDefault="00102536" w:rsidP="00424AC2">
            <w:pPr>
              <w:pStyle w:val="BodyText"/>
              <w:rPr>
                <w:rFonts w:cs="Arial"/>
                <w:b/>
                <w:lang w:val="en-CA" w:eastAsia="ar-SA"/>
              </w:rPr>
            </w:pPr>
            <w:proofErr w:type="spellStart"/>
            <w:r w:rsidRPr="00BD107A">
              <w:rPr>
                <w:rFonts w:cs="Arial"/>
                <w:b/>
                <w:lang w:val="en-CA" w:eastAsia="ar-SA"/>
              </w:rPr>
              <w:t>Nullable</w:t>
            </w:r>
            <w:proofErr w:type="spellEnd"/>
          </w:p>
        </w:tc>
        <w:tc>
          <w:tcPr>
            <w:tcW w:w="2976" w:type="dxa"/>
          </w:tcPr>
          <w:p w14:paraId="0197C2DD" w14:textId="77777777" w:rsidR="00102536" w:rsidRPr="00BD107A" w:rsidRDefault="00102536" w:rsidP="00424AC2">
            <w:pPr>
              <w:pStyle w:val="BodyText"/>
              <w:rPr>
                <w:rFonts w:cs="Arial"/>
                <w:b/>
                <w:lang w:val="en-CA" w:eastAsia="ar-SA"/>
              </w:rPr>
            </w:pPr>
            <w:r w:rsidRPr="00BD107A">
              <w:rPr>
                <w:rFonts w:cs="Arial"/>
                <w:b/>
                <w:lang w:val="en-CA" w:eastAsia="ar-SA"/>
              </w:rPr>
              <w:t>Comments</w:t>
            </w:r>
          </w:p>
        </w:tc>
      </w:tr>
      <w:tr w:rsidR="00F93003" w:rsidRPr="0047260E" w14:paraId="5E2771B4" w14:textId="77777777" w:rsidTr="00F93003">
        <w:tc>
          <w:tcPr>
            <w:tcW w:w="2093" w:type="dxa"/>
          </w:tcPr>
          <w:p w14:paraId="523E921B" w14:textId="77777777" w:rsidR="00102536" w:rsidRPr="00BD107A" w:rsidRDefault="00102536" w:rsidP="00424AC2">
            <w:pPr>
              <w:pStyle w:val="BodyText"/>
              <w:rPr>
                <w:rFonts w:cs="Arial"/>
                <w:b/>
                <w:lang w:val="en-CA" w:eastAsia="ar-SA"/>
              </w:rPr>
            </w:pPr>
            <w:proofErr w:type="spellStart"/>
            <w:r w:rsidRPr="0047260E">
              <w:rPr>
                <w:rFonts w:cs="Arial"/>
                <w:b/>
                <w:color w:val="000000"/>
                <w:lang w:val="en-CA" w:eastAsia="en-CA"/>
              </w:rPr>
              <w:t>IdentifiantDepot</w:t>
            </w:r>
            <w:proofErr w:type="spellEnd"/>
          </w:p>
        </w:tc>
        <w:tc>
          <w:tcPr>
            <w:tcW w:w="1843" w:type="dxa"/>
          </w:tcPr>
          <w:p w14:paraId="4577E9A7"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1304" w:type="dxa"/>
          </w:tcPr>
          <w:p w14:paraId="244B8F53" w14:textId="77777777" w:rsidR="00102536" w:rsidRPr="00BD107A" w:rsidRDefault="00102536" w:rsidP="00424AC2">
            <w:pPr>
              <w:pStyle w:val="BodyText"/>
              <w:rPr>
                <w:rFonts w:cs="Arial"/>
                <w:lang w:val="en-CA" w:eastAsia="ar-SA"/>
              </w:rPr>
            </w:pPr>
            <w:r w:rsidRPr="00BD107A">
              <w:rPr>
                <w:rFonts w:cs="Arial"/>
                <w:lang w:val="en-CA" w:eastAsia="ar-SA"/>
              </w:rPr>
              <w:t xml:space="preserve"> </w:t>
            </w:r>
          </w:p>
        </w:tc>
        <w:tc>
          <w:tcPr>
            <w:tcW w:w="1134" w:type="dxa"/>
          </w:tcPr>
          <w:p w14:paraId="01C62CF6"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2AB7899F" w14:textId="77777777" w:rsidR="00102536" w:rsidRPr="00BD107A" w:rsidRDefault="00204EA7" w:rsidP="00424AC2">
            <w:pPr>
              <w:pStyle w:val="BodyText"/>
              <w:rPr>
                <w:rFonts w:cs="Arial"/>
                <w:lang w:val="en-CA" w:eastAsia="ar-SA"/>
              </w:rPr>
            </w:pPr>
            <w:r w:rsidRPr="00BD107A">
              <w:rPr>
                <w:rFonts w:cs="Arial"/>
                <w:lang w:val="en-CA" w:eastAsia="ar-SA"/>
              </w:rPr>
              <w:t xml:space="preserve">Primary Key </w:t>
            </w:r>
          </w:p>
        </w:tc>
      </w:tr>
      <w:tr w:rsidR="00F93003" w:rsidRPr="0047260E" w14:paraId="3A7593B6" w14:textId="77777777" w:rsidTr="00F93003">
        <w:tc>
          <w:tcPr>
            <w:tcW w:w="2093" w:type="dxa"/>
            <w:vAlign w:val="center"/>
          </w:tcPr>
          <w:p w14:paraId="2A41E82C"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NomDepot</w:t>
            </w:r>
            <w:proofErr w:type="spellEnd"/>
          </w:p>
        </w:tc>
        <w:tc>
          <w:tcPr>
            <w:tcW w:w="1843" w:type="dxa"/>
          </w:tcPr>
          <w:p w14:paraId="3D74BB66" w14:textId="77777777" w:rsidR="00102536" w:rsidRPr="00BD107A" w:rsidRDefault="00102536" w:rsidP="00424AC2">
            <w:pPr>
              <w:pStyle w:val="BodyText"/>
              <w:rPr>
                <w:rFonts w:cs="Arial"/>
                <w:lang w:val="en-CA" w:eastAsia="ar-SA"/>
              </w:rPr>
            </w:pPr>
            <w:r w:rsidRPr="00BD107A">
              <w:rPr>
                <w:rFonts w:cs="Arial"/>
                <w:lang w:val="en-CA" w:eastAsia="ar-SA"/>
              </w:rPr>
              <w:t>VARCHAR</w:t>
            </w:r>
          </w:p>
        </w:tc>
        <w:tc>
          <w:tcPr>
            <w:tcW w:w="1304" w:type="dxa"/>
          </w:tcPr>
          <w:p w14:paraId="4246029C" w14:textId="77777777" w:rsidR="00102536" w:rsidRPr="00BD107A" w:rsidRDefault="00102536" w:rsidP="00424AC2">
            <w:pPr>
              <w:pStyle w:val="BodyText"/>
              <w:rPr>
                <w:rFonts w:cs="Arial"/>
                <w:lang w:val="en-CA" w:eastAsia="ar-SA"/>
              </w:rPr>
            </w:pPr>
            <w:r w:rsidRPr="00BD107A">
              <w:rPr>
                <w:rFonts w:cs="Arial"/>
                <w:lang w:val="en-CA" w:eastAsia="ar-SA"/>
              </w:rPr>
              <w:t>30</w:t>
            </w:r>
          </w:p>
        </w:tc>
        <w:tc>
          <w:tcPr>
            <w:tcW w:w="1134" w:type="dxa"/>
          </w:tcPr>
          <w:p w14:paraId="12DEEA40"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0CCD48FC" w14:textId="77777777" w:rsidR="00102536" w:rsidRPr="00BD107A" w:rsidRDefault="00102536" w:rsidP="00424AC2">
            <w:pPr>
              <w:pStyle w:val="BodyText"/>
              <w:rPr>
                <w:rFonts w:cs="Arial"/>
                <w:lang w:val="en-CA" w:eastAsia="ar-SA"/>
              </w:rPr>
            </w:pPr>
          </w:p>
        </w:tc>
      </w:tr>
      <w:tr w:rsidR="00F93003" w:rsidRPr="0047260E" w14:paraId="3F651882" w14:textId="77777777" w:rsidTr="00F93003">
        <w:tc>
          <w:tcPr>
            <w:tcW w:w="2093" w:type="dxa"/>
            <w:vAlign w:val="center"/>
          </w:tcPr>
          <w:p w14:paraId="4BB06E61"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TypeDepot</w:t>
            </w:r>
            <w:proofErr w:type="spellEnd"/>
          </w:p>
        </w:tc>
        <w:tc>
          <w:tcPr>
            <w:tcW w:w="1843" w:type="dxa"/>
          </w:tcPr>
          <w:p w14:paraId="4A876118" w14:textId="77777777" w:rsidR="00102536" w:rsidRPr="00BD107A" w:rsidRDefault="00102536" w:rsidP="00424AC2">
            <w:pPr>
              <w:pStyle w:val="BodyText"/>
              <w:rPr>
                <w:rFonts w:cs="Arial"/>
                <w:lang w:val="en-CA" w:eastAsia="ar-SA"/>
              </w:rPr>
            </w:pPr>
            <w:r w:rsidRPr="00BD107A">
              <w:rPr>
                <w:rFonts w:cs="Arial"/>
                <w:lang w:val="en-CA" w:eastAsia="ar-SA"/>
              </w:rPr>
              <w:t>VARCHAR</w:t>
            </w:r>
          </w:p>
        </w:tc>
        <w:tc>
          <w:tcPr>
            <w:tcW w:w="1304" w:type="dxa"/>
          </w:tcPr>
          <w:p w14:paraId="46A4B819" w14:textId="77777777" w:rsidR="00102536" w:rsidRPr="00BD107A" w:rsidRDefault="00102536" w:rsidP="00424AC2">
            <w:pPr>
              <w:pStyle w:val="BodyText"/>
              <w:rPr>
                <w:rFonts w:cs="Arial"/>
                <w:lang w:val="en-CA" w:eastAsia="ar-SA"/>
              </w:rPr>
            </w:pPr>
            <w:r w:rsidRPr="00BD107A">
              <w:rPr>
                <w:rFonts w:cs="Arial"/>
                <w:lang w:val="en-CA" w:eastAsia="ar-SA"/>
              </w:rPr>
              <w:t>15</w:t>
            </w:r>
          </w:p>
        </w:tc>
        <w:tc>
          <w:tcPr>
            <w:tcW w:w="1134" w:type="dxa"/>
          </w:tcPr>
          <w:p w14:paraId="383783E1"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44CB1EB0" w14:textId="77777777" w:rsidR="00102536" w:rsidRPr="00BD107A" w:rsidRDefault="00102536" w:rsidP="00424AC2">
            <w:pPr>
              <w:pStyle w:val="BodyText"/>
              <w:rPr>
                <w:rFonts w:cs="Arial"/>
                <w:lang w:val="en-CA" w:eastAsia="ar-SA"/>
              </w:rPr>
            </w:pPr>
            <w:proofErr w:type="gramStart"/>
            <w:r w:rsidRPr="00BD107A">
              <w:rPr>
                <w:rFonts w:cs="Arial"/>
                <w:lang w:val="en-CA" w:eastAsia="ar-SA"/>
              </w:rPr>
              <w:t>Values :</w:t>
            </w:r>
            <w:proofErr w:type="gramEnd"/>
            <w:r w:rsidRPr="00BD107A">
              <w:rPr>
                <w:rFonts w:cs="Arial"/>
                <w:lang w:val="en-CA" w:eastAsia="ar-SA"/>
              </w:rPr>
              <w:t xml:space="preserve"> </w:t>
            </w:r>
            <w:proofErr w:type="spellStart"/>
            <w:r w:rsidRPr="00BD107A">
              <w:rPr>
                <w:rFonts w:cs="Arial"/>
                <w:lang w:val="en-CA" w:eastAsia="ar-SA"/>
              </w:rPr>
              <w:t>Carierre</w:t>
            </w:r>
            <w:proofErr w:type="spellEnd"/>
            <w:r w:rsidRPr="00BD107A">
              <w:rPr>
                <w:rFonts w:cs="Arial"/>
                <w:lang w:val="en-CA" w:eastAsia="ar-SA"/>
              </w:rPr>
              <w:t xml:space="preserve">, </w:t>
            </w:r>
            <w:proofErr w:type="spellStart"/>
            <w:r w:rsidRPr="00BD107A">
              <w:rPr>
                <w:rFonts w:cs="Arial"/>
                <w:lang w:val="en-CA" w:eastAsia="ar-SA"/>
              </w:rPr>
              <w:t>Chute_Egout</w:t>
            </w:r>
            <w:proofErr w:type="spellEnd"/>
            <w:r w:rsidRPr="00BD107A">
              <w:rPr>
                <w:rFonts w:cs="Arial"/>
                <w:lang w:val="en-CA" w:eastAsia="ar-SA"/>
              </w:rPr>
              <w:t xml:space="preserve">, </w:t>
            </w:r>
            <w:proofErr w:type="spellStart"/>
            <w:r w:rsidRPr="00BD107A">
              <w:rPr>
                <w:rFonts w:cs="Arial"/>
                <w:lang w:val="en-CA" w:eastAsia="ar-SA"/>
              </w:rPr>
              <w:t>Entassement</w:t>
            </w:r>
            <w:proofErr w:type="spellEnd"/>
            <w:r w:rsidRPr="00BD107A">
              <w:rPr>
                <w:rFonts w:cs="Arial"/>
                <w:lang w:val="en-CA" w:eastAsia="ar-SA"/>
              </w:rPr>
              <w:t xml:space="preserve">, </w:t>
            </w:r>
          </w:p>
        </w:tc>
      </w:tr>
      <w:tr w:rsidR="00F93003" w:rsidRPr="0047260E" w14:paraId="7A0B03B2" w14:textId="77777777" w:rsidTr="00F93003">
        <w:tc>
          <w:tcPr>
            <w:tcW w:w="2093" w:type="dxa"/>
            <w:vAlign w:val="center"/>
          </w:tcPr>
          <w:p w14:paraId="246A1383"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Capacite</w:t>
            </w:r>
            <w:proofErr w:type="spellEnd"/>
          </w:p>
        </w:tc>
        <w:tc>
          <w:tcPr>
            <w:tcW w:w="1843" w:type="dxa"/>
          </w:tcPr>
          <w:p w14:paraId="147B4BBB"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1304" w:type="dxa"/>
          </w:tcPr>
          <w:p w14:paraId="5914EED1" w14:textId="77777777" w:rsidR="00102536" w:rsidRPr="00BD107A" w:rsidRDefault="00102536" w:rsidP="00424AC2">
            <w:pPr>
              <w:pStyle w:val="BodyText"/>
              <w:rPr>
                <w:rFonts w:cs="Arial"/>
                <w:lang w:val="en-CA" w:eastAsia="ar-SA"/>
              </w:rPr>
            </w:pPr>
          </w:p>
        </w:tc>
        <w:tc>
          <w:tcPr>
            <w:tcW w:w="1134" w:type="dxa"/>
          </w:tcPr>
          <w:p w14:paraId="131AB660" w14:textId="77777777" w:rsidR="00102536" w:rsidRPr="00BD107A" w:rsidRDefault="00102536" w:rsidP="00BD107A">
            <w:pPr>
              <w:pStyle w:val="BodyText"/>
              <w:jc w:val="center"/>
              <w:rPr>
                <w:rFonts w:cs="Arial"/>
                <w:sz w:val="22"/>
                <w:lang w:val="en-CA" w:eastAsia="ar-SA"/>
              </w:rPr>
            </w:pPr>
            <w:r w:rsidRPr="00BD107A">
              <w:rPr>
                <w:rFonts w:cs="Arial"/>
                <w:lang w:val="en-CA" w:eastAsia="ar-SA"/>
              </w:rPr>
              <w:t>Y</w:t>
            </w:r>
          </w:p>
        </w:tc>
        <w:tc>
          <w:tcPr>
            <w:tcW w:w="2976" w:type="dxa"/>
          </w:tcPr>
          <w:p w14:paraId="02D32A50" w14:textId="05CC9221" w:rsidR="00102536" w:rsidRPr="00BD107A" w:rsidRDefault="0047260E" w:rsidP="00424AC2">
            <w:pPr>
              <w:pStyle w:val="BodyText"/>
              <w:rPr>
                <w:rFonts w:cs="Arial"/>
                <w:lang w:val="en-CA" w:eastAsia="ar-SA"/>
              </w:rPr>
            </w:pPr>
            <w:r>
              <w:rPr>
                <w:rFonts w:cs="Arial"/>
                <w:lang w:val="en-CA" w:eastAsia="ar-SA"/>
              </w:rPr>
              <w:t xml:space="preserve">Capacity of </w:t>
            </w:r>
            <w:r w:rsidRPr="0047260E">
              <w:rPr>
                <w:rFonts w:cs="Arial"/>
                <w:lang w:val="en-CA" w:eastAsia="ar-SA"/>
              </w:rPr>
              <w:t>“</w:t>
            </w:r>
            <w:r w:rsidR="00102536" w:rsidRPr="00BD107A">
              <w:rPr>
                <w:rFonts w:cs="Arial"/>
                <w:lang w:val="en-CA" w:eastAsia="ar-SA"/>
              </w:rPr>
              <w:t>0</w:t>
            </w:r>
            <w:r>
              <w:rPr>
                <w:rFonts w:cs="Arial"/>
                <w:lang w:val="en-CA" w:eastAsia="ar-SA"/>
              </w:rPr>
              <w:t>”</w:t>
            </w:r>
            <w:r w:rsidR="00102536" w:rsidRPr="00BD107A">
              <w:rPr>
                <w:rFonts w:cs="Arial"/>
                <w:lang w:val="en-CA" w:eastAsia="ar-SA"/>
              </w:rPr>
              <w:t xml:space="preserve"> </w:t>
            </w:r>
            <w:r>
              <w:rPr>
                <w:rFonts w:cs="Arial"/>
                <w:lang w:val="en-CA" w:eastAsia="ar-SA"/>
              </w:rPr>
              <w:t>for a</w:t>
            </w:r>
            <w:r w:rsidR="00102536" w:rsidRPr="00BD107A">
              <w:rPr>
                <w:rFonts w:cs="Arial"/>
                <w:lang w:val="en-CA" w:eastAsia="ar-SA"/>
              </w:rPr>
              <w:t xml:space="preserve"> </w:t>
            </w:r>
            <w:r>
              <w:rPr>
                <w:rFonts w:cs="Arial"/>
                <w:lang w:val="en-CA" w:eastAsia="ar-SA"/>
              </w:rPr>
              <w:t>s</w:t>
            </w:r>
            <w:r w:rsidR="00102536" w:rsidRPr="00BD107A">
              <w:rPr>
                <w:rFonts w:cs="Arial"/>
                <w:lang w:val="en-CA" w:eastAsia="ar-SA"/>
              </w:rPr>
              <w:t xml:space="preserve">ewer well </w:t>
            </w:r>
          </w:p>
        </w:tc>
      </w:tr>
      <w:tr w:rsidR="00F93003" w:rsidRPr="0047260E" w14:paraId="02190161" w14:textId="77777777" w:rsidTr="00F93003">
        <w:tc>
          <w:tcPr>
            <w:tcW w:w="2093" w:type="dxa"/>
            <w:vAlign w:val="center"/>
          </w:tcPr>
          <w:p w14:paraId="1399AC32" w14:textId="77777777" w:rsidR="00102536" w:rsidRPr="00BD107A" w:rsidRDefault="00102536">
            <w:pPr>
              <w:pStyle w:val="BodyText"/>
              <w:rPr>
                <w:rFonts w:cs="Arial"/>
                <w:lang w:val="en-CA" w:eastAsia="ar-SA"/>
              </w:rPr>
            </w:pPr>
            <w:r w:rsidRPr="00BD107A">
              <w:rPr>
                <w:rFonts w:cs="Arial"/>
                <w:color w:val="000000"/>
                <w:lang w:val="en-CA" w:eastAsia="en-CA"/>
              </w:rPr>
              <w:t>Latitude</w:t>
            </w:r>
          </w:p>
        </w:tc>
        <w:tc>
          <w:tcPr>
            <w:tcW w:w="1843" w:type="dxa"/>
          </w:tcPr>
          <w:p w14:paraId="096FAD32" w14:textId="77777777" w:rsidR="00102536" w:rsidRPr="00BD107A" w:rsidRDefault="00102536" w:rsidP="00424AC2">
            <w:pPr>
              <w:pStyle w:val="BodyText"/>
              <w:rPr>
                <w:rFonts w:cs="Arial"/>
                <w:lang w:val="en-CA" w:eastAsia="ar-SA"/>
              </w:rPr>
            </w:pPr>
            <w:r w:rsidRPr="00BD107A">
              <w:rPr>
                <w:rFonts w:cs="Arial"/>
                <w:lang w:val="en-CA" w:eastAsia="ar-SA"/>
              </w:rPr>
              <w:t>DECIMAL</w:t>
            </w:r>
          </w:p>
        </w:tc>
        <w:tc>
          <w:tcPr>
            <w:tcW w:w="1304" w:type="dxa"/>
          </w:tcPr>
          <w:p w14:paraId="1C53FF07" w14:textId="77777777" w:rsidR="00102536" w:rsidRPr="00BD107A" w:rsidRDefault="00102536" w:rsidP="00424AC2">
            <w:pPr>
              <w:pStyle w:val="BodyText"/>
              <w:rPr>
                <w:rFonts w:cs="Arial"/>
                <w:lang w:val="en-CA" w:eastAsia="ar-SA"/>
              </w:rPr>
            </w:pPr>
            <w:r w:rsidRPr="00BD107A">
              <w:rPr>
                <w:rFonts w:cs="Arial"/>
                <w:lang w:val="en-CA" w:eastAsia="ar-SA"/>
              </w:rPr>
              <w:t>8,6</w:t>
            </w:r>
          </w:p>
        </w:tc>
        <w:tc>
          <w:tcPr>
            <w:tcW w:w="1134" w:type="dxa"/>
          </w:tcPr>
          <w:p w14:paraId="5D6B7B4B"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7F65DE95" w14:textId="77777777" w:rsidR="00102536" w:rsidRPr="00BD107A" w:rsidRDefault="00102536" w:rsidP="00424AC2">
            <w:pPr>
              <w:pStyle w:val="BodyText"/>
              <w:rPr>
                <w:rFonts w:cs="Arial"/>
                <w:lang w:val="en-CA" w:eastAsia="ar-SA"/>
              </w:rPr>
            </w:pPr>
          </w:p>
        </w:tc>
      </w:tr>
      <w:tr w:rsidR="00F93003" w:rsidRPr="0047260E" w14:paraId="645A8A38" w14:textId="77777777" w:rsidTr="00F93003">
        <w:tc>
          <w:tcPr>
            <w:tcW w:w="2093" w:type="dxa"/>
            <w:vAlign w:val="center"/>
          </w:tcPr>
          <w:p w14:paraId="14569479" w14:textId="77777777" w:rsidR="00102536" w:rsidRPr="00BD107A" w:rsidRDefault="00102536">
            <w:pPr>
              <w:spacing w:before="0" w:after="0"/>
              <w:rPr>
                <w:rFonts w:cs="Arial"/>
                <w:color w:val="000000"/>
                <w:lang w:val="en-CA" w:eastAsia="en-CA"/>
              </w:rPr>
            </w:pPr>
            <w:r w:rsidRPr="00BD107A">
              <w:rPr>
                <w:rFonts w:cs="Arial"/>
                <w:color w:val="000000"/>
                <w:lang w:val="en-CA" w:eastAsia="en-CA"/>
              </w:rPr>
              <w:t>Longitude</w:t>
            </w:r>
          </w:p>
        </w:tc>
        <w:tc>
          <w:tcPr>
            <w:tcW w:w="1843" w:type="dxa"/>
          </w:tcPr>
          <w:p w14:paraId="588A9C35" w14:textId="77777777" w:rsidR="00102536" w:rsidRPr="00BD107A" w:rsidRDefault="00102536" w:rsidP="00424AC2">
            <w:pPr>
              <w:pStyle w:val="BodyText"/>
              <w:rPr>
                <w:rFonts w:cs="Arial"/>
                <w:lang w:val="en-CA" w:eastAsia="ar-SA"/>
              </w:rPr>
            </w:pPr>
            <w:r w:rsidRPr="00BD107A">
              <w:rPr>
                <w:rFonts w:cs="Arial"/>
                <w:lang w:val="en-CA" w:eastAsia="ar-SA"/>
              </w:rPr>
              <w:t>DECIMAL</w:t>
            </w:r>
          </w:p>
        </w:tc>
        <w:tc>
          <w:tcPr>
            <w:tcW w:w="1304" w:type="dxa"/>
          </w:tcPr>
          <w:p w14:paraId="58977B36" w14:textId="77777777" w:rsidR="00102536" w:rsidRPr="00BD107A" w:rsidRDefault="00102536" w:rsidP="00424AC2">
            <w:pPr>
              <w:pStyle w:val="BodyText"/>
              <w:rPr>
                <w:rFonts w:cs="Arial"/>
                <w:lang w:val="en-CA" w:eastAsia="ar-SA"/>
              </w:rPr>
            </w:pPr>
            <w:r w:rsidRPr="00BD107A">
              <w:rPr>
                <w:rFonts w:cs="Arial"/>
                <w:lang w:val="en-CA" w:eastAsia="ar-SA"/>
              </w:rPr>
              <w:t>8,6</w:t>
            </w:r>
          </w:p>
        </w:tc>
        <w:tc>
          <w:tcPr>
            <w:tcW w:w="1134" w:type="dxa"/>
          </w:tcPr>
          <w:p w14:paraId="465EBE47"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3BB686B4" w14:textId="77777777" w:rsidR="00102536" w:rsidRPr="00BD107A" w:rsidRDefault="00102536" w:rsidP="00424AC2">
            <w:pPr>
              <w:pStyle w:val="BodyText"/>
              <w:rPr>
                <w:rFonts w:cs="Arial"/>
                <w:lang w:val="en-CA" w:eastAsia="ar-SA"/>
              </w:rPr>
            </w:pPr>
          </w:p>
        </w:tc>
      </w:tr>
      <w:tr w:rsidR="00F93003" w:rsidRPr="0047260E" w14:paraId="7A4497B1" w14:textId="77777777" w:rsidTr="00F93003">
        <w:tc>
          <w:tcPr>
            <w:tcW w:w="2093" w:type="dxa"/>
            <w:vAlign w:val="center"/>
          </w:tcPr>
          <w:p w14:paraId="00757697" w14:textId="77777777" w:rsidR="00102536" w:rsidRPr="00BD107A" w:rsidRDefault="00102536">
            <w:pPr>
              <w:pStyle w:val="BodyText"/>
              <w:rPr>
                <w:rFonts w:cs="Arial"/>
                <w:lang w:val="en-CA" w:eastAsia="ar-SA"/>
              </w:rPr>
            </w:pPr>
            <w:proofErr w:type="spellStart"/>
            <w:r w:rsidRPr="00BD107A">
              <w:rPr>
                <w:rFonts w:cs="Arial"/>
                <w:color w:val="000000"/>
                <w:lang w:val="en-CA" w:eastAsia="en-CA"/>
              </w:rPr>
              <w:t>VolumeDeverse</w:t>
            </w:r>
            <w:proofErr w:type="spellEnd"/>
          </w:p>
        </w:tc>
        <w:tc>
          <w:tcPr>
            <w:tcW w:w="1843" w:type="dxa"/>
          </w:tcPr>
          <w:p w14:paraId="35533614" w14:textId="77777777" w:rsidR="00102536" w:rsidRPr="00BD107A" w:rsidRDefault="00102536" w:rsidP="00424AC2">
            <w:pPr>
              <w:pStyle w:val="BodyText"/>
              <w:rPr>
                <w:rFonts w:cs="Arial"/>
                <w:lang w:val="en-CA" w:eastAsia="ar-SA"/>
              </w:rPr>
            </w:pPr>
            <w:r w:rsidRPr="00BD107A">
              <w:rPr>
                <w:rFonts w:cs="Arial"/>
                <w:lang w:val="en-CA" w:eastAsia="ar-SA"/>
              </w:rPr>
              <w:t>DECIMAL</w:t>
            </w:r>
          </w:p>
        </w:tc>
        <w:tc>
          <w:tcPr>
            <w:tcW w:w="1304" w:type="dxa"/>
          </w:tcPr>
          <w:p w14:paraId="544E7216" w14:textId="77777777" w:rsidR="00102536" w:rsidRPr="00BD107A" w:rsidRDefault="00102536" w:rsidP="00424AC2">
            <w:pPr>
              <w:pStyle w:val="BodyText"/>
              <w:rPr>
                <w:rFonts w:cs="Arial"/>
                <w:lang w:val="en-CA" w:eastAsia="ar-SA"/>
              </w:rPr>
            </w:pPr>
            <w:r w:rsidRPr="00BD107A">
              <w:rPr>
                <w:rFonts w:cs="Arial"/>
                <w:lang w:val="en-CA" w:eastAsia="ar-SA"/>
              </w:rPr>
              <w:t>9,2</w:t>
            </w:r>
          </w:p>
        </w:tc>
        <w:tc>
          <w:tcPr>
            <w:tcW w:w="1134" w:type="dxa"/>
          </w:tcPr>
          <w:p w14:paraId="607B8CA5"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7ECF8595" w14:textId="77777777" w:rsidR="00102536" w:rsidRPr="00BD107A" w:rsidRDefault="00102536" w:rsidP="00424AC2">
            <w:pPr>
              <w:pStyle w:val="BodyText"/>
              <w:rPr>
                <w:rFonts w:cs="Arial"/>
                <w:lang w:val="en-CA" w:eastAsia="ar-SA"/>
              </w:rPr>
            </w:pPr>
          </w:p>
        </w:tc>
      </w:tr>
      <w:tr w:rsidR="00F93003" w:rsidRPr="0047260E" w14:paraId="524BBBB6" w14:textId="77777777" w:rsidTr="00F93003">
        <w:tc>
          <w:tcPr>
            <w:tcW w:w="2093" w:type="dxa"/>
            <w:vAlign w:val="center"/>
          </w:tcPr>
          <w:p w14:paraId="347C572A" w14:textId="77777777" w:rsidR="00102536" w:rsidRPr="00BD107A" w:rsidRDefault="00102536">
            <w:pPr>
              <w:spacing w:before="0" w:after="0"/>
              <w:rPr>
                <w:rFonts w:cs="Arial"/>
                <w:color w:val="000000"/>
                <w:lang w:val="en-CA" w:eastAsia="en-CA"/>
              </w:rPr>
            </w:pPr>
            <w:proofErr w:type="spellStart"/>
            <w:r w:rsidRPr="00BD107A">
              <w:rPr>
                <w:rFonts w:cs="Arial"/>
                <w:color w:val="000000"/>
                <w:lang w:val="en-CA" w:eastAsia="en-CA"/>
              </w:rPr>
              <w:t>IdentifiantArrondissement</w:t>
            </w:r>
            <w:proofErr w:type="spellEnd"/>
          </w:p>
        </w:tc>
        <w:tc>
          <w:tcPr>
            <w:tcW w:w="1843" w:type="dxa"/>
          </w:tcPr>
          <w:p w14:paraId="2128B576"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1304" w:type="dxa"/>
          </w:tcPr>
          <w:p w14:paraId="31C6231F" w14:textId="77777777" w:rsidR="00102536" w:rsidRPr="00BD107A" w:rsidRDefault="00102536" w:rsidP="00424AC2">
            <w:pPr>
              <w:pStyle w:val="BodyText"/>
              <w:rPr>
                <w:rFonts w:cs="Arial"/>
                <w:lang w:val="en-CA" w:eastAsia="ar-SA"/>
              </w:rPr>
            </w:pPr>
          </w:p>
        </w:tc>
        <w:tc>
          <w:tcPr>
            <w:tcW w:w="1134" w:type="dxa"/>
          </w:tcPr>
          <w:p w14:paraId="193E1908"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7E53074B" w14:textId="77777777" w:rsidR="00102536" w:rsidRPr="00BD107A" w:rsidRDefault="00204EA7" w:rsidP="00424AC2">
            <w:pPr>
              <w:pStyle w:val="BodyText"/>
              <w:rPr>
                <w:rFonts w:cs="Arial"/>
                <w:lang w:val="en-CA" w:eastAsia="ar-SA"/>
              </w:rPr>
            </w:pPr>
            <w:r w:rsidRPr="00BD107A">
              <w:rPr>
                <w:rFonts w:cs="Arial"/>
                <w:lang w:val="en-CA" w:eastAsia="ar-SA"/>
              </w:rPr>
              <w:t>Foreign Key</w:t>
            </w:r>
          </w:p>
        </w:tc>
      </w:tr>
    </w:tbl>
    <w:p w14:paraId="3E6D0B83" w14:textId="77777777" w:rsidR="00102536" w:rsidRPr="00BD107A" w:rsidRDefault="00102536" w:rsidP="00102536">
      <w:pPr>
        <w:pStyle w:val="BodyText"/>
        <w:rPr>
          <w:rFonts w:cs="Arial"/>
          <w:sz w:val="20"/>
          <w:lang w:val="en-CA" w:eastAsia="ar-SA"/>
        </w:rPr>
      </w:pPr>
    </w:p>
    <w:p w14:paraId="3071C8CB" w14:textId="26AFAC7A" w:rsidR="00222860" w:rsidRPr="00BD107A" w:rsidRDefault="00222860"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r w:rsidR="007B6C7E">
        <w:rPr>
          <w:noProof/>
          <w:lang w:val="en-CA"/>
        </w:rPr>
        <w:t>7</w:t>
      </w:r>
      <w:r w:rsidRPr="00BD107A">
        <w:rPr>
          <w:lang w:val="en-CA"/>
        </w:rPr>
        <w:fldChar w:fldCharType="end"/>
      </w:r>
      <w:r w:rsidRPr="00BD107A">
        <w:rPr>
          <w:lang w:val="en-CA"/>
        </w:rPr>
        <w:t xml:space="preserve"> </w:t>
      </w:r>
      <w:proofErr w:type="spellStart"/>
      <w:r w:rsidRPr="00BD107A">
        <w:rPr>
          <w:lang w:val="en-CA"/>
        </w:rPr>
        <w:t>Secteurs</w:t>
      </w:r>
      <w:proofErr w:type="spellEnd"/>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102536" w:rsidRPr="0047260E" w14:paraId="53628181" w14:textId="77777777" w:rsidTr="00424AC2">
        <w:tc>
          <w:tcPr>
            <w:tcW w:w="2689" w:type="dxa"/>
          </w:tcPr>
          <w:p w14:paraId="7EA42543" w14:textId="77777777" w:rsidR="00102536" w:rsidRPr="00BD107A" w:rsidRDefault="00102536" w:rsidP="00424AC2">
            <w:pPr>
              <w:pStyle w:val="BodyText"/>
              <w:rPr>
                <w:rFonts w:cs="Arial"/>
                <w:b/>
                <w:lang w:val="en-CA" w:eastAsia="ar-SA"/>
              </w:rPr>
            </w:pPr>
            <w:r w:rsidRPr="00BD107A">
              <w:rPr>
                <w:rFonts w:cs="Arial"/>
                <w:b/>
                <w:lang w:val="en-CA" w:eastAsia="ar-SA"/>
              </w:rPr>
              <w:t>Name</w:t>
            </w:r>
          </w:p>
        </w:tc>
        <w:tc>
          <w:tcPr>
            <w:tcW w:w="1559" w:type="dxa"/>
          </w:tcPr>
          <w:p w14:paraId="7A368521" w14:textId="77777777" w:rsidR="00102536" w:rsidRPr="00BD107A" w:rsidRDefault="00102536" w:rsidP="00424AC2">
            <w:pPr>
              <w:pStyle w:val="BodyText"/>
              <w:rPr>
                <w:rFonts w:cs="Arial"/>
                <w:b/>
                <w:lang w:val="en-CA" w:eastAsia="ar-SA"/>
              </w:rPr>
            </w:pPr>
            <w:r w:rsidRPr="00BD107A">
              <w:rPr>
                <w:rFonts w:cs="Arial"/>
                <w:b/>
                <w:lang w:val="en-CA" w:eastAsia="ar-SA"/>
              </w:rPr>
              <w:t>Type</w:t>
            </w:r>
          </w:p>
        </w:tc>
        <w:tc>
          <w:tcPr>
            <w:tcW w:w="992" w:type="dxa"/>
          </w:tcPr>
          <w:p w14:paraId="189E44B1" w14:textId="77777777" w:rsidR="00102536" w:rsidRPr="00BD107A" w:rsidRDefault="00102536" w:rsidP="00424AC2">
            <w:pPr>
              <w:pStyle w:val="BodyText"/>
              <w:rPr>
                <w:rFonts w:cs="Arial"/>
                <w:b/>
                <w:lang w:val="en-CA" w:eastAsia="ar-SA"/>
              </w:rPr>
            </w:pPr>
            <w:r w:rsidRPr="00BD107A">
              <w:rPr>
                <w:rFonts w:cs="Arial"/>
                <w:b/>
                <w:lang w:val="en-CA" w:eastAsia="ar-SA"/>
              </w:rPr>
              <w:t>Length</w:t>
            </w:r>
          </w:p>
        </w:tc>
        <w:tc>
          <w:tcPr>
            <w:tcW w:w="1134" w:type="dxa"/>
          </w:tcPr>
          <w:p w14:paraId="0ABDFDF7" w14:textId="77777777" w:rsidR="00102536" w:rsidRPr="00BD107A" w:rsidRDefault="00102536" w:rsidP="00424AC2">
            <w:pPr>
              <w:pStyle w:val="BodyText"/>
              <w:rPr>
                <w:rFonts w:cs="Arial"/>
                <w:b/>
                <w:lang w:val="en-CA" w:eastAsia="ar-SA"/>
              </w:rPr>
            </w:pPr>
            <w:proofErr w:type="spellStart"/>
            <w:r w:rsidRPr="00BD107A">
              <w:rPr>
                <w:rFonts w:cs="Arial"/>
                <w:b/>
                <w:lang w:val="en-CA" w:eastAsia="ar-SA"/>
              </w:rPr>
              <w:t>Nullable</w:t>
            </w:r>
            <w:proofErr w:type="spellEnd"/>
          </w:p>
        </w:tc>
        <w:tc>
          <w:tcPr>
            <w:tcW w:w="2976" w:type="dxa"/>
          </w:tcPr>
          <w:p w14:paraId="35C4A108" w14:textId="77777777" w:rsidR="00102536" w:rsidRPr="00BD107A" w:rsidRDefault="00102536" w:rsidP="00424AC2">
            <w:pPr>
              <w:pStyle w:val="BodyText"/>
              <w:rPr>
                <w:rFonts w:cs="Arial"/>
                <w:b/>
                <w:lang w:val="en-CA" w:eastAsia="ar-SA"/>
              </w:rPr>
            </w:pPr>
            <w:r w:rsidRPr="00BD107A">
              <w:rPr>
                <w:rFonts w:cs="Arial"/>
                <w:b/>
                <w:lang w:val="en-CA" w:eastAsia="ar-SA"/>
              </w:rPr>
              <w:t>Comments</w:t>
            </w:r>
          </w:p>
        </w:tc>
      </w:tr>
      <w:tr w:rsidR="00102536" w:rsidRPr="0047260E" w14:paraId="41AE1AE8" w14:textId="77777777" w:rsidTr="00424AC2">
        <w:tc>
          <w:tcPr>
            <w:tcW w:w="2689" w:type="dxa"/>
          </w:tcPr>
          <w:p w14:paraId="050F044A" w14:textId="77777777" w:rsidR="00102536" w:rsidRPr="00BD107A" w:rsidRDefault="00102536" w:rsidP="00424AC2">
            <w:pPr>
              <w:spacing w:before="0" w:after="0"/>
              <w:rPr>
                <w:rFonts w:cs="Arial"/>
                <w:b/>
                <w:color w:val="000000"/>
                <w:lang w:val="en-CA" w:eastAsia="en-CA"/>
              </w:rPr>
            </w:pPr>
            <w:proofErr w:type="spellStart"/>
            <w:r w:rsidRPr="0047260E">
              <w:rPr>
                <w:rFonts w:cs="Arial"/>
                <w:b/>
                <w:color w:val="000000"/>
                <w:lang w:val="en-CA" w:eastAsia="en-CA"/>
              </w:rPr>
              <w:t>IdenfiantSecteur</w:t>
            </w:r>
            <w:proofErr w:type="spellEnd"/>
          </w:p>
        </w:tc>
        <w:tc>
          <w:tcPr>
            <w:tcW w:w="1559" w:type="dxa"/>
          </w:tcPr>
          <w:p w14:paraId="2C2436DE"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992" w:type="dxa"/>
          </w:tcPr>
          <w:p w14:paraId="0459AE08" w14:textId="77777777" w:rsidR="00102536" w:rsidRPr="00BD107A" w:rsidRDefault="00102536" w:rsidP="00424AC2">
            <w:pPr>
              <w:pStyle w:val="BodyText"/>
              <w:rPr>
                <w:rFonts w:cs="Arial"/>
                <w:lang w:val="en-CA" w:eastAsia="ar-SA"/>
              </w:rPr>
            </w:pPr>
          </w:p>
        </w:tc>
        <w:tc>
          <w:tcPr>
            <w:tcW w:w="1134" w:type="dxa"/>
          </w:tcPr>
          <w:p w14:paraId="7F76120A"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6F9EFF1E" w14:textId="77777777" w:rsidR="00102536" w:rsidRPr="00BD107A" w:rsidRDefault="00204EA7" w:rsidP="00424AC2">
            <w:pPr>
              <w:pStyle w:val="BodyText"/>
              <w:rPr>
                <w:rFonts w:cs="Arial"/>
                <w:lang w:val="en-CA" w:eastAsia="ar-SA"/>
              </w:rPr>
            </w:pPr>
            <w:r w:rsidRPr="00BD107A">
              <w:rPr>
                <w:rFonts w:cs="Arial"/>
                <w:lang w:val="en-CA" w:eastAsia="ar-SA"/>
              </w:rPr>
              <w:t>Primary Key</w:t>
            </w:r>
          </w:p>
        </w:tc>
      </w:tr>
      <w:tr w:rsidR="00102536" w:rsidRPr="0047260E" w14:paraId="21A9B0DE" w14:textId="77777777" w:rsidTr="00BD107A">
        <w:tc>
          <w:tcPr>
            <w:tcW w:w="2689" w:type="dxa"/>
            <w:vAlign w:val="center"/>
          </w:tcPr>
          <w:p w14:paraId="4F4B1D9B"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NomSecteur</w:t>
            </w:r>
            <w:proofErr w:type="spellEnd"/>
          </w:p>
        </w:tc>
        <w:tc>
          <w:tcPr>
            <w:tcW w:w="1559" w:type="dxa"/>
          </w:tcPr>
          <w:p w14:paraId="0FBBAFA8" w14:textId="77777777" w:rsidR="00102536" w:rsidRPr="00BD107A" w:rsidRDefault="00102536" w:rsidP="00424AC2">
            <w:pPr>
              <w:pStyle w:val="BodyText"/>
              <w:rPr>
                <w:rFonts w:cs="Arial"/>
                <w:lang w:val="en-CA" w:eastAsia="ar-SA"/>
              </w:rPr>
            </w:pPr>
            <w:r w:rsidRPr="00BD107A">
              <w:rPr>
                <w:rFonts w:cs="Arial"/>
                <w:lang w:val="en-CA" w:eastAsia="ar-SA"/>
              </w:rPr>
              <w:t>VARCHAR</w:t>
            </w:r>
          </w:p>
        </w:tc>
        <w:tc>
          <w:tcPr>
            <w:tcW w:w="992" w:type="dxa"/>
          </w:tcPr>
          <w:p w14:paraId="2E4E8C89" w14:textId="77777777" w:rsidR="00102536" w:rsidRPr="00BD107A" w:rsidRDefault="00102536" w:rsidP="00424AC2">
            <w:pPr>
              <w:pStyle w:val="BodyText"/>
              <w:rPr>
                <w:rFonts w:cs="Arial"/>
                <w:lang w:val="en-CA" w:eastAsia="ar-SA"/>
              </w:rPr>
            </w:pPr>
            <w:r w:rsidRPr="00BD107A">
              <w:rPr>
                <w:rFonts w:cs="Arial"/>
                <w:lang w:val="en-CA" w:eastAsia="ar-SA"/>
              </w:rPr>
              <w:t>7</w:t>
            </w:r>
          </w:p>
        </w:tc>
        <w:tc>
          <w:tcPr>
            <w:tcW w:w="1134" w:type="dxa"/>
          </w:tcPr>
          <w:p w14:paraId="167228B5"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34905F6D" w14:textId="77777777" w:rsidR="00102536" w:rsidRPr="00BD107A" w:rsidRDefault="00102536" w:rsidP="00424AC2">
            <w:pPr>
              <w:pStyle w:val="BodyText"/>
              <w:rPr>
                <w:rFonts w:cs="Arial"/>
                <w:lang w:val="en-CA" w:eastAsia="ar-SA"/>
              </w:rPr>
            </w:pPr>
          </w:p>
        </w:tc>
      </w:tr>
      <w:tr w:rsidR="00102536" w:rsidRPr="0047260E" w14:paraId="31DCB1F1" w14:textId="77777777" w:rsidTr="00BD107A">
        <w:tc>
          <w:tcPr>
            <w:tcW w:w="2689" w:type="dxa"/>
            <w:vAlign w:val="center"/>
          </w:tcPr>
          <w:p w14:paraId="05F2E714"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IdentifiantArrondissement</w:t>
            </w:r>
            <w:proofErr w:type="spellEnd"/>
          </w:p>
        </w:tc>
        <w:tc>
          <w:tcPr>
            <w:tcW w:w="1559" w:type="dxa"/>
          </w:tcPr>
          <w:p w14:paraId="5297A71B"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992" w:type="dxa"/>
          </w:tcPr>
          <w:p w14:paraId="1EF2A388" w14:textId="77777777" w:rsidR="00102536" w:rsidRPr="00BD107A" w:rsidRDefault="00102536" w:rsidP="00424AC2">
            <w:pPr>
              <w:pStyle w:val="BodyText"/>
              <w:rPr>
                <w:rFonts w:cs="Arial"/>
                <w:lang w:val="en-CA" w:eastAsia="ar-SA"/>
              </w:rPr>
            </w:pPr>
          </w:p>
        </w:tc>
        <w:tc>
          <w:tcPr>
            <w:tcW w:w="1134" w:type="dxa"/>
          </w:tcPr>
          <w:p w14:paraId="5D786163"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6E3CE9A8" w14:textId="77777777" w:rsidR="00102536" w:rsidRPr="00BD107A" w:rsidRDefault="00204EA7" w:rsidP="00424AC2">
            <w:pPr>
              <w:pStyle w:val="BodyText"/>
              <w:rPr>
                <w:rFonts w:cs="Arial"/>
                <w:lang w:val="en-CA" w:eastAsia="ar-SA"/>
              </w:rPr>
            </w:pPr>
            <w:r w:rsidRPr="00BD107A">
              <w:rPr>
                <w:rFonts w:cs="Arial"/>
                <w:lang w:val="en-CA" w:eastAsia="ar-SA"/>
              </w:rPr>
              <w:t>Foreign Key</w:t>
            </w:r>
          </w:p>
        </w:tc>
      </w:tr>
    </w:tbl>
    <w:p w14:paraId="2A2BC090" w14:textId="77777777" w:rsidR="00222860" w:rsidRPr="00BD107A" w:rsidRDefault="00222860" w:rsidP="00BD107A">
      <w:pPr>
        <w:pStyle w:val="Caption"/>
        <w:rPr>
          <w:lang w:val="en-CA"/>
        </w:rPr>
      </w:pPr>
    </w:p>
    <w:p w14:paraId="46B79500" w14:textId="189F4438" w:rsidR="00222860" w:rsidRPr="00BD107A" w:rsidRDefault="00222860"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proofErr w:type="gramStart"/>
      <w:r w:rsidR="007B6C7E">
        <w:rPr>
          <w:noProof/>
          <w:lang w:val="en-CA"/>
        </w:rPr>
        <w:t>8</w:t>
      </w:r>
      <w:r w:rsidRPr="00BD107A">
        <w:rPr>
          <w:lang w:val="en-CA"/>
        </w:rPr>
        <w:fldChar w:fldCharType="end"/>
      </w:r>
      <w:r w:rsidRPr="00BD107A">
        <w:rPr>
          <w:lang w:val="en-CA"/>
        </w:rPr>
        <w:t xml:space="preserve"> Arrondissement</w:t>
      </w:r>
      <w:proofErr w:type="gramEnd"/>
    </w:p>
    <w:tbl>
      <w:tblPr>
        <w:tblStyle w:val="TableGrid"/>
        <w:tblW w:w="0" w:type="auto"/>
        <w:tblLayout w:type="fixed"/>
        <w:tblLook w:val="04A0" w:firstRow="1" w:lastRow="0" w:firstColumn="1" w:lastColumn="0" w:noHBand="0" w:noVBand="1"/>
      </w:tblPr>
      <w:tblGrid>
        <w:gridCol w:w="2689"/>
        <w:gridCol w:w="1559"/>
        <w:gridCol w:w="992"/>
        <w:gridCol w:w="1134"/>
        <w:gridCol w:w="2976"/>
      </w:tblGrid>
      <w:tr w:rsidR="00204EA7" w:rsidRPr="0047260E" w14:paraId="028F3F1D" w14:textId="77777777" w:rsidTr="00424AC2">
        <w:tc>
          <w:tcPr>
            <w:tcW w:w="2689" w:type="dxa"/>
          </w:tcPr>
          <w:p w14:paraId="5DB52F87" w14:textId="77777777" w:rsidR="00204EA7" w:rsidRPr="00BD107A" w:rsidRDefault="00204EA7" w:rsidP="00424AC2">
            <w:pPr>
              <w:pStyle w:val="BodyText"/>
              <w:rPr>
                <w:rFonts w:cs="Arial"/>
                <w:b/>
                <w:lang w:val="en-CA" w:eastAsia="ar-SA"/>
              </w:rPr>
            </w:pPr>
            <w:r w:rsidRPr="00BD107A">
              <w:rPr>
                <w:rFonts w:cs="Arial"/>
                <w:b/>
                <w:lang w:val="en-CA" w:eastAsia="ar-SA"/>
              </w:rPr>
              <w:t>Name</w:t>
            </w:r>
          </w:p>
        </w:tc>
        <w:tc>
          <w:tcPr>
            <w:tcW w:w="1559" w:type="dxa"/>
          </w:tcPr>
          <w:p w14:paraId="0AED3D64" w14:textId="77777777" w:rsidR="00204EA7" w:rsidRPr="00BD107A" w:rsidRDefault="00204EA7" w:rsidP="00424AC2">
            <w:pPr>
              <w:pStyle w:val="BodyText"/>
              <w:rPr>
                <w:rFonts w:cs="Arial"/>
                <w:b/>
                <w:lang w:val="en-CA" w:eastAsia="ar-SA"/>
              </w:rPr>
            </w:pPr>
            <w:r w:rsidRPr="00BD107A">
              <w:rPr>
                <w:rFonts w:cs="Arial"/>
                <w:b/>
                <w:lang w:val="en-CA" w:eastAsia="ar-SA"/>
              </w:rPr>
              <w:t>Type</w:t>
            </w:r>
          </w:p>
        </w:tc>
        <w:tc>
          <w:tcPr>
            <w:tcW w:w="992" w:type="dxa"/>
          </w:tcPr>
          <w:p w14:paraId="4A58D5A8" w14:textId="77777777" w:rsidR="00204EA7" w:rsidRPr="00BD107A" w:rsidRDefault="00204EA7" w:rsidP="00424AC2">
            <w:pPr>
              <w:pStyle w:val="BodyText"/>
              <w:rPr>
                <w:rFonts w:cs="Arial"/>
                <w:b/>
                <w:lang w:val="en-CA" w:eastAsia="ar-SA"/>
              </w:rPr>
            </w:pPr>
            <w:r w:rsidRPr="00BD107A">
              <w:rPr>
                <w:rFonts w:cs="Arial"/>
                <w:b/>
                <w:lang w:val="en-CA" w:eastAsia="ar-SA"/>
              </w:rPr>
              <w:t>Length</w:t>
            </w:r>
          </w:p>
        </w:tc>
        <w:tc>
          <w:tcPr>
            <w:tcW w:w="1134" w:type="dxa"/>
          </w:tcPr>
          <w:p w14:paraId="4D096DF0" w14:textId="77777777" w:rsidR="00204EA7" w:rsidRPr="00BD107A" w:rsidRDefault="00204EA7" w:rsidP="00424AC2">
            <w:pPr>
              <w:pStyle w:val="BodyText"/>
              <w:rPr>
                <w:rFonts w:cs="Arial"/>
                <w:b/>
                <w:lang w:val="en-CA" w:eastAsia="ar-SA"/>
              </w:rPr>
            </w:pPr>
            <w:proofErr w:type="spellStart"/>
            <w:r w:rsidRPr="00BD107A">
              <w:rPr>
                <w:rFonts w:cs="Arial"/>
                <w:b/>
                <w:lang w:val="en-CA" w:eastAsia="ar-SA"/>
              </w:rPr>
              <w:t>Nullable</w:t>
            </w:r>
            <w:proofErr w:type="spellEnd"/>
          </w:p>
        </w:tc>
        <w:tc>
          <w:tcPr>
            <w:tcW w:w="2976" w:type="dxa"/>
          </w:tcPr>
          <w:p w14:paraId="7DCB7D34" w14:textId="77777777" w:rsidR="00204EA7" w:rsidRPr="00BD107A" w:rsidRDefault="00204EA7" w:rsidP="00424AC2">
            <w:pPr>
              <w:pStyle w:val="BodyText"/>
              <w:rPr>
                <w:rFonts w:cs="Arial"/>
                <w:b/>
                <w:lang w:val="en-CA" w:eastAsia="ar-SA"/>
              </w:rPr>
            </w:pPr>
            <w:r w:rsidRPr="00BD107A">
              <w:rPr>
                <w:rFonts w:cs="Arial"/>
                <w:b/>
                <w:lang w:val="en-CA" w:eastAsia="ar-SA"/>
              </w:rPr>
              <w:t>Comments</w:t>
            </w:r>
          </w:p>
        </w:tc>
      </w:tr>
      <w:tr w:rsidR="00204EA7" w:rsidRPr="0047260E" w14:paraId="28D5A982" w14:textId="77777777" w:rsidTr="00BD107A">
        <w:tc>
          <w:tcPr>
            <w:tcW w:w="2689" w:type="dxa"/>
            <w:vAlign w:val="center"/>
          </w:tcPr>
          <w:p w14:paraId="4C74DB87" w14:textId="77777777" w:rsidR="00204EA7" w:rsidRPr="00BD107A" w:rsidRDefault="00204EA7">
            <w:pPr>
              <w:spacing w:before="0" w:after="0"/>
              <w:rPr>
                <w:rFonts w:cs="Arial"/>
                <w:b/>
                <w:color w:val="000000"/>
                <w:lang w:val="en-CA" w:eastAsia="en-CA"/>
              </w:rPr>
            </w:pPr>
            <w:proofErr w:type="spellStart"/>
            <w:r w:rsidRPr="0047260E">
              <w:rPr>
                <w:rFonts w:cs="Arial"/>
                <w:color w:val="000000"/>
                <w:lang w:val="en-CA" w:eastAsia="en-CA"/>
              </w:rPr>
              <w:t>IdentifiantArrondissement</w:t>
            </w:r>
            <w:proofErr w:type="spellEnd"/>
          </w:p>
        </w:tc>
        <w:tc>
          <w:tcPr>
            <w:tcW w:w="1559" w:type="dxa"/>
          </w:tcPr>
          <w:p w14:paraId="3A16B964" w14:textId="77777777" w:rsidR="00204EA7" w:rsidRPr="00BD107A" w:rsidRDefault="00204EA7" w:rsidP="00424AC2">
            <w:pPr>
              <w:pStyle w:val="BodyText"/>
              <w:rPr>
                <w:rFonts w:cs="Arial"/>
                <w:lang w:val="en-CA" w:eastAsia="ar-SA"/>
              </w:rPr>
            </w:pPr>
            <w:r w:rsidRPr="00BD107A">
              <w:rPr>
                <w:rFonts w:cs="Arial"/>
                <w:lang w:val="en-CA" w:eastAsia="ar-SA"/>
              </w:rPr>
              <w:t>INT</w:t>
            </w:r>
          </w:p>
        </w:tc>
        <w:tc>
          <w:tcPr>
            <w:tcW w:w="992" w:type="dxa"/>
          </w:tcPr>
          <w:p w14:paraId="14D2F8AA" w14:textId="77777777" w:rsidR="00204EA7" w:rsidRPr="00BD107A" w:rsidRDefault="00204EA7" w:rsidP="00424AC2">
            <w:pPr>
              <w:pStyle w:val="BodyText"/>
              <w:rPr>
                <w:rFonts w:cs="Arial"/>
                <w:lang w:val="en-CA" w:eastAsia="ar-SA"/>
              </w:rPr>
            </w:pPr>
          </w:p>
        </w:tc>
        <w:tc>
          <w:tcPr>
            <w:tcW w:w="1134" w:type="dxa"/>
          </w:tcPr>
          <w:p w14:paraId="7C9A423C" w14:textId="77777777" w:rsidR="00204EA7" w:rsidRPr="00BD107A" w:rsidRDefault="00204EA7" w:rsidP="00BD107A">
            <w:pPr>
              <w:pStyle w:val="BodyText"/>
              <w:jc w:val="center"/>
              <w:rPr>
                <w:rFonts w:cs="Arial"/>
                <w:sz w:val="22"/>
                <w:lang w:val="en-CA" w:eastAsia="ar-SA"/>
              </w:rPr>
            </w:pPr>
            <w:r w:rsidRPr="00BD107A">
              <w:rPr>
                <w:rFonts w:cs="Arial"/>
                <w:lang w:val="en-CA" w:eastAsia="ar-SA"/>
              </w:rPr>
              <w:t>N</w:t>
            </w:r>
          </w:p>
        </w:tc>
        <w:tc>
          <w:tcPr>
            <w:tcW w:w="2976" w:type="dxa"/>
          </w:tcPr>
          <w:p w14:paraId="44EBE5A4" w14:textId="77777777" w:rsidR="00204EA7" w:rsidRPr="00BD107A" w:rsidRDefault="00204EA7" w:rsidP="00424AC2">
            <w:pPr>
              <w:pStyle w:val="BodyText"/>
              <w:rPr>
                <w:rFonts w:cs="Arial"/>
                <w:lang w:val="en-CA" w:eastAsia="ar-SA"/>
              </w:rPr>
            </w:pPr>
            <w:r w:rsidRPr="00BD107A">
              <w:rPr>
                <w:rFonts w:cs="Arial"/>
                <w:lang w:val="en-CA" w:eastAsia="ar-SA"/>
              </w:rPr>
              <w:t>Primary Key</w:t>
            </w:r>
          </w:p>
        </w:tc>
      </w:tr>
      <w:tr w:rsidR="00204EA7" w:rsidRPr="0047260E" w14:paraId="72FC878D" w14:textId="77777777" w:rsidTr="00BD107A">
        <w:tc>
          <w:tcPr>
            <w:tcW w:w="2689" w:type="dxa"/>
            <w:vAlign w:val="center"/>
          </w:tcPr>
          <w:p w14:paraId="27D4AD68" w14:textId="77777777" w:rsidR="00204EA7" w:rsidRPr="00BD107A" w:rsidRDefault="00204EA7">
            <w:pPr>
              <w:spacing w:before="0" w:after="0"/>
              <w:rPr>
                <w:rFonts w:cs="Arial"/>
                <w:color w:val="000000"/>
                <w:lang w:val="en-CA" w:eastAsia="en-CA"/>
              </w:rPr>
            </w:pPr>
            <w:proofErr w:type="spellStart"/>
            <w:r w:rsidRPr="0047260E">
              <w:rPr>
                <w:rFonts w:cs="Arial"/>
                <w:color w:val="000000"/>
                <w:lang w:val="en-CA" w:eastAsia="en-CA"/>
              </w:rPr>
              <w:t>ArrondissementCode</w:t>
            </w:r>
            <w:proofErr w:type="spellEnd"/>
          </w:p>
        </w:tc>
        <w:tc>
          <w:tcPr>
            <w:tcW w:w="1559" w:type="dxa"/>
          </w:tcPr>
          <w:p w14:paraId="250D25B5" w14:textId="77777777" w:rsidR="00204EA7" w:rsidRPr="00BD107A" w:rsidRDefault="00204EA7" w:rsidP="00204EA7">
            <w:pPr>
              <w:pStyle w:val="BodyText"/>
              <w:rPr>
                <w:rFonts w:cs="Arial"/>
                <w:lang w:val="en-CA" w:eastAsia="ar-SA"/>
              </w:rPr>
            </w:pPr>
            <w:r w:rsidRPr="00BD107A">
              <w:rPr>
                <w:rFonts w:cs="Arial"/>
                <w:lang w:val="en-CA" w:eastAsia="ar-SA"/>
              </w:rPr>
              <w:t>CHAR</w:t>
            </w:r>
          </w:p>
        </w:tc>
        <w:tc>
          <w:tcPr>
            <w:tcW w:w="992" w:type="dxa"/>
          </w:tcPr>
          <w:p w14:paraId="046C49B4" w14:textId="77777777" w:rsidR="00204EA7" w:rsidRPr="00BD107A" w:rsidRDefault="00204EA7" w:rsidP="00204EA7">
            <w:pPr>
              <w:pStyle w:val="BodyText"/>
              <w:rPr>
                <w:rFonts w:cs="Arial"/>
                <w:lang w:val="en-CA" w:eastAsia="ar-SA"/>
              </w:rPr>
            </w:pPr>
            <w:r w:rsidRPr="00BD107A">
              <w:rPr>
                <w:rFonts w:cs="Arial"/>
                <w:lang w:val="en-CA" w:eastAsia="ar-SA"/>
              </w:rPr>
              <w:t>3</w:t>
            </w:r>
          </w:p>
        </w:tc>
        <w:tc>
          <w:tcPr>
            <w:tcW w:w="1134" w:type="dxa"/>
          </w:tcPr>
          <w:p w14:paraId="495433AA" w14:textId="77777777" w:rsidR="00204EA7" w:rsidRPr="00BD107A" w:rsidRDefault="00204EA7" w:rsidP="00BD107A">
            <w:pPr>
              <w:pStyle w:val="BodyText"/>
              <w:jc w:val="center"/>
              <w:rPr>
                <w:rFonts w:cs="Arial"/>
                <w:sz w:val="22"/>
                <w:lang w:val="en-CA" w:eastAsia="ar-SA"/>
              </w:rPr>
            </w:pPr>
            <w:r w:rsidRPr="00BD107A">
              <w:rPr>
                <w:rFonts w:cs="Arial"/>
                <w:lang w:val="en-CA" w:eastAsia="ar-SA"/>
              </w:rPr>
              <w:t>N</w:t>
            </w:r>
          </w:p>
        </w:tc>
        <w:tc>
          <w:tcPr>
            <w:tcW w:w="2976" w:type="dxa"/>
          </w:tcPr>
          <w:p w14:paraId="3E4EE038" w14:textId="77777777" w:rsidR="00204EA7" w:rsidRPr="00BD107A" w:rsidRDefault="00204EA7" w:rsidP="00204EA7">
            <w:pPr>
              <w:pStyle w:val="BodyText"/>
              <w:rPr>
                <w:rFonts w:cs="Arial"/>
                <w:lang w:val="en-CA" w:eastAsia="ar-SA"/>
              </w:rPr>
            </w:pPr>
          </w:p>
        </w:tc>
      </w:tr>
      <w:tr w:rsidR="00204EA7" w:rsidRPr="0047260E" w14:paraId="7381CFF8" w14:textId="77777777" w:rsidTr="00BD107A">
        <w:tc>
          <w:tcPr>
            <w:tcW w:w="2689" w:type="dxa"/>
            <w:vAlign w:val="center"/>
          </w:tcPr>
          <w:p w14:paraId="5CE929CD" w14:textId="77777777" w:rsidR="00204EA7" w:rsidRPr="00BD107A" w:rsidRDefault="00204EA7">
            <w:pPr>
              <w:spacing w:before="0" w:after="0"/>
              <w:rPr>
                <w:rFonts w:cs="Arial"/>
                <w:color w:val="000000"/>
                <w:lang w:val="en-CA" w:eastAsia="en-CA"/>
              </w:rPr>
            </w:pPr>
            <w:r w:rsidRPr="0047260E">
              <w:rPr>
                <w:rFonts w:cs="Arial"/>
                <w:color w:val="000000"/>
                <w:lang w:val="en-CA" w:eastAsia="en-CA"/>
              </w:rPr>
              <w:t>Arrondissement</w:t>
            </w:r>
          </w:p>
        </w:tc>
        <w:tc>
          <w:tcPr>
            <w:tcW w:w="1559" w:type="dxa"/>
          </w:tcPr>
          <w:p w14:paraId="77F587CB" w14:textId="77777777" w:rsidR="00204EA7" w:rsidRPr="00BD107A" w:rsidRDefault="00204EA7" w:rsidP="00204EA7">
            <w:pPr>
              <w:pStyle w:val="BodyText"/>
              <w:rPr>
                <w:rFonts w:cs="Arial"/>
                <w:lang w:val="en-CA" w:eastAsia="ar-SA"/>
              </w:rPr>
            </w:pPr>
            <w:r w:rsidRPr="00BD107A">
              <w:rPr>
                <w:rFonts w:cs="Arial"/>
                <w:lang w:val="en-CA" w:eastAsia="ar-SA"/>
              </w:rPr>
              <w:t>VARCHAR</w:t>
            </w:r>
          </w:p>
        </w:tc>
        <w:tc>
          <w:tcPr>
            <w:tcW w:w="992" w:type="dxa"/>
          </w:tcPr>
          <w:p w14:paraId="21676D49" w14:textId="77777777" w:rsidR="00204EA7" w:rsidRPr="00BD107A" w:rsidRDefault="00204EA7" w:rsidP="00204EA7">
            <w:pPr>
              <w:pStyle w:val="BodyText"/>
              <w:rPr>
                <w:rFonts w:cs="Arial"/>
                <w:lang w:val="en-CA" w:eastAsia="ar-SA"/>
              </w:rPr>
            </w:pPr>
            <w:r w:rsidRPr="00BD107A">
              <w:rPr>
                <w:rFonts w:cs="Arial"/>
                <w:lang w:val="en-CA" w:eastAsia="ar-SA"/>
              </w:rPr>
              <w:t>30</w:t>
            </w:r>
          </w:p>
        </w:tc>
        <w:tc>
          <w:tcPr>
            <w:tcW w:w="1134" w:type="dxa"/>
          </w:tcPr>
          <w:p w14:paraId="17D84AC9" w14:textId="77777777" w:rsidR="00204EA7" w:rsidRPr="00BD107A" w:rsidRDefault="00204EA7" w:rsidP="00BD107A">
            <w:pPr>
              <w:pStyle w:val="BodyText"/>
              <w:jc w:val="center"/>
              <w:rPr>
                <w:rFonts w:cs="Arial"/>
                <w:sz w:val="22"/>
                <w:lang w:val="en-CA" w:eastAsia="ar-SA"/>
              </w:rPr>
            </w:pPr>
            <w:r w:rsidRPr="00BD107A">
              <w:rPr>
                <w:rFonts w:cs="Arial"/>
                <w:lang w:val="en-CA" w:eastAsia="ar-SA"/>
              </w:rPr>
              <w:t>N</w:t>
            </w:r>
          </w:p>
        </w:tc>
        <w:tc>
          <w:tcPr>
            <w:tcW w:w="2976" w:type="dxa"/>
          </w:tcPr>
          <w:p w14:paraId="5FB9BC83" w14:textId="77777777" w:rsidR="00204EA7" w:rsidRPr="00BD107A" w:rsidRDefault="00204EA7" w:rsidP="00204EA7">
            <w:pPr>
              <w:pStyle w:val="BodyText"/>
              <w:rPr>
                <w:rFonts w:cs="Arial"/>
                <w:lang w:val="en-CA" w:eastAsia="ar-SA"/>
              </w:rPr>
            </w:pPr>
          </w:p>
        </w:tc>
      </w:tr>
    </w:tbl>
    <w:p w14:paraId="6BCA3E94" w14:textId="0E55A4DD" w:rsidR="00DB1001" w:rsidRDefault="00DB1001">
      <w:pPr>
        <w:spacing w:before="0" w:after="0"/>
        <w:rPr>
          <w:b/>
          <w:lang w:val="en-CA" w:eastAsia="ar-SA"/>
        </w:rPr>
      </w:pPr>
    </w:p>
    <w:p w14:paraId="1E35BB0D" w14:textId="1DB6CC11" w:rsidR="00222860" w:rsidRPr="00BD107A" w:rsidRDefault="00DB1001">
      <w:pPr>
        <w:spacing w:before="0" w:after="0"/>
        <w:rPr>
          <w:b/>
          <w:lang w:val="en-CA" w:eastAsia="ar-SA"/>
        </w:rPr>
      </w:pPr>
      <w:r>
        <w:rPr>
          <w:b/>
          <w:lang w:val="en-CA" w:eastAsia="ar-SA"/>
        </w:rPr>
        <w:br w:type="page"/>
      </w:r>
    </w:p>
    <w:p w14:paraId="4B1B3DBB" w14:textId="55B71D52" w:rsidR="00222860" w:rsidRPr="00BD107A" w:rsidRDefault="00222860"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r w:rsidR="007B6C7E">
        <w:rPr>
          <w:noProof/>
          <w:lang w:val="en-CA"/>
        </w:rPr>
        <w:t>9</w:t>
      </w:r>
      <w:r w:rsidRPr="00BD107A">
        <w:rPr>
          <w:lang w:val="en-CA"/>
        </w:rPr>
        <w:fldChar w:fldCharType="end"/>
      </w:r>
      <w:r w:rsidRPr="00BD107A">
        <w:rPr>
          <w:lang w:val="en-CA"/>
        </w:rPr>
        <w:t xml:space="preserve"> </w:t>
      </w:r>
      <w:proofErr w:type="spellStart"/>
      <w:r w:rsidRPr="00BD107A">
        <w:rPr>
          <w:lang w:val="en-CA"/>
        </w:rPr>
        <w:t>Contrats</w:t>
      </w:r>
      <w:proofErr w:type="spellEnd"/>
    </w:p>
    <w:tbl>
      <w:tblPr>
        <w:tblStyle w:val="TableGrid"/>
        <w:tblW w:w="0" w:type="auto"/>
        <w:tblLook w:val="04A0" w:firstRow="1" w:lastRow="0" w:firstColumn="1" w:lastColumn="0" w:noHBand="0" w:noVBand="1"/>
      </w:tblPr>
      <w:tblGrid>
        <w:gridCol w:w="2681"/>
        <w:gridCol w:w="1567"/>
        <w:gridCol w:w="992"/>
        <w:gridCol w:w="1134"/>
        <w:gridCol w:w="2976"/>
      </w:tblGrid>
      <w:tr w:rsidR="00102536" w:rsidRPr="0047260E" w14:paraId="43A4CAD3" w14:textId="77777777" w:rsidTr="00424AC2">
        <w:tc>
          <w:tcPr>
            <w:tcW w:w="2681" w:type="dxa"/>
          </w:tcPr>
          <w:p w14:paraId="0CE54992" w14:textId="77777777" w:rsidR="00102536" w:rsidRPr="00BD107A" w:rsidRDefault="00102536" w:rsidP="00424AC2">
            <w:pPr>
              <w:pStyle w:val="BodyText"/>
              <w:rPr>
                <w:rFonts w:cs="Arial"/>
                <w:b/>
                <w:lang w:val="en-CA" w:eastAsia="ar-SA"/>
              </w:rPr>
            </w:pPr>
            <w:r w:rsidRPr="00BD107A">
              <w:rPr>
                <w:rFonts w:cs="Arial"/>
                <w:b/>
                <w:lang w:val="en-CA" w:eastAsia="ar-SA"/>
              </w:rPr>
              <w:t>Name</w:t>
            </w:r>
          </w:p>
        </w:tc>
        <w:tc>
          <w:tcPr>
            <w:tcW w:w="1567" w:type="dxa"/>
          </w:tcPr>
          <w:p w14:paraId="53442940" w14:textId="77777777" w:rsidR="00102536" w:rsidRPr="00BD107A" w:rsidRDefault="00102536" w:rsidP="00424AC2">
            <w:pPr>
              <w:pStyle w:val="BodyText"/>
              <w:rPr>
                <w:rFonts w:cs="Arial"/>
                <w:b/>
                <w:lang w:val="en-CA" w:eastAsia="ar-SA"/>
              </w:rPr>
            </w:pPr>
            <w:r w:rsidRPr="00BD107A">
              <w:rPr>
                <w:rFonts w:cs="Arial"/>
                <w:b/>
                <w:lang w:val="en-CA" w:eastAsia="ar-SA"/>
              </w:rPr>
              <w:t>Type</w:t>
            </w:r>
          </w:p>
        </w:tc>
        <w:tc>
          <w:tcPr>
            <w:tcW w:w="992" w:type="dxa"/>
          </w:tcPr>
          <w:p w14:paraId="78EF5377" w14:textId="77777777" w:rsidR="00102536" w:rsidRPr="00BD107A" w:rsidRDefault="00102536" w:rsidP="00424AC2">
            <w:pPr>
              <w:pStyle w:val="BodyText"/>
              <w:rPr>
                <w:rFonts w:cs="Arial"/>
                <w:b/>
                <w:lang w:val="en-CA" w:eastAsia="ar-SA"/>
              </w:rPr>
            </w:pPr>
            <w:r w:rsidRPr="00BD107A">
              <w:rPr>
                <w:rFonts w:cs="Arial"/>
                <w:b/>
                <w:lang w:val="en-CA" w:eastAsia="ar-SA"/>
              </w:rPr>
              <w:t>Length</w:t>
            </w:r>
          </w:p>
        </w:tc>
        <w:tc>
          <w:tcPr>
            <w:tcW w:w="1134" w:type="dxa"/>
          </w:tcPr>
          <w:p w14:paraId="1061E68F" w14:textId="77777777" w:rsidR="00102536" w:rsidRPr="00BD107A" w:rsidRDefault="00102536" w:rsidP="00424AC2">
            <w:pPr>
              <w:pStyle w:val="BodyText"/>
              <w:rPr>
                <w:rFonts w:cs="Arial"/>
                <w:b/>
                <w:lang w:val="en-CA" w:eastAsia="ar-SA"/>
              </w:rPr>
            </w:pPr>
            <w:proofErr w:type="spellStart"/>
            <w:r w:rsidRPr="00BD107A">
              <w:rPr>
                <w:rFonts w:cs="Arial"/>
                <w:b/>
                <w:lang w:val="en-CA" w:eastAsia="ar-SA"/>
              </w:rPr>
              <w:t>Nullable</w:t>
            </w:r>
            <w:proofErr w:type="spellEnd"/>
          </w:p>
        </w:tc>
        <w:tc>
          <w:tcPr>
            <w:tcW w:w="2976" w:type="dxa"/>
          </w:tcPr>
          <w:p w14:paraId="16D6A5D6" w14:textId="77777777" w:rsidR="00102536" w:rsidRPr="00BD107A" w:rsidRDefault="00102536" w:rsidP="00424AC2">
            <w:pPr>
              <w:pStyle w:val="BodyText"/>
              <w:rPr>
                <w:rFonts w:cs="Arial"/>
                <w:b/>
                <w:lang w:val="en-CA" w:eastAsia="ar-SA"/>
              </w:rPr>
            </w:pPr>
            <w:r w:rsidRPr="00BD107A">
              <w:rPr>
                <w:rFonts w:cs="Arial"/>
                <w:b/>
                <w:lang w:val="en-CA" w:eastAsia="ar-SA"/>
              </w:rPr>
              <w:t>Comments</w:t>
            </w:r>
          </w:p>
        </w:tc>
      </w:tr>
      <w:tr w:rsidR="00102536" w:rsidRPr="0047260E" w14:paraId="1D58BE31" w14:textId="77777777" w:rsidTr="00BD107A">
        <w:tc>
          <w:tcPr>
            <w:tcW w:w="2681" w:type="dxa"/>
            <w:vAlign w:val="center"/>
          </w:tcPr>
          <w:p w14:paraId="2405D074" w14:textId="77777777" w:rsidR="00102536" w:rsidRPr="00BD107A" w:rsidRDefault="00102536">
            <w:pPr>
              <w:spacing w:before="0" w:after="0"/>
              <w:rPr>
                <w:rFonts w:cs="Arial"/>
                <w:b/>
                <w:color w:val="000000"/>
                <w:lang w:val="en-CA" w:eastAsia="en-CA"/>
              </w:rPr>
            </w:pPr>
            <w:proofErr w:type="spellStart"/>
            <w:r w:rsidRPr="0047260E">
              <w:rPr>
                <w:rFonts w:cs="Arial"/>
                <w:b/>
                <w:color w:val="000000"/>
                <w:lang w:val="en-CA" w:eastAsia="en-CA"/>
              </w:rPr>
              <w:t>IdentifiantContrat</w:t>
            </w:r>
            <w:proofErr w:type="spellEnd"/>
          </w:p>
        </w:tc>
        <w:tc>
          <w:tcPr>
            <w:tcW w:w="1567" w:type="dxa"/>
          </w:tcPr>
          <w:p w14:paraId="0E1AB6C7"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992" w:type="dxa"/>
          </w:tcPr>
          <w:p w14:paraId="31E2B275" w14:textId="77777777" w:rsidR="00102536" w:rsidRPr="00BD107A" w:rsidRDefault="00102536" w:rsidP="00424AC2">
            <w:pPr>
              <w:pStyle w:val="BodyText"/>
              <w:rPr>
                <w:rFonts w:cs="Arial"/>
                <w:lang w:val="en-CA" w:eastAsia="ar-SA"/>
              </w:rPr>
            </w:pPr>
          </w:p>
        </w:tc>
        <w:tc>
          <w:tcPr>
            <w:tcW w:w="1134" w:type="dxa"/>
          </w:tcPr>
          <w:p w14:paraId="60E4F4E4"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4A93A61F" w14:textId="77777777" w:rsidR="00102536" w:rsidRPr="00BD107A" w:rsidRDefault="00204EA7" w:rsidP="00424AC2">
            <w:pPr>
              <w:pStyle w:val="BodyText"/>
              <w:rPr>
                <w:rFonts w:cs="Arial"/>
                <w:lang w:val="en-CA" w:eastAsia="ar-SA"/>
              </w:rPr>
            </w:pPr>
            <w:r w:rsidRPr="00BD107A">
              <w:rPr>
                <w:rFonts w:cs="Arial"/>
                <w:lang w:val="en-CA" w:eastAsia="ar-SA"/>
              </w:rPr>
              <w:t>Primary Key</w:t>
            </w:r>
          </w:p>
        </w:tc>
      </w:tr>
      <w:tr w:rsidR="00102536" w:rsidRPr="0047260E" w14:paraId="50233132" w14:textId="77777777" w:rsidTr="00BD107A">
        <w:tc>
          <w:tcPr>
            <w:tcW w:w="2681" w:type="dxa"/>
            <w:vAlign w:val="center"/>
          </w:tcPr>
          <w:p w14:paraId="708529DA"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NumeroContrat</w:t>
            </w:r>
            <w:proofErr w:type="spellEnd"/>
          </w:p>
        </w:tc>
        <w:tc>
          <w:tcPr>
            <w:tcW w:w="1567" w:type="dxa"/>
          </w:tcPr>
          <w:p w14:paraId="3FA3780C" w14:textId="77777777" w:rsidR="00102536" w:rsidRPr="00BD107A" w:rsidRDefault="00102536" w:rsidP="00424AC2">
            <w:pPr>
              <w:pStyle w:val="BodyText"/>
              <w:rPr>
                <w:rFonts w:cs="Arial"/>
                <w:lang w:val="en-CA" w:eastAsia="ar-SA"/>
              </w:rPr>
            </w:pPr>
            <w:r w:rsidRPr="00BD107A">
              <w:rPr>
                <w:rFonts w:cs="Arial"/>
                <w:lang w:val="en-CA" w:eastAsia="ar-SA"/>
              </w:rPr>
              <w:t>VARCHAR</w:t>
            </w:r>
          </w:p>
        </w:tc>
        <w:tc>
          <w:tcPr>
            <w:tcW w:w="992" w:type="dxa"/>
          </w:tcPr>
          <w:p w14:paraId="7D4134E7" w14:textId="77777777" w:rsidR="00102536" w:rsidRPr="00BD107A" w:rsidRDefault="00102536" w:rsidP="00424AC2">
            <w:pPr>
              <w:pStyle w:val="BodyText"/>
              <w:rPr>
                <w:rFonts w:cs="Arial"/>
                <w:lang w:val="en-CA" w:eastAsia="ar-SA"/>
              </w:rPr>
            </w:pPr>
            <w:r w:rsidRPr="00BD107A">
              <w:rPr>
                <w:rFonts w:cs="Arial"/>
                <w:lang w:val="en-CA" w:eastAsia="ar-SA"/>
              </w:rPr>
              <w:t>7</w:t>
            </w:r>
          </w:p>
        </w:tc>
        <w:tc>
          <w:tcPr>
            <w:tcW w:w="1134" w:type="dxa"/>
          </w:tcPr>
          <w:p w14:paraId="49978C3C"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55EBBFA0" w14:textId="77777777" w:rsidR="00102536" w:rsidRPr="00BD107A" w:rsidRDefault="00102536" w:rsidP="00424AC2">
            <w:pPr>
              <w:pStyle w:val="BodyText"/>
              <w:rPr>
                <w:rFonts w:cs="Arial"/>
                <w:lang w:val="en-CA" w:eastAsia="ar-SA"/>
              </w:rPr>
            </w:pPr>
          </w:p>
        </w:tc>
      </w:tr>
      <w:tr w:rsidR="00102536" w:rsidRPr="0047260E" w14:paraId="6747B45D" w14:textId="77777777" w:rsidTr="00BD107A">
        <w:tc>
          <w:tcPr>
            <w:tcW w:w="2681" w:type="dxa"/>
            <w:vAlign w:val="center"/>
          </w:tcPr>
          <w:p w14:paraId="71231D5C" w14:textId="77777777" w:rsidR="00102536" w:rsidRPr="00BD107A" w:rsidRDefault="00102536">
            <w:pPr>
              <w:spacing w:before="0" w:after="0"/>
              <w:rPr>
                <w:rFonts w:cs="Arial"/>
                <w:color w:val="000000"/>
                <w:lang w:val="en-CA" w:eastAsia="en-CA"/>
              </w:rPr>
            </w:pPr>
            <w:proofErr w:type="spellStart"/>
            <w:r w:rsidRPr="0047260E">
              <w:rPr>
                <w:rFonts w:cs="Arial"/>
                <w:color w:val="000000"/>
                <w:lang w:val="en-CA" w:eastAsia="en-CA"/>
              </w:rPr>
              <w:t>TypeContrat</w:t>
            </w:r>
            <w:proofErr w:type="spellEnd"/>
          </w:p>
        </w:tc>
        <w:tc>
          <w:tcPr>
            <w:tcW w:w="1567" w:type="dxa"/>
          </w:tcPr>
          <w:p w14:paraId="6B2A3639" w14:textId="77777777" w:rsidR="00102536" w:rsidRPr="00BD107A" w:rsidRDefault="00102536" w:rsidP="00424AC2">
            <w:pPr>
              <w:pStyle w:val="BodyText"/>
              <w:rPr>
                <w:rFonts w:cs="Arial"/>
                <w:lang w:val="en-CA" w:eastAsia="ar-SA"/>
              </w:rPr>
            </w:pPr>
            <w:r w:rsidRPr="00BD107A">
              <w:rPr>
                <w:rFonts w:cs="Arial"/>
                <w:lang w:val="en-CA" w:eastAsia="ar-SA"/>
              </w:rPr>
              <w:t>VARCHAR</w:t>
            </w:r>
          </w:p>
        </w:tc>
        <w:tc>
          <w:tcPr>
            <w:tcW w:w="992" w:type="dxa"/>
          </w:tcPr>
          <w:p w14:paraId="4D6F26D0" w14:textId="77777777" w:rsidR="00102536" w:rsidRPr="00BD107A" w:rsidRDefault="00102536" w:rsidP="00424AC2">
            <w:pPr>
              <w:pStyle w:val="BodyText"/>
              <w:rPr>
                <w:rFonts w:cs="Arial"/>
                <w:lang w:val="en-CA" w:eastAsia="ar-SA"/>
              </w:rPr>
            </w:pPr>
            <w:r w:rsidRPr="00BD107A">
              <w:rPr>
                <w:rFonts w:cs="Arial"/>
                <w:lang w:val="en-CA" w:eastAsia="ar-SA"/>
              </w:rPr>
              <w:t>12</w:t>
            </w:r>
          </w:p>
        </w:tc>
        <w:tc>
          <w:tcPr>
            <w:tcW w:w="1134" w:type="dxa"/>
          </w:tcPr>
          <w:p w14:paraId="3C30C803" w14:textId="77777777" w:rsidR="00102536" w:rsidRPr="00BD107A" w:rsidRDefault="00102536" w:rsidP="00BD107A">
            <w:pPr>
              <w:pStyle w:val="BodyText"/>
              <w:jc w:val="center"/>
              <w:rPr>
                <w:rFonts w:cs="Arial"/>
                <w:sz w:val="22"/>
                <w:lang w:val="en-CA" w:eastAsia="ar-SA"/>
              </w:rPr>
            </w:pPr>
            <w:r w:rsidRPr="00BD107A">
              <w:rPr>
                <w:rFonts w:cs="Arial"/>
                <w:lang w:val="en-CA" w:eastAsia="ar-SA"/>
              </w:rPr>
              <w:t>Y</w:t>
            </w:r>
          </w:p>
        </w:tc>
        <w:tc>
          <w:tcPr>
            <w:tcW w:w="2976" w:type="dxa"/>
          </w:tcPr>
          <w:p w14:paraId="3675FBC0" w14:textId="77777777" w:rsidR="00102536" w:rsidRPr="00BD107A" w:rsidRDefault="00102536" w:rsidP="00424AC2">
            <w:pPr>
              <w:pStyle w:val="BodyText"/>
              <w:rPr>
                <w:rFonts w:cs="Arial"/>
                <w:lang w:val="en-CA" w:eastAsia="ar-SA"/>
              </w:rPr>
            </w:pPr>
            <w:proofErr w:type="gramStart"/>
            <w:r w:rsidRPr="00BD107A">
              <w:rPr>
                <w:rFonts w:cs="Arial"/>
                <w:lang w:val="en-CA" w:eastAsia="ar-SA"/>
              </w:rPr>
              <w:t>Values :</w:t>
            </w:r>
            <w:proofErr w:type="gramEnd"/>
            <w:r w:rsidRPr="00BD107A">
              <w:rPr>
                <w:rFonts w:cs="Arial"/>
                <w:lang w:val="en-CA" w:eastAsia="ar-SA"/>
              </w:rPr>
              <w:t xml:space="preserve"> </w:t>
            </w:r>
            <w:proofErr w:type="spellStart"/>
            <w:r w:rsidRPr="00BD107A">
              <w:rPr>
                <w:rFonts w:cs="Arial"/>
                <w:lang w:val="en-CA" w:eastAsia="ar-SA"/>
              </w:rPr>
              <w:t>Déneigement</w:t>
            </w:r>
            <w:proofErr w:type="spellEnd"/>
            <w:r w:rsidRPr="00BD107A">
              <w:rPr>
                <w:rFonts w:cs="Arial"/>
                <w:lang w:val="en-CA" w:eastAsia="ar-SA"/>
              </w:rPr>
              <w:t xml:space="preserve">, </w:t>
            </w:r>
            <w:proofErr w:type="spellStart"/>
            <w:r w:rsidRPr="00BD107A">
              <w:rPr>
                <w:rFonts w:cs="Arial"/>
                <w:lang w:val="en-CA" w:eastAsia="ar-SA"/>
              </w:rPr>
              <w:t>Régie</w:t>
            </w:r>
            <w:proofErr w:type="spellEnd"/>
            <w:r w:rsidRPr="00BD107A">
              <w:rPr>
                <w:rFonts w:cs="Arial"/>
                <w:lang w:val="en-CA" w:eastAsia="ar-SA"/>
              </w:rPr>
              <w:t>, Transport, blank</w:t>
            </w:r>
          </w:p>
        </w:tc>
      </w:tr>
      <w:tr w:rsidR="00102536" w:rsidRPr="0047260E" w14:paraId="7BC52EEE" w14:textId="77777777" w:rsidTr="00BD107A">
        <w:tc>
          <w:tcPr>
            <w:tcW w:w="2681" w:type="dxa"/>
            <w:vAlign w:val="center"/>
          </w:tcPr>
          <w:p w14:paraId="44DF35CB"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AnneeContrat</w:t>
            </w:r>
            <w:proofErr w:type="spellEnd"/>
          </w:p>
        </w:tc>
        <w:tc>
          <w:tcPr>
            <w:tcW w:w="1567" w:type="dxa"/>
          </w:tcPr>
          <w:p w14:paraId="421F76B3" w14:textId="77777777" w:rsidR="00102536" w:rsidRPr="00BD107A" w:rsidRDefault="00102536" w:rsidP="00424AC2">
            <w:pPr>
              <w:pStyle w:val="BodyText"/>
              <w:rPr>
                <w:rFonts w:cs="Arial"/>
                <w:lang w:val="en-CA" w:eastAsia="ar-SA"/>
              </w:rPr>
            </w:pPr>
            <w:r w:rsidRPr="00BD107A">
              <w:rPr>
                <w:rFonts w:cs="Arial"/>
                <w:lang w:val="en-CA" w:eastAsia="ar-SA"/>
              </w:rPr>
              <w:t>CHAR</w:t>
            </w:r>
          </w:p>
        </w:tc>
        <w:tc>
          <w:tcPr>
            <w:tcW w:w="992" w:type="dxa"/>
          </w:tcPr>
          <w:p w14:paraId="4C199595" w14:textId="77777777" w:rsidR="00102536" w:rsidRPr="00BD107A" w:rsidRDefault="00102536" w:rsidP="00424AC2">
            <w:pPr>
              <w:pStyle w:val="BodyText"/>
              <w:rPr>
                <w:rFonts w:cs="Arial"/>
                <w:lang w:val="en-CA" w:eastAsia="ar-SA"/>
              </w:rPr>
            </w:pPr>
            <w:r w:rsidRPr="00BD107A">
              <w:rPr>
                <w:rFonts w:cs="Arial"/>
                <w:lang w:val="en-CA" w:eastAsia="ar-SA"/>
              </w:rPr>
              <w:t>9</w:t>
            </w:r>
          </w:p>
        </w:tc>
        <w:tc>
          <w:tcPr>
            <w:tcW w:w="1134" w:type="dxa"/>
          </w:tcPr>
          <w:p w14:paraId="0C8C45D5"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7C5FA18A" w14:textId="77777777" w:rsidR="00102536" w:rsidRPr="00BD107A" w:rsidRDefault="00102536" w:rsidP="00424AC2">
            <w:pPr>
              <w:pStyle w:val="BodyText"/>
              <w:rPr>
                <w:rFonts w:cs="Arial"/>
                <w:lang w:val="en-CA" w:eastAsia="ar-SA"/>
              </w:rPr>
            </w:pPr>
          </w:p>
        </w:tc>
      </w:tr>
      <w:tr w:rsidR="00204EA7" w:rsidRPr="0047260E" w14:paraId="63E34555" w14:textId="77777777" w:rsidTr="00BD107A">
        <w:tc>
          <w:tcPr>
            <w:tcW w:w="2681" w:type="dxa"/>
            <w:vAlign w:val="center"/>
          </w:tcPr>
          <w:p w14:paraId="56A64DC8" w14:textId="77777777" w:rsidR="00204EA7" w:rsidRPr="00BD107A" w:rsidRDefault="009F78B7">
            <w:pPr>
              <w:pStyle w:val="BodyText"/>
              <w:rPr>
                <w:rFonts w:cs="Arial"/>
                <w:lang w:val="en-CA" w:eastAsia="ar-SA"/>
              </w:rPr>
            </w:pPr>
            <w:proofErr w:type="spellStart"/>
            <w:r w:rsidRPr="0047260E">
              <w:rPr>
                <w:rFonts w:cs="Arial"/>
                <w:lang w:val="en-CA" w:eastAsia="ar-SA"/>
              </w:rPr>
              <w:t>FirstYear</w:t>
            </w:r>
            <w:proofErr w:type="spellEnd"/>
          </w:p>
        </w:tc>
        <w:tc>
          <w:tcPr>
            <w:tcW w:w="1567" w:type="dxa"/>
          </w:tcPr>
          <w:p w14:paraId="4502CC18" w14:textId="77777777" w:rsidR="00204EA7" w:rsidRPr="00BD107A" w:rsidRDefault="00204EA7" w:rsidP="00424AC2">
            <w:pPr>
              <w:pStyle w:val="BodyText"/>
              <w:rPr>
                <w:rFonts w:cs="Arial"/>
                <w:lang w:val="en-CA" w:eastAsia="ar-SA"/>
              </w:rPr>
            </w:pPr>
            <w:r w:rsidRPr="00BD107A">
              <w:rPr>
                <w:rFonts w:cs="Arial"/>
                <w:lang w:val="en-CA" w:eastAsia="ar-SA"/>
              </w:rPr>
              <w:t>CHAR</w:t>
            </w:r>
          </w:p>
        </w:tc>
        <w:tc>
          <w:tcPr>
            <w:tcW w:w="992" w:type="dxa"/>
          </w:tcPr>
          <w:p w14:paraId="175C97C7" w14:textId="77777777" w:rsidR="00204EA7" w:rsidRPr="00BD107A" w:rsidRDefault="00204EA7" w:rsidP="00424AC2">
            <w:pPr>
              <w:pStyle w:val="BodyText"/>
              <w:rPr>
                <w:rFonts w:cs="Arial"/>
                <w:lang w:val="en-CA" w:eastAsia="ar-SA"/>
              </w:rPr>
            </w:pPr>
            <w:r w:rsidRPr="00BD107A">
              <w:rPr>
                <w:rFonts w:cs="Arial"/>
                <w:lang w:val="en-CA" w:eastAsia="ar-SA"/>
              </w:rPr>
              <w:t>4</w:t>
            </w:r>
          </w:p>
        </w:tc>
        <w:tc>
          <w:tcPr>
            <w:tcW w:w="1134" w:type="dxa"/>
          </w:tcPr>
          <w:p w14:paraId="563765B7" w14:textId="77777777" w:rsidR="00204EA7" w:rsidRPr="00BD107A" w:rsidRDefault="00204EA7" w:rsidP="00BD107A">
            <w:pPr>
              <w:pStyle w:val="BodyText"/>
              <w:jc w:val="center"/>
              <w:rPr>
                <w:rFonts w:cs="Arial"/>
                <w:sz w:val="22"/>
                <w:lang w:val="en-CA" w:eastAsia="ar-SA"/>
              </w:rPr>
            </w:pPr>
            <w:r w:rsidRPr="00BD107A">
              <w:rPr>
                <w:rFonts w:cs="Arial"/>
                <w:lang w:val="en-CA" w:eastAsia="ar-SA"/>
              </w:rPr>
              <w:t>N</w:t>
            </w:r>
          </w:p>
        </w:tc>
        <w:tc>
          <w:tcPr>
            <w:tcW w:w="2976" w:type="dxa"/>
          </w:tcPr>
          <w:p w14:paraId="2645EEB4" w14:textId="77777777" w:rsidR="00204EA7" w:rsidRPr="00BD107A" w:rsidRDefault="00204EA7" w:rsidP="00424AC2">
            <w:pPr>
              <w:pStyle w:val="BodyText"/>
              <w:rPr>
                <w:rFonts w:cs="Arial"/>
                <w:lang w:val="en-CA" w:eastAsia="ar-SA"/>
              </w:rPr>
            </w:pPr>
          </w:p>
        </w:tc>
      </w:tr>
      <w:tr w:rsidR="00204EA7" w:rsidRPr="0047260E" w14:paraId="27F516FA" w14:textId="77777777" w:rsidTr="00BD107A">
        <w:tc>
          <w:tcPr>
            <w:tcW w:w="2681" w:type="dxa"/>
            <w:vAlign w:val="center"/>
          </w:tcPr>
          <w:p w14:paraId="20E7B4D5" w14:textId="77777777" w:rsidR="00204EA7" w:rsidRPr="00BD107A" w:rsidRDefault="009F78B7">
            <w:pPr>
              <w:pStyle w:val="BodyText"/>
              <w:rPr>
                <w:rFonts w:cs="Arial"/>
                <w:lang w:val="en-CA" w:eastAsia="ar-SA"/>
              </w:rPr>
            </w:pPr>
            <w:proofErr w:type="spellStart"/>
            <w:r w:rsidRPr="0047260E">
              <w:rPr>
                <w:rFonts w:cs="Arial"/>
                <w:color w:val="000000"/>
                <w:lang w:val="en-CA" w:eastAsia="en-CA"/>
              </w:rPr>
              <w:t>LastYear</w:t>
            </w:r>
            <w:proofErr w:type="spellEnd"/>
          </w:p>
        </w:tc>
        <w:tc>
          <w:tcPr>
            <w:tcW w:w="1567" w:type="dxa"/>
          </w:tcPr>
          <w:p w14:paraId="741118E1" w14:textId="77777777" w:rsidR="00204EA7" w:rsidRPr="00BD107A" w:rsidRDefault="00204EA7" w:rsidP="00424AC2">
            <w:pPr>
              <w:pStyle w:val="BodyText"/>
              <w:rPr>
                <w:rFonts w:cs="Arial"/>
                <w:lang w:val="en-CA" w:eastAsia="ar-SA"/>
              </w:rPr>
            </w:pPr>
            <w:r w:rsidRPr="00BD107A">
              <w:rPr>
                <w:rFonts w:cs="Arial"/>
                <w:lang w:val="en-CA" w:eastAsia="ar-SA"/>
              </w:rPr>
              <w:t>CHAR</w:t>
            </w:r>
          </w:p>
        </w:tc>
        <w:tc>
          <w:tcPr>
            <w:tcW w:w="992" w:type="dxa"/>
          </w:tcPr>
          <w:p w14:paraId="4EF47735" w14:textId="77777777" w:rsidR="00204EA7" w:rsidRPr="00BD107A" w:rsidRDefault="00204EA7" w:rsidP="00424AC2">
            <w:pPr>
              <w:pStyle w:val="BodyText"/>
              <w:rPr>
                <w:rFonts w:cs="Arial"/>
                <w:lang w:val="en-CA" w:eastAsia="ar-SA"/>
              </w:rPr>
            </w:pPr>
            <w:r w:rsidRPr="00BD107A">
              <w:rPr>
                <w:rFonts w:cs="Arial"/>
                <w:lang w:val="en-CA" w:eastAsia="ar-SA"/>
              </w:rPr>
              <w:t>4</w:t>
            </w:r>
          </w:p>
        </w:tc>
        <w:tc>
          <w:tcPr>
            <w:tcW w:w="1134" w:type="dxa"/>
          </w:tcPr>
          <w:p w14:paraId="138E15AE" w14:textId="77777777" w:rsidR="00204EA7" w:rsidRPr="00BD107A" w:rsidRDefault="00204EA7" w:rsidP="00BD107A">
            <w:pPr>
              <w:pStyle w:val="BodyText"/>
              <w:jc w:val="center"/>
              <w:rPr>
                <w:rFonts w:cs="Arial"/>
                <w:sz w:val="22"/>
                <w:lang w:val="en-CA" w:eastAsia="ar-SA"/>
              </w:rPr>
            </w:pPr>
            <w:r w:rsidRPr="00BD107A">
              <w:rPr>
                <w:rFonts w:cs="Arial"/>
                <w:lang w:val="en-CA" w:eastAsia="ar-SA"/>
              </w:rPr>
              <w:t>N</w:t>
            </w:r>
          </w:p>
        </w:tc>
        <w:tc>
          <w:tcPr>
            <w:tcW w:w="2976" w:type="dxa"/>
          </w:tcPr>
          <w:p w14:paraId="4CE27D7E" w14:textId="77777777" w:rsidR="00204EA7" w:rsidRPr="00BD107A" w:rsidRDefault="00204EA7" w:rsidP="00424AC2">
            <w:pPr>
              <w:pStyle w:val="BodyText"/>
              <w:rPr>
                <w:rFonts w:cs="Arial"/>
                <w:lang w:val="en-CA" w:eastAsia="ar-SA"/>
              </w:rPr>
            </w:pPr>
          </w:p>
        </w:tc>
      </w:tr>
      <w:tr w:rsidR="00102536" w:rsidRPr="0047260E" w14:paraId="008D7D9F" w14:textId="77777777" w:rsidTr="00BD107A">
        <w:tc>
          <w:tcPr>
            <w:tcW w:w="2681" w:type="dxa"/>
            <w:vAlign w:val="center"/>
          </w:tcPr>
          <w:p w14:paraId="007F4440" w14:textId="77777777" w:rsidR="00102536" w:rsidRPr="00BD107A" w:rsidRDefault="00102536">
            <w:pPr>
              <w:spacing w:before="0" w:after="0"/>
              <w:rPr>
                <w:rFonts w:cs="Arial"/>
                <w:color w:val="000000"/>
                <w:lang w:val="en-CA" w:eastAsia="en-CA"/>
              </w:rPr>
            </w:pPr>
            <w:proofErr w:type="spellStart"/>
            <w:r w:rsidRPr="0047260E">
              <w:rPr>
                <w:rFonts w:cs="Arial"/>
                <w:color w:val="000000"/>
                <w:lang w:val="en-CA" w:eastAsia="en-CA"/>
              </w:rPr>
              <w:t>NoResolution</w:t>
            </w:r>
            <w:proofErr w:type="spellEnd"/>
          </w:p>
        </w:tc>
        <w:tc>
          <w:tcPr>
            <w:tcW w:w="1567" w:type="dxa"/>
          </w:tcPr>
          <w:p w14:paraId="2D69ED0B" w14:textId="77777777" w:rsidR="00102536" w:rsidRPr="00BD107A" w:rsidRDefault="00102536" w:rsidP="00424AC2">
            <w:pPr>
              <w:pStyle w:val="BodyText"/>
              <w:rPr>
                <w:rFonts w:cs="Arial"/>
                <w:lang w:val="en-CA" w:eastAsia="ar-SA"/>
              </w:rPr>
            </w:pPr>
            <w:r w:rsidRPr="00BD107A">
              <w:rPr>
                <w:rFonts w:cs="Arial"/>
                <w:lang w:val="en-CA" w:eastAsia="ar-SA"/>
              </w:rPr>
              <w:t>VARCHAR</w:t>
            </w:r>
          </w:p>
        </w:tc>
        <w:tc>
          <w:tcPr>
            <w:tcW w:w="992" w:type="dxa"/>
          </w:tcPr>
          <w:p w14:paraId="53B795C3" w14:textId="77777777" w:rsidR="00102536" w:rsidRPr="00BD107A" w:rsidRDefault="00102536" w:rsidP="00424AC2">
            <w:pPr>
              <w:pStyle w:val="BodyText"/>
              <w:rPr>
                <w:rFonts w:cs="Arial"/>
                <w:lang w:val="en-CA" w:eastAsia="ar-SA"/>
              </w:rPr>
            </w:pPr>
            <w:r w:rsidRPr="00BD107A">
              <w:rPr>
                <w:rFonts w:cs="Arial"/>
                <w:lang w:val="en-CA" w:eastAsia="ar-SA"/>
              </w:rPr>
              <w:t>11</w:t>
            </w:r>
          </w:p>
        </w:tc>
        <w:tc>
          <w:tcPr>
            <w:tcW w:w="1134" w:type="dxa"/>
          </w:tcPr>
          <w:p w14:paraId="44F94C38" w14:textId="77777777" w:rsidR="00102536" w:rsidRPr="00BD107A" w:rsidRDefault="00102536" w:rsidP="00BD107A">
            <w:pPr>
              <w:pStyle w:val="BodyText"/>
              <w:jc w:val="center"/>
              <w:rPr>
                <w:rFonts w:cs="Arial"/>
                <w:sz w:val="22"/>
                <w:lang w:val="en-CA" w:eastAsia="ar-SA"/>
              </w:rPr>
            </w:pPr>
            <w:r w:rsidRPr="00BD107A">
              <w:rPr>
                <w:rFonts w:cs="Arial"/>
                <w:lang w:val="en-CA" w:eastAsia="ar-SA"/>
              </w:rPr>
              <w:t>Y</w:t>
            </w:r>
          </w:p>
        </w:tc>
        <w:tc>
          <w:tcPr>
            <w:tcW w:w="2976" w:type="dxa"/>
          </w:tcPr>
          <w:p w14:paraId="2AEDD191" w14:textId="77777777" w:rsidR="00102536" w:rsidRPr="00BD107A" w:rsidRDefault="00102536" w:rsidP="00424AC2">
            <w:pPr>
              <w:pStyle w:val="BodyText"/>
              <w:rPr>
                <w:rFonts w:cs="Arial"/>
                <w:lang w:val="en-CA" w:eastAsia="ar-SA"/>
              </w:rPr>
            </w:pPr>
          </w:p>
        </w:tc>
      </w:tr>
      <w:tr w:rsidR="00102536" w:rsidRPr="0047260E" w14:paraId="2D780090" w14:textId="77777777" w:rsidTr="00BD107A">
        <w:tc>
          <w:tcPr>
            <w:tcW w:w="2681" w:type="dxa"/>
            <w:vAlign w:val="center"/>
          </w:tcPr>
          <w:p w14:paraId="4F18FD59"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IdentifiantArrondissement</w:t>
            </w:r>
            <w:proofErr w:type="spellEnd"/>
          </w:p>
        </w:tc>
        <w:tc>
          <w:tcPr>
            <w:tcW w:w="1567" w:type="dxa"/>
          </w:tcPr>
          <w:p w14:paraId="0CBC2F34"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992" w:type="dxa"/>
          </w:tcPr>
          <w:p w14:paraId="2A6BA41A" w14:textId="77777777" w:rsidR="00102536" w:rsidRPr="00BD107A" w:rsidRDefault="00102536" w:rsidP="00424AC2">
            <w:pPr>
              <w:pStyle w:val="BodyText"/>
              <w:rPr>
                <w:rFonts w:cs="Arial"/>
                <w:lang w:val="en-CA" w:eastAsia="ar-SA"/>
              </w:rPr>
            </w:pPr>
          </w:p>
        </w:tc>
        <w:tc>
          <w:tcPr>
            <w:tcW w:w="1134" w:type="dxa"/>
          </w:tcPr>
          <w:p w14:paraId="7E83347C"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0A817E59" w14:textId="77777777" w:rsidR="00204EA7" w:rsidRPr="00BD107A" w:rsidRDefault="00204EA7" w:rsidP="00204EA7">
            <w:pPr>
              <w:pStyle w:val="BodyText"/>
              <w:rPr>
                <w:rFonts w:cs="Arial"/>
                <w:lang w:val="en-CA" w:eastAsia="ar-SA"/>
              </w:rPr>
            </w:pPr>
            <w:r w:rsidRPr="00BD107A">
              <w:rPr>
                <w:rFonts w:cs="Arial"/>
                <w:lang w:val="en-CA" w:eastAsia="ar-SA"/>
              </w:rPr>
              <w:t xml:space="preserve">Foreign Key </w:t>
            </w:r>
          </w:p>
          <w:p w14:paraId="24D8D534" w14:textId="77777777" w:rsidR="00102536" w:rsidRPr="00BD107A" w:rsidRDefault="00102536" w:rsidP="00424AC2">
            <w:pPr>
              <w:pStyle w:val="BodyText"/>
              <w:rPr>
                <w:rFonts w:cs="Arial"/>
                <w:lang w:val="en-CA" w:eastAsia="ar-SA"/>
              </w:rPr>
            </w:pPr>
          </w:p>
        </w:tc>
      </w:tr>
      <w:tr w:rsidR="00102536" w:rsidRPr="0047260E" w14:paraId="72C2BCD9" w14:textId="77777777" w:rsidTr="00BD107A">
        <w:trPr>
          <w:trHeight w:val="269"/>
        </w:trPr>
        <w:tc>
          <w:tcPr>
            <w:tcW w:w="2681" w:type="dxa"/>
            <w:vAlign w:val="center"/>
          </w:tcPr>
          <w:p w14:paraId="6FBA5187" w14:textId="77777777" w:rsidR="00102536" w:rsidRPr="00BD107A" w:rsidRDefault="00102536">
            <w:pPr>
              <w:spacing w:before="0" w:after="0"/>
              <w:rPr>
                <w:rFonts w:cs="Arial"/>
                <w:color w:val="000000"/>
                <w:lang w:val="en-CA" w:eastAsia="en-CA"/>
              </w:rPr>
            </w:pPr>
            <w:proofErr w:type="spellStart"/>
            <w:r w:rsidRPr="0047260E">
              <w:rPr>
                <w:rFonts w:cs="Arial"/>
                <w:color w:val="000000"/>
                <w:lang w:val="en-CA" w:eastAsia="en-CA"/>
              </w:rPr>
              <w:t>DescriptionType</w:t>
            </w:r>
            <w:proofErr w:type="spellEnd"/>
          </w:p>
        </w:tc>
        <w:tc>
          <w:tcPr>
            <w:tcW w:w="1567" w:type="dxa"/>
          </w:tcPr>
          <w:p w14:paraId="59D6913E" w14:textId="77777777" w:rsidR="00102536" w:rsidRPr="00BD107A" w:rsidRDefault="00102536" w:rsidP="00424AC2">
            <w:pPr>
              <w:pStyle w:val="BodyText"/>
              <w:rPr>
                <w:rFonts w:cs="Arial"/>
                <w:lang w:val="en-CA" w:eastAsia="ar-SA"/>
              </w:rPr>
            </w:pPr>
            <w:r w:rsidRPr="00BD107A">
              <w:rPr>
                <w:rFonts w:cs="Arial"/>
                <w:lang w:val="en-CA" w:eastAsia="ar-SA"/>
              </w:rPr>
              <w:t>VARCHAR</w:t>
            </w:r>
          </w:p>
        </w:tc>
        <w:tc>
          <w:tcPr>
            <w:tcW w:w="992" w:type="dxa"/>
          </w:tcPr>
          <w:p w14:paraId="178ED244" w14:textId="77777777" w:rsidR="00102536" w:rsidRPr="00BD107A" w:rsidRDefault="00102536" w:rsidP="00424AC2">
            <w:pPr>
              <w:pStyle w:val="BodyText"/>
              <w:rPr>
                <w:rFonts w:cs="Arial"/>
                <w:lang w:val="en-CA" w:eastAsia="ar-SA"/>
              </w:rPr>
            </w:pPr>
            <w:r w:rsidRPr="00BD107A">
              <w:rPr>
                <w:rFonts w:cs="Arial"/>
                <w:lang w:val="en-CA" w:eastAsia="ar-SA"/>
              </w:rPr>
              <w:t>100</w:t>
            </w:r>
          </w:p>
        </w:tc>
        <w:tc>
          <w:tcPr>
            <w:tcW w:w="1134" w:type="dxa"/>
          </w:tcPr>
          <w:p w14:paraId="5D252CE7" w14:textId="77777777" w:rsidR="00102536" w:rsidRPr="00BD107A" w:rsidRDefault="00102536" w:rsidP="00BD107A">
            <w:pPr>
              <w:pStyle w:val="BodyText"/>
              <w:jc w:val="center"/>
              <w:rPr>
                <w:rFonts w:cs="Arial"/>
                <w:sz w:val="22"/>
                <w:lang w:val="en-CA" w:eastAsia="ar-SA"/>
              </w:rPr>
            </w:pPr>
            <w:r w:rsidRPr="00BD107A">
              <w:rPr>
                <w:rFonts w:cs="Arial"/>
                <w:lang w:val="en-CA" w:eastAsia="ar-SA"/>
              </w:rPr>
              <w:t>Y</w:t>
            </w:r>
          </w:p>
        </w:tc>
        <w:tc>
          <w:tcPr>
            <w:tcW w:w="2976" w:type="dxa"/>
          </w:tcPr>
          <w:p w14:paraId="76388E94" w14:textId="77777777" w:rsidR="00102536" w:rsidRPr="00BD107A" w:rsidRDefault="00102536" w:rsidP="00424AC2">
            <w:pPr>
              <w:pStyle w:val="BodyText"/>
              <w:rPr>
                <w:rFonts w:cs="Arial"/>
                <w:lang w:val="en-CA" w:eastAsia="ar-SA"/>
              </w:rPr>
            </w:pPr>
          </w:p>
        </w:tc>
      </w:tr>
      <w:tr w:rsidR="00102536" w:rsidRPr="0047260E" w14:paraId="69D73428" w14:textId="77777777" w:rsidTr="00BD107A">
        <w:trPr>
          <w:trHeight w:val="269"/>
        </w:trPr>
        <w:tc>
          <w:tcPr>
            <w:tcW w:w="2681" w:type="dxa"/>
            <w:vAlign w:val="center"/>
          </w:tcPr>
          <w:p w14:paraId="33D3BF0D" w14:textId="77777777" w:rsidR="00102536" w:rsidRPr="00BD107A" w:rsidRDefault="00102536">
            <w:pPr>
              <w:spacing w:before="0" w:after="0"/>
              <w:rPr>
                <w:rFonts w:cs="Arial"/>
                <w:color w:val="000000"/>
                <w:lang w:val="en-CA" w:eastAsia="en-CA"/>
              </w:rPr>
            </w:pPr>
            <w:proofErr w:type="spellStart"/>
            <w:r w:rsidRPr="0047260E">
              <w:rPr>
                <w:rFonts w:cs="Arial"/>
                <w:color w:val="000000"/>
                <w:lang w:val="en-CA" w:eastAsia="en-CA"/>
              </w:rPr>
              <w:t>Entreprise</w:t>
            </w:r>
            <w:proofErr w:type="spellEnd"/>
          </w:p>
        </w:tc>
        <w:tc>
          <w:tcPr>
            <w:tcW w:w="1567" w:type="dxa"/>
          </w:tcPr>
          <w:p w14:paraId="5D55370E" w14:textId="77777777" w:rsidR="00102536" w:rsidRPr="00BD107A" w:rsidRDefault="00102536" w:rsidP="00424AC2">
            <w:pPr>
              <w:pStyle w:val="BodyText"/>
              <w:rPr>
                <w:rFonts w:cs="Arial"/>
                <w:lang w:val="en-CA" w:eastAsia="ar-SA"/>
              </w:rPr>
            </w:pPr>
            <w:r w:rsidRPr="00BD107A">
              <w:rPr>
                <w:rFonts w:cs="Arial"/>
                <w:lang w:val="en-CA" w:eastAsia="ar-SA"/>
              </w:rPr>
              <w:t>VARCHAR</w:t>
            </w:r>
          </w:p>
        </w:tc>
        <w:tc>
          <w:tcPr>
            <w:tcW w:w="992" w:type="dxa"/>
          </w:tcPr>
          <w:p w14:paraId="292DEC0E" w14:textId="77777777" w:rsidR="00102536" w:rsidRPr="00BD107A" w:rsidRDefault="00102536" w:rsidP="00424AC2">
            <w:pPr>
              <w:pStyle w:val="BodyText"/>
              <w:rPr>
                <w:rFonts w:cs="Arial"/>
                <w:lang w:val="en-CA" w:eastAsia="ar-SA"/>
              </w:rPr>
            </w:pPr>
            <w:r w:rsidRPr="00BD107A">
              <w:rPr>
                <w:rFonts w:cs="Arial"/>
                <w:lang w:val="en-CA" w:eastAsia="ar-SA"/>
              </w:rPr>
              <w:t>50</w:t>
            </w:r>
          </w:p>
        </w:tc>
        <w:tc>
          <w:tcPr>
            <w:tcW w:w="1134" w:type="dxa"/>
          </w:tcPr>
          <w:p w14:paraId="61C59200"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737EFDB0" w14:textId="77777777" w:rsidR="00102536" w:rsidRPr="00BD107A" w:rsidRDefault="00102536" w:rsidP="00424AC2">
            <w:pPr>
              <w:pStyle w:val="BodyText"/>
              <w:rPr>
                <w:rFonts w:cs="Arial"/>
                <w:lang w:val="en-CA" w:eastAsia="ar-SA"/>
              </w:rPr>
            </w:pPr>
          </w:p>
        </w:tc>
      </w:tr>
    </w:tbl>
    <w:tbl>
      <w:tblPr>
        <w:tblW w:w="4460" w:type="dxa"/>
        <w:tblLook w:val="04A0" w:firstRow="1" w:lastRow="0" w:firstColumn="1" w:lastColumn="0" w:noHBand="0" w:noVBand="1"/>
      </w:tblPr>
      <w:tblGrid>
        <w:gridCol w:w="1651"/>
        <w:gridCol w:w="1671"/>
        <w:gridCol w:w="1138"/>
      </w:tblGrid>
      <w:tr w:rsidR="00102536" w:rsidRPr="0047260E" w14:paraId="016B01B8" w14:textId="77777777" w:rsidTr="00424AC2">
        <w:trPr>
          <w:trHeight w:val="300"/>
        </w:trPr>
        <w:tc>
          <w:tcPr>
            <w:tcW w:w="1651" w:type="dxa"/>
            <w:tcBorders>
              <w:top w:val="nil"/>
              <w:left w:val="nil"/>
              <w:bottom w:val="nil"/>
              <w:right w:val="nil"/>
            </w:tcBorders>
            <w:shd w:val="clear" w:color="auto" w:fill="auto"/>
            <w:noWrap/>
            <w:vAlign w:val="bottom"/>
          </w:tcPr>
          <w:p w14:paraId="7FF8E008" w14:textId="77777777" w:rsidR="00102536" w:rsidRPr="0047260E" w:rsidRDefault="00102536" w:rsidP="00424AC2">
            <w:pPr>
              <w:spacing w:before="0" w:after="0"/>
              <w:rPr>
                <w:rFonts w:cs="Arial"/>
                <w:color w:val="000000"/>
                <w:sz w:val="20"/>
                <w:lang w:val="en-CA" w:eastAsia="en-CA"/>
              </w:rPr>
            </w:pPr>
          </w:p>
        </w:tc>
        <w:tc>
          <w:tcPr>
            <w:tcW w:w="1671" w:type="dxa"/>
            <w:tcBorders>
              <w:top w:val="nil"/>
              <w:left w:val="nil"/>
              <w:bottom w:val="nil"/>
              <w:right w:val="nil"/>
            </w:tcBorders>
            <w:shd w:val="clear" w:color="auto" w:fill="auto"/>
            <w:noWrap/>
            <w:vAlign w:val="bottom"/>
          </w:tcPr>
          <w:p w14:paraId="09B79CA1" w14:textId="77777777" w:rsidR="00102536" w:rsidRPr="0047260E" w:rsidRDefault="00102536" w:rsidP="00424AC2">
            <w:pPr>
              <w:spacing w:before="0" w:after="0"/>
              <w:rPr>
                <w:rFonts w:cs="Arial"/>
                <w:color w:val="000000"/>
                <w:sz w:val="20"/>
                <w:lang w:val="en-CA" w:eastAsia="en-CA"/>
              </w:rPr>
            </w:pPr>
          </w:p>
        </w:tc>
        <w:tc>
          <w:tcPr>
            <w:tcW w:w="1138" w:type="dxa"/>
            <w:tcBorders>
              <w:top w:val="nil"/>
              <w:left w:val="nil"/>
              <w:bottom w:val="nil"/>
              <w:right w:val="nil"/>
            </w:tcBorders>
            <w:shd w:val="clear" w:color="auto" w:fill="auto"/>
            <w:noWrap/>
            <w:vAlign w:val="bottom"/>
          </w:tcPr>
          <w:p w14:paraId="64007A91" w14:textId="77777777" w:rsidR="00102536" w:rsidRPr="0047260E" w:rsidRDefault="00102536" w:rsidP="00424AC2">
            <w:pPr>
              <w:spacing w:before="0" w:after="0"/>
              <w:rPr>
                <w:rFonts w:cs="Arial"/>
                <w:color w:val="000000"/>
                <w:sz w:val="20"/>
                <w:lang w:val="en-CA" w:eastAsia="en-CA"/>
              </w:rPr>
            </w:pPr>
          </w:p>
        </w:tc>
      </w:tr>
    </w:tbl>
    <w:p w14:paraId="3FF62222" w14:textId="5B4E5601" w:rsidR="00222860" w:rsidRPr="00BD107A" w:rsidRDefault="00222860"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r w:rsidR="007B6C7E">
        <w:rPr>
          <w:noProof/>
          <w:lang w:val="en-CA"/>
        </w:rPr>
        <w:t>10</w:t>
      </w:r>
      <w:r w:rsidRPr="00BD107A">
        <w:rPr>
          <w:lang w:val="en-CA"/>
        </w:rPr>
        <w:fldChar w:fldCharType="end"/>
      </w:r>
      <w:r w:rsidRPr="00BD107A">
        <w:rPr>
          <w:lang w:val="en-CA"/>
        </w:rPr>
        <w:t xml:space="preserve"> Transactions</w:t>
      </w:r>
    </w:p>
    <w:tbl>
      <w:tblPr>
        <w:tblStyle w:val="TableGrid"/>
        <w:tblW w:w="0" w:type="auto"/>
        <w:tblLook w:val="04A0" w:firstRow="1" w:lastRow="0" w:firstColumn="1" w:lastColumn="0" w:noHBand="0" w:noVBand="1"/>
      </w:tblPr>
      <w:tblGrid>
        <w:gridCol w:w="2681"/>
        <w:gridCol w:w="1567"/>
        <w:gridCol w:w="992"/>
        <w:gridCol w:w="1134"/>
        <w:gridCol w:w="2976"/>
      </w:tblGrid>
      <w:tr w:rsidR="00102536" w:rsidRPr="0047260E" w14:paraId="10A52251" w14:textId="77777777" w:rsidTr="00BD107A">
        <w:tc>
          <w:tcPr>
            <w:tcW w:w="2681" w:type="dxa"/>
            <w:vAlign w:val="center"/>
          </w:tcPr>
          <w:p w14:paraId="4D4724D3" w14:textId="77777777" w:rsidR="00102536" w:rsidRPr="00BD107A" w:rsidRDefault="00102536">
            <w:pPr>
              <w:pStyle w:val="BodyText"/>
              <w:rPr>
                <w:rFonts w:cs="Arial"/>
                <w:b/>
                <w:lang w:val="en-CA" w:eastAsia="ar-SA"/>
              </w:rPr>
            </w:pPr>
            <w:r w:rsidRPr="00BD107A">
              <w:rPr>
                <w:rFonts w:cs="Arial"/>
                <w:b/>
                <w:lang w:val="en-CA" w:eastAsia="ar-SA"/>
              </w:rPr>
              <w:t>Name</w:t>
            </w:r>
          </w:p>
        </w:tc>
        <w:tc>
          <w:tcPr>
            <w:tcW w:w="1567" w:type="dxa"/>
          </w:tcPr>
          <w:p w14:paraId="3D5CA148" w14:textId="77777777" w:rsidR="00102536" w:rsidRPr="00BD107A" w:rsidRDefault="00102536" w:rsidP="00424AC2">
            <w:pPr>
              <w:pStyle w:val="BodyText"/>
              <w:rPr>
                <w:rFonts w:cs="Arial"/>
                <w:b/>
                <w:lang w:val="en-CA" w:eastAsia="ar-SA"/>
              </w:rPr>
            </w:pPr>
            <w:r w:rsidRPr="00BD107A">
              <w:rPr>
                <w:rFonts w:cs="Arial"/>
                <w:b/>
                <w:lang w:val="en-CA" w:eastAsia="ar-SA"/>
              </w:rPr>
              <w:t>Type</w:t>
            </w:r>
          </w:p>
        </w:tc>
        <w:tc>
          <w:tcPr>
            <w:tcW w:w="992" w:type="dxa"/>
          </w:tcPr>
          <w:p w14:paraId="25A42498" w14:textId="77777777" w:rsidR="00102536" w:rsidRPr="00BD107A" w:rsidRDefault="00102536" w:rsidP="00424AC2">
            <w:pPr>
              <w:pStyle w:val="BodyText"/>
              <w:rPr>
                <w:rFonts w:cs="Arial"/>
                <w:b/>
                <w:lang w:val="en-CA" w:eastAsia="ar-SA"/>
              </w:rPr>
            </w:pPr>
            <w:r w:rsidRPr="00BD107A">
              <w:rPr>
                <w:rFonts w:cs="Arial"/>
                <w:b/>
                <w:lang w:val="en-CA" w:eastAsia="ar-SA"/>
              </w:rPr>
              <w:t>Length</w:t>
            </w:r>
          </w:p>
        </w:tc>
        <w:tc>
          <w:tcPr>
            <w:tcW w:w="1134" w:type="dxa"/>
          </w:tcPr>
          <w:p w14:paraId="251CA21A" w14:textId="77777777" w:rsidR="00102536" w:rsidRPr="00BD107A" w:rsidRDefault="00102536" w:rsidP="00424AC2">
            <w:pPr>
              <w:pStyle w:val="BodyText"/>
              <w:rPr>
                <w:rFonts w:cs="Arial"/>
                <w:b/>
                <w:lang w:val="en-CA" w:eastAsia="ar-SA"/>
              </w:rPr>
            </w:pPr>
            <w:proofErr w:type="spellStart"/>
            <w:r w:rsidRPr="00BD107A">
              <w:rPr>
                <w:rFonts w:cs="Arial"/>
                <w:b/>
                <w:lang w:val="en-CA" w:eastAsia="ar-SA"/>
              </w:rPr>
              <w:t>Nullable</w:t>
            </w:r>
            <w:proofErr w:type="spellEnd"/>
          </w:p>
        </w:tc>
        <w:tc>
          <w:tcPr>
            <w:tcW w:w="2976" w:type="dxa"/>
          </w:tcPr>
          <w:p w14:paraId="568392D7" w14:textId="77777777" w:rsidR="00102536" w:rsidRPr="00BD107A" w:rsidRDefault="00102536" w:rsidP="00424AC2">
            <w:pPr>
              <w:pStyle w:val="BodyText"/>
              <w:rPr>
                <w:rFonts w:cs="Arial"/>
                <w:b/>
                <w:lang w:val="en-CA" w:eastAsia="ar-SA"/>
              </w:rPr>
            </w:pPr>
            <w:r w:rsidRPr="00BD107A">
              <w:rPr>
                <w:rFonts w:cs="Arial"/>
                <w:b/>
                <w:lang w:val="en-CA" w:eastAsia="ar-SA"/>
              </w:rPr>
              <w:t>Comments</w:t>
            </w:r>
          </w:p>
        </w:tc>
      </w:tr>
      <w:tr w:rsidR="00102536" w:rsidRPr="0047260E" w14:paraId="1B8B99E7" w14:textId="77777777" w:rsidTr="00BD107A">
        <w:tc>
          <w:tcPr>
            <w:tcW w:w="2681" w:type="dxa"/>
            <w:vAlign w:val="center"/>
          </w:tcPr>
          <w:p w14:paraId="2A223998" w14:textId="77777777" w:rsidR="00102536" w:rsidRPr="00BD107A" w:rsidRDefault="00102536">
            <w:pPr>
              <w:spacing w:before="0" w:after="0"/>
              <w:rPr>
                <w:rFonts w:cs="Arial"/>
                <w:b/>
                <w:color w:val="000000"/>
                <w:lang w:val="en-CA" w:eastAsia="en-CA"/>
              </w:rPr>
            </w:pPr>
            <w:proofErr w:type="spellStart"/>
            <w:r w:rsidRPr="0047260E">
              <w:rPr>
                <w:rFonts w:cs="Arial"/>
                <w:b/>
                <w:color w:val="000000"/>
                <w:lang w:val="en-CA" w:eastAsia="en-CA"/>
              </w:rPr>
              <w:t>TransactionID</w:t>
            </w:r>
            <w:proofErr w:type="spellEnd"/>
          </w:p>
        </w:tc>
        <w:tc>
          <w:tcPr>
            <w:tcW w:w="1567" w:type="dxa"/>
          </w:tcPr>
          <w:p w14:paraId="7E085096"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992" w:type="dxa"/>
          </w:tcPr>
          <w:p w14:paraId="20087890" w14:textId="77777777" w:rsidR="00102536" w:rsidRPr="00BD107A" w:rsidRDefault="00102536" w:rsidP="00424AC2">
            <w:pPr>
              <w:pStyle w:val="BodyText"/>
              <w:rPr>
                <w:rFonts w:cs="Arial"/>
                <w:lang w:val="en-CA" w:eastAsia="ar-SA"/>
              </w:rPr>
            </w:pPr>
          </w:p>
        </w:tc>
        <w:tc>
          <w:tcPr>
            <w:tcW w:w="1134" w:type="dxa"/>
          </w:tcPr>
          <w:p w14:paraId="0005FFB6"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012FA2F7" w14:textId="77777777" w:rsidR="00102536" w:rsidRPr="00BD107A" w:rsidRDefault="00950888" w:rsidP="00424AC2">
            <w:pPr>
              <w:pStyle w:val="BodyText"/>
              <w:rPr>
                <w:rFonts w:cs="Arial"/>
                <w:lang w:val="en-CA" w:eastAsia="ar-SA"/>
              </w:rPr>
            </w:pPr>
            <w:r w:rsidRPr="00BD107A">
              <w:rPr>
                <w:rFonts w:cs="Arial"/>
                <w:lang w:val="en-CA" w:eastAsia="ar-SA"/>
              </w:rPr>
              <w:t>Primary Key</w:t>
            </w:r>
          </w:p>
        </w:tc>
      </w:tr>
      <w:tr w:rsidR="00102536" w:rsidRPr="0047260E" w14:paraId="5120CB50" w14:textId="77777777" w:rsidTr="00BD107A">
        <w:tc>
          <w:tcPr>
            <w:tcW w:w="2681" w:type="dxa"/>
            <w:vAlign w:val="center"/>
          </w:tcPr>
          <w:p w14:paraId="559BEE94"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DateChargement</w:t>
            </w:r>
            <w:proofErr w:type="spellEnd"/>
          </w:p>
        </w:tc>
        <w:tc>
          <w:tcPr>
            <w:tcW w:w="1567" w:type="dxa"/>
          </w:tcPr>
          <w:p w14:paraId="5A1C80C0" w14:textId="77777777" w:rsidR="00102536" w:rsidRPr="00BD107A" w:rsidRDefault="00950888" w:rsidP="00424AC2">
            <w:pPr>
              <w:pStyle w:val="BodyText"/>
              <w:rPr>
                <w:rFonts w:cs="Arial"/>
                <w:lang w:val="en-CA" w:eastAsia="ar-SA"/>
              </w:rPr>
            </w:pPr>
            <w:r w:rsidRPr="00BD107A">
              <w:rPr>
                <w:rFonts w:cs="Arial"/>
                <w:lang w:val="en-CA" w:eastAsia="ar-SA"/>
              </w:rPr>
              <w:t>DATE</w:t>
            </w:r>
          </w:p>
        </w:tc>
        <w:tc>
          <w:tcPr>
            <w:tcW w:w="992" w:type="dxa"/>
          </w:tcPr>
          <w:p w14:paraId="12842F8D" w14:textId="77777777" w:rsidR="00102536" w:rsidRPr="00BD107A" w:rsidRDefault="00102536" w:rsidP="00950888">
            <w:pPr>
              <w:pStyle w:val="BodyText"/>
              <w:rPr>
                <w:rFonts w:cs="Arial"/>
                <w:lang w:val="en-CA" w:eastAsia="ar-SA"/>
              </w:rPr>
            </w:pPr>
            <w:r w:rsidRPr="00BD107A">
              <w:rPr>
                <w:rFonts w:cs="Arial"/>
                <w:lang w:val="en-CA" w:eastAsia="ar-SA"/>
              </w:rPr>
              <w:t>1</w:t>
            </w:r>
            <w:r w:rsidR="00950888" w:rsidRPr="00BD107A">
              <w:rPr>
                <w:rFonts w:cs="Arial"/>
                <w:lang w:val="en-CA" w:eastAsia="ar-SA"/>
              </w:rPr>
              <w:t>0</w:t>
            </w:r>
          </w:p>
        </w:tc>
        <w:tc>
          <w:tcPr>
            <w:tcW w:w="1134" w:type="dxa"/>
          </w:tcPr>
          <w:p w14:paraId="7420F9FA"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3022F025" w14:textId="77777777" w:rsidR="008D539A" w:rsidRPr="00BD107A" w:rsidRDefault="008D539A" w:rsidP="00950888">
            <w:pPr>
              <w:pStyle w:val="BodyText"/>
              <w:rPr>
                <w:rFonts w:cs="Arial"/>
                <w:lang w:val="en-CA" w:eastAsia="ar-SA"/>
              </w:rPr>
            </w:pPr>
            <w:r w:rsidRPr="00BD107A">
              <w:rPr>
                <w:rFonts w:cs="Arial"/>
                <w:lang w:val="en-CA" w:eastAsia="ar-SA"/>
              </w:rPr>
              <w:t xml:space="preserve">Foreign Key </w:t>
            </w:r>
          </w:p>
          <w:p w14:paraId="47638CE3" w14:textId="33FFD9A2" w:rsidR="00102536" w:rsidRPr="00BD107A" w:rsidRDefault="0047260E" w:rsidP="00950888">
            <w:pPr>
              <w:pStyle w:val="BodyText"/>
              <w:rPr>
                <w:rFonts w:cs="Arial"/>
                <w:lang w:val="en-CA" w:eastAsia="ar-SA"/>
              </w:rPr>
            </w:pPr>
            <w:r w:rsidRPr="0047260E">
              <w:rPr>
                <w:rFonts w:cs="Arial"/>
                <w:lang w:val="en-CA" w:eastAsia="ar-SA"/>
              </w:rPr>
              <w:t xml:space="preserve">Date format: YYYY-MM-DD </w:t>
            </w:r>
          </w:p>
        </w:tc>
      </w:tr>
      <w:tr w:rsidR="00950888" w:rsidRPr="0047260E" w14:paraId="470A3913" w14:textId="77777777" w:rsidTr="00BD107A">
        <w:tc>
          <w:tcPr>
            <w:tcW w:w="2681" w:type="dxa"/>
            <w:vAlign w:val="center"/>
          </w:tcPr>
          <w:p w14:paraId="722496A6" w14:textId="77777777" w:rsidR="00950888" w:rsidRPr="00BD107A" w:rsidRDefault="00950888">
            <w:pPr>
              <w:pStyle w:val="BodyText"/>
              <w:rPr>
                <w:rFonts w:cs="Arial"/>
                <w:lang w:val="en-CA" w:eastAsia="ar-SA"/>
              </w:rPr>
            </w:pPr>
            <w:proofErr w:type="spellStart"/>
            <w:r w:rsidRPr="0047260E">
              <w:rPr>
                <w:rFonts w:cs="Arial"/>
                <w:color w:val="000000"/>
                <w:lang w:val="en-CA" w:eastAsia="en-CA"/>
              </w:rPr>
              <w:t>TimeChargement</w:t>
            </w:r>
            <w:proofErr w:type="spellEnd"/>
          </w:p>
        </w:tc>
        <w:tc>
          <w:tcPr>
            <w:tcW w:w="1567" w:type="dxa"/>
          </w:tcPr>
          <w:p w14:paraId="00B44F4D" w14:textId="77777777" w:rsidR="00950888" w:rsidRPr="00BD107A" w:rsidRDefault="00950888" w:rsidP="00424AC2">
            <w:pPr>
              <w:pStyle w:val="BodyText"/>
              <w:rPr>
                <w:rFonts w:cs="Arial"/>
                <w:lang w:val="en-CA" w:eastAsia="ar-SA"/>
              </w:rPr>
            </w:pPr>
            <w:r w:rsidRPr="00BD107A">
              <w:rPr>
                <w:rFonts w:cs="Arial"/>
                <w:lang w:val="en-CA" w:eastAsia="ar-SA"/>
              </w:rPr>
              <w:t>TIME</w:t>
            </w:r>
          </w:p>
        </w:tc>
        <w:tc>
          <w:tcPr>
            <w:tcW w:w="992" w:type="dxa"/>
          </w:tcPr>
          <w:p w14:paraId="2052ED27" w14:textId="77777777" w:rsidR="00950888" w:rsidRPr="00BD107A" w:rsidRDefault="00950888" w:rsidP="00424AC2">
            <w:pPr>
              <w:pStyle w:val="BodyText"/>
              <w:rPr>
                <w:rFonts w:cs="Arial"/>
                <w:lang w:val="en-CA" w:eastAsia="ar-SA"/>
              </w:rPr>
            </w:pPr>
            <w:r w:rsidRPr="00BD107A">
              <w:rPr>
                <w:rFonts w:cs="Arial"/>
                <w:lang w:val="en-CA" w:eastAsia="ar-SA"/>
              </w:rPr>
              <w:t>8</w:t>
            </w:r>
          </w:p>
        </w:tc>
        <w:tc>
          <w:tcPr>
            <w:tcW w:w="1134" w:type="dxa"/>
          </w:tcPr>
          <w:p w14:paraId="2860C324" w14:textId="77777777" w:rsidR="00950888" w:rsidRPr="00BD107A" w:rsidRDefault="00950888" w:rsidP="00BD107A">
            <w:pPr>
              <w:pStyle w:val="BodyText"/>
              <w:jc w:val="center"/>
              <w:rPr>
                <w:rFonts w:cs="Arial"/>
                <w:sz w:val="22"/>
                <w:lang w:val="en-CA" w:eastAsia="ar-SA"/>
              </w:rPr>
            </w:pPr>
            <w:r w:rsidRPr="00BD107A">
              <w:rPr>
                <w:rFonts w:cs="Arial"/>
                <w:lang w:val="en-CA" w:eastAsia="ar-SA"/>
              </w:rPr>
              <w:t>N</w:t>
            </w:r>
          </w:p>
        </w:tc>
        <w:tc>
          <w:tcPr>
            <w:tcW w:w="2976" w:type="dxa"/>
          </w:tcPr>
          <w:p w14:paraId="232B167B" w14:textId="77777777" w:rsidR="00950888" w:rsidRPr="00BD107A" w:rsidRDefault="00950888" w:rsidP="00424AC2">
            <w:pPr>
              <w:pStyle w:val="BodyText"/>
              <w:rPr>
                <w:rFonts w:cs="Arial"/>
                <w:lang w:val="en-CA" w:eastAsia="ar-SA"/>
              </w:rPr>
            </w:pPr>
            <w:proofErr w:type="spellStart"/>
            <w:proofErr w:type="gramStart"/>
            <w:r w:rsidRPr="00BD107A">
              <w:rPr>
                <w:rFonts w:cs="Arial"/>
                <w:lang w:val="en-CA" w:eastAsia="ar-SA"/>
              </w:rPr>
              <w:t>hh:mm:ss</w:t>
            </w:r>
            <w:proofErr w:type="spellEnd"/>
            <w:proofErr w:type="gramEnd"/>
          </w:p>
        </w:tc>
      </w:tr>
      <w:tr w:rsidR="00102536" w:rsidRPr="0047260E" w14:paraId="1D9B1BC6" w14:textId="77777777" w:rsidTr="00BD107A">
        <w:tc>
          <w:tcPr>
            <w:tcW w:w="2681" w:type="dxa"/>
            <w:vAlign w:val="center"/>
          </w:tcPr>
          <w:p w14:paraId="6E3C5B90" w14:textId="77777777" w:rsidR="00102536" w:rsidRPr="00BD107A" w:rsidRDefault="00102536">
            <w:pPr>
              <w:spacing w:before="0" w:after="0"/>
              <w:rPr>
                <w:rFonts w:cs="Arial"/>
                <w:color w:val="000000"/>
                <w:lang w:val="en-CA" w:eastAsia="en-CA"/>
              </w:rPr>
            </w:pPr>
            <w:proofErr w:type="spellStart"/>
            <w:r w:rsidRPr="0047260E">
              <w:rPr>
                <w:rFonts w:cs="Arial"/>
                <w:color w:val="000000"/>
                <w:lang w:val="en-CA" w:eastAsia="en-CA"/>
              </w:rPr>
              <w:t>IdenfiantSecteur</w:t>
            </w:r>
            <w:proofErr w:type="spellEnd"/>
          </w:p>
        </w:tc>
        <w:tc>
          <w:tcPr>
            <w:tcW w:w="1567" w:type="dxa"/>
          </w:tcPr>
          <w:p w14:paraId="1C919AC0"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992" w:type="dxa"/>
          </w:tcPr>
          <w:p w14:paraId="18EA7FE9" w14:textId="77777777" w:rsidR="00102536" w:rsidRPr="00BD107A" w:rsidRDefault="00102536" w:rsidP="00424AC2">
            <w:pPr>
              <w:pStyle w:val="BodyText"/>
              <w:rPr>
                <w:rFonts w:cs="Arial"/>
                <w:lang w:val="en-CA" w:eastAsia="ar-SA"/>
              </w:rPr>
            </w:pPr>
          </w:p>
        </w:tc>
        <w:tc>
          <w:tcPr>
            <w:tcW w:w="1134" w:type="dxa"/>
          </w:tcPr>
          <w:p w14:paraId="7739BE0C" w14:textId="77777777" w:rsidR="00102536" w:rsidRPr="00BD107A" w:rsidRDefault="00102536" w:rsidP="00BD107A">
            <w:pPr>
              <w:pStyle w:val="BodyText"/>
              <w:jc w:val="center"/>
              <w:rPr>
                <w:rFonts w:cs="Arial"/>
                <w:sz w:val="22"/>
                <w:lang w:val="en-CA" w:eastAsia="ar-SA"/>
              </w:rPr>
            </w:pPr>
            <w:r w:rsidRPr="00BD107A">
              <w:rPr>
                <w:rFonts w:cs="Arial"/>
                <w:lang w:val="en-CA" w:eastAsia="ar-SA"/>
              </w:rPr>
              <w:t>Y</w:t>
            </w:r>
          </w:p>
        </w:tc>
        <w:tc>
          <w:tcPr>
            <w:tcW w:w="2976" w:type="dxa"/>
          </w:tcPr>
          <w:p w14:paraId="7D3CB93C" w14:textId="77777777" w:rsidR="00102536" w:rsidRPr="00BD107A" w:rsidRDefault="008D539A" w:rsidP="00424AC2">
            <w:pPr>
              <w:pStyle w:val="BodyText"/>
              <w:rPr>
                <w:rFonts w:cs="Arial"/>
                <w:lang w:val="en-CA" w:eastAsia="ar-SA"/>
              </w:rPr>
            </w:pPr>
            <w:r w:rsidRPr="00BD107A">
              <w:rPr>
                <w:rFonts w:cs="Arial"/>
                <w:lang w:val="en-CA" w:eastAsia="ar-SA"/>
              </w:rPr>
              <w:t xml:space="preserve">Foreign Key </w:t>
            </w:r>
          </w:p>
        </w:tc>
      </w:tr>
      <w:tr w:rsidR="00102536" w:rsidRPr="0047260E" w14:paraId="65B09645" w14:textId="77777777" w:rsidTr="00BD107A">
        <w:tc>
          <w:tcPr>
            <w:tcW w:w="2681" w:type="dxa"/>
            <w:vAlign w:val="center"/>
          </w:tcPr>
          <w:p w14:paraId="628540D6"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IdentifiantArrondissement</w:t>
            </w:r>
            <w:proofErr w:type="spellEnd"/>
          </w:p>
        </w:tc>
        <w:tc>
          <w:tcPr>
            <w:tcW w:w="1567" w:type="dxa"/>
          </w:tcPr>
          <w:p w14:paraId="2D153DA4"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992" w:type="dxa"/>
          </w:tcPr>
          <w:p w14:paraId="22EA85A3" w14:textId="77777777" w:rsidR="00102536" w:rsidRPr="00BD107A" w:rsidRDefault="00102536" w:rsidP="00424AC2">
            <w:pPr>
              <w:pStyle w:val="BodyText"/>
              <w:rPr>
                <w:rFonts w:cs="Arial"/>
                <w:lang w:val="en-CA" w:eastAsia="ar-SA"/>
              </w:rPr>
            </w:pPr>
          </w:p>
        </w:tc>
        <w:tc>
          <w:tcPr>
            <w:tcW w:w="1134" w:type="dxa"/>
          </w:tcPr>
          <w:p w14:paraId="1A157584"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4449FE61" w14:textId="77777777" w:rsidR="00102536" w:rsidRPr="00BD107A" w:rsidRDefault="008D539A" w:rsidP="00424AC2">
            <w:pPr>
              <w:pStyle w:val="BodyText"/>
              <w:rPr>
                <w:rFonts w:cs="Arial"/>
                <w:lang w:val="en-CA" w:eastAsia="ar-SA"/>
              </w:rPr>
            </w:pPr>
            <w:r w:rsidRPr="00BD107A">
              <w:rPr>
                <w:rFonts w:cs="Arial"/>
                <w:lang w:val="en-CA" w:eastAsia="ar-SA"/>
              </w:rPr>
              <w:t>Foreign Key</w:t>
            </w:r>
          </w:p>
        </w:tc>
      </w:tr>
      <w:tr w:rsidR="00102536" w:rsidRPr="0047260E" w14:paraId="3D7F646E" w14:textId="77777777" w:rsidTr="00BD107A">
        <w:tc>
          <w:tcPr>
            <w:tcW w:w="2681" w:type="dxa"/>
            <w:vAlign w:val="center"/>
          </w:tcPr>
          <w:p w14:paraId="4281B666" w14:textId="77777777" w:rsidR="00102536" w:rsidRPr="00BD107A" w:rsidRDefault="00102536">
            <w:pPr>
              <w:pStyle w:val="BodyText"/>
              <w:rPr>
                <w:rFonts w:cs="Arial"/>
                <w:lang w:val="en-CA" w:eastAsia="ar-SA"/>
              </w:rPr>
            </w:pPr>
            <w:proofErr w:type="spellStart"/>
            <w:r w:rsidRPr="0047260E">
              <w:rPr>
                <w:rFonts w:cs="Arial"/>
                <w:color w:val="000000"/>
                <w:lang w:val="en-CA" w:eastAsia="en-CA"/>
              </w:rPr>
              <w:t>IdentifiantDepot</w:t>
            </w:r>
            <w:proofErr w:type="spellEnd"/>
          </w:p>
        </w:tc>
        <w:tc>
          <w:tcPr>
            <w:tcW w:w="1567" w:type="dxa"/>
          </w:tcPr>
          <w:p w14:paraId="053F3F06"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992" w:type="dxa"/>
          </w:tcPr>
          <w:p w14:paraId="66618618" w14:textId="77777777" w:rsidR="00102536" w:rsidRPr="00BD107A" w:rsidRDefault="00102536" w:rsidP="00424AC2">
            <w:pPr>
              <w:pStyle w:val="BodyText"/>
              <w:rPr>
                <w:rFonts w:cs="Arial"/>
                <w:lang w:val="en-CA" w:eastAsia="ar-SA"/>
              </w:rPr>
            </w:pPr>
            <w:r w:rsidRPr="00BD107A">
              <w:rPr>
                <w:rFonts w:cs="Arial"/>
                <w:lang w:val="en-CA" w:eastAsia="ar-SA"/>
              </w:rPr>
              <w:t xml:space="preserve"> </w:t>
            </w:r>
          </w:p>
        </w:tc>
        <w:tc>
          <w:tcPr>
            <w:tcW w:w="1134" w:type="dxa"/>
          </w:tcPr>
          <w:p w14:paraId="46623A68"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41679301" w14:textId="77777777" w:rsidR="00102536" w:rsidRPr="00BD107A" w:rsidRDefault="008D539A" w:rsidP="00424AC2">
            <w:pPr>
              <w:pStyle w:val="BodyText"/>
              <w:rPr>
                <w:rFonts w:cs="Arial"/>
                <w:lang w:val="en-CA" w:eastAsia="ar-SA"/>
              </w:rPr>
            </w:pPr>
            <w:r w:rsidRPr="00BD107A">
              <w:rPr>
                <w:rFonts w:cs="Arial"/>
                <w:lang w:val="en-CA" w:eastAsia="ar-SA"/>
              </w:rPr>
              <w:t>Foreign Key</w:t>
            </w:r>
          </w:p>
        </w:tc>
      </w:tr>
      <w:tr w:rsidR="00102536" w:rsidRPr="0047260E" w14:paraId="7522969C" w14:textId="77777777" w:rsidTr="00BD107A">
        <w:trPr>
          <w:trHeight w:val="269"/>
        </w:trPr>
        <w:tc>
          <w:tcPr>
            <w:tcW w:w="2681" w:type="dxa"/>
            <w:vAlign w:val="center"/>
          </w:tcPr>
          <w:p w14:paraId="5B3CAC59" w14:textId="77777777" w:rsidR="00102536" w:rsidRPr="00BD107A" w:rsidRDefault="00102536">
            <w:pPr>
              <w:spacing w:before="0" w:after="0"/>
              <w:rPr>
                <w:rFonts w:cs="Arial"/>
                <w:color w:val="000000"/>
                <w:lang w:val="en-CA" w:eastAsia="en-CA"/>
              </w:rPr>
            </w:pPr>
            <w:proofErr w:type="spellStart"/>
            <w:r w:rsidRPr="0047260E">
              <w:rPr>
                <w:rFonts w:cs="Arial"/>
                <w:color w:val="000000"/>
                <w:lang w:val="en-CA" w:eastAsia="en-CA"/>
              </w:rPr>
              <w:t>DateDechargement</w:t>
            </w:r>
            <w:proofErr w:type="spellEnd"/>
          </w:p>
        </w:tc>
        <w:tc>
          <w:tcPr>
            <w:tcW w:w="1567" w:type="dxa"/>
          </w:tcPr>
          <w:p w14:paraId="41ACAABF" w14:textId="77777777" w:rsidR="00102536" w:rsidRPr="00BD107A" w:rsidRDefault="00102536" w:rsidP="00424AC2">
            <w:pPr>
              <w:pStyle w:val="BodyText"/>
              <w:rPr>
                <w:rFonts w:cs="Arial"/>
                <w:lang w:val="en-CA" w:eastAsia="ar-SA"/>
              </w:rPr>
            </w:pPr>
            <w:r w:rsidRPr="00BD107A">
              <w:rPr>
                <w:rFonts w:cs="Arial"/>
                <w:lang w:val="en-CA" w:eastAsia="ar-SA"/>
              </w:rPr>
              <w:t>TIMESTAMP</w:t>
            </w:r>
          </w:p>
        </w:tc>
        <w:tc>
          <w:tcPr>
            <w:tcW w:w="992" w:type="dxa"/>
          </w:tcPr>
          <w:p w14:paraId="181F481E" w14:textId="77777777" w:rsidR="00102536" w:rsidRPr="00BD107A" w:rsidRDefault="00102536" w:rsidP="00424AC2">
            <w:pPr>
              <w:pStyle w:val="BodyText"/>
              <w:rPr>
                <w:rFonts w:cs="Arial"/>
                <w:lang w:val="en-CA" w:eastAsia="ar-SA"/>
              </w:rPr>
            </w:pPr>
            <w:r w:rsidRPr="00BD107A">
              <w:rPr>
                <w:rFonts w:cs="Arial"/>
                <w:lang w:val="en-CA" w:eastAsia="ar-SA"/>
              </w:rPr>
              <w:t>19</w:t>
            </w:r>
          </w:p>
        </w:tc>
        <w:tc>
          <w:tcPr>
            <w:tcW w:w="1134" w:type="dxa"/>
          </w:tcPr>
          <w:p w14:paraId="031E5B81"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3EA9049B" w14:textId="77777777" w:rsidR="00102536" w:rsidRPr="00BD107A" w:rsidRDefault="00102536" w:rsidP="00424AC2">
            <w:pPr>
              <w:pStyle w:val="BodyText"/>
              <w:rPr>
                <w:rFonts w:cs="Arial"/>
                <w:lang w:val="en-CA" w:eastAsia="ar-SA"/>
              </w:rPr>
            </w:pPr>
          </w:p>
        </w:tc>
      </w:tr>
      <w:tr w:rsidR="00102536" w:rsidRPr="0047260E" w14:paraId="5917FCC8" w14:textId="77777777" w:rsidTr="00BD107A">
        <w:trPr>
          <w:trHeight w:val="269"/>
        </w:trPr>
        <w:tc>
          <w:tcPr>
            <w:tcW w:w="2681" w:type="dxa"/>
            <w:vAlign w:val="center"/>
          </w:tcPr>
          <w:p w14:paraId="4AF8C985" w14:textId="77777777" w:rsidR="00102536" w:rsidRPr="00BD107A" w:rsidRDefault="00102536">
            <w:pPr>
              <w:spacing w:before="0" w:after="0"/>
              <w:rPr>
                <w:rFonts w:cs="Arial"/>
                <w:color w:val="000000"/>
                <w:lang w:val="en-CA" w:eastAsia="en-CA"/>
              </w:rPr>
            </w:pPr>
            <w:r w:rsidRPr="0047260E">
              <w:rPr>
                <w:rFonts w:cs="Arial"/>
                <w:color w:val="000000"/>
                <w:lang w:val="en-CA" w:eastAsia="en-CA"/>
              </w:rPr>
              <w:t>Volume</w:t>
            </w:r>
          </w:p>
        </w:tc>
        <w:tc>
          <w:tcPr>
            <w:tcW w:w="1567" w:type="dxa"/>
          </w:tcPr>
          <w:p w14:paraId="4557CE0E" w14:textId="77777777" w:rsidR="00102536" w:rsidRPr="00BD107A" w:rsidRDefault="00102536" w:rsidP="00424AC2">
            <w:pPr>
              <w:pStyle w:val="BodyText"/>
              <w:rPr>
                <w:rFonts w:cs="Arial"/>
                <w:lang w:val="en-CA" w:eastAsia="ar-SA"/>
              </w:rPr>
            </w:pPr>
            <w:r w:rsidRPr="00BD107A">
              <w:rPr>
                <w:rFonts w:cs="Arial"/>
                <w:lang w:val="en-CA" w:eastAsia="ar-SA"/>
              </w:rPr>
              <w:t>DECIMAL</w:t>
            </w:r>
          </w:p>
        </w:tc>
        <w:tc>
          <w:tcPr>
            <w:tcW w:w="992" w:type="dxa"/>
          </w:tcPr>
          <w:p w14:paraId="5488C7A6" w14:textId="77777777" w:rsidR="00102536" w:rsidRPr="00BD107A" w:rsidRDefault="00102536" w:rsidP="00424AC2">
            <w:pPr>
              <w:pStyle w:val="BodyText"/>
              <w:rPr>
                <w:rFonts w:cs="Arial"/>
                <w:lang w:val="en-CA" w:eastAsia="ar-SA"/>
              </w:rPr>
            </w:pPr>
            <w:r w:rsidRPr="00BD107A">
              <w:rPr>
                <w:rFonts w:cs="Arial"/>
                <w:lang w:val="en-CA" w:eastAsia="ar-SA"/>
              </w:rPr>
              <w:t>4,2</w:t>
            </w:r>
          </w:p>
        </w:tc>
        <w:tc>
          <w:tcPr>
            <w:tcW w:w="1134" w:type="dxa"/>
          </w:tcPr>
          <w:p w14:paraId="1E601FF8"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68B73FD0" w14:textId="77777777" w:rsidR="00102536" w:rsidRPr="00BD107A" w:rsidRDefault="00102536" w:rsidP="00424AC2">
            <w:pPr>
              <w:pStyle w:val="BodyText"/>
              <w:rPr>
                <w:rFonts w:cs="Arial"/>
                <w:lang w:val="en-CA" w:eastAsia="ar-SA"/>
              </w:rPr>
            </w:pPr>
          </w:p>
        </w:tc>
      </w:tr>
      <w:tr w:rsidR="00102536" w:rsidRPr="0047260E" w14:paraId="3B399E52" w14:textId="77777777" w:rsidTr="00BD107A">
        <w:tc>
          <w:tcPr>
            <w:tcW w:w="2681" w:type="dxa"/>
            <w:vAlign w:val="center"/>
          </w:tcPr>
          <w:p w14:paraId="084965EB" w14:textId="77777777" w:rsidR="00102536" w:rsidRPr="00BD107A" w:rsidRDefault="00102536">
            <w:pPr>
              <w:spacing w:before="0" w:after="0"/>
              <w:rPr>
                <w:rFonts w:cs="Arial"/>
                <w:color w:val="000000"/>
                <w:lang w:val="en-CA" w:eastAsia="en-CA"/>
              </w:rPr>
            </w:pPr>
            <w:proofErr w:type="spellStart"/>
            <w:r w:rsidRPr="0047260E">
              <w:rPr>
                <w:rFonts w:cs="Arial"/>
                <w:color w:val="000000"/>
                <w:lang w:val="en-CA" w:eastAsia="en-CA"/>
              </w:rPr>
              <w:t>TypeTransaction</w:t>
            </w:r>
            <w:proofErr w:type="spellEnd"/>
          </w:p>
        </w:tc>
        <w:tc>
          <w:tcPr>
            <w:tcW w:w="1567" w:type="dxa"/>
          </w:tcPr>
          <w:p w14:paraId="02D79302" w14:textId="77777777" w:rsidR="00102536" w:rsidRPr="00BD107A" w:rsidRDefault="00102536" w:rsidP="00424AC2">
            <w:pPr>
              <w:pStyle w:val="BodyText"/>
              <w:rPr>
                <w:rFonts w:cs="Arial"/>
                <w:lang w:val="en-CA" w:eastAsia="ar-SA"/>
              </w:rPr>
            </w:pPr>
            <w:r w:rsidRPr="00BD107A">
              <w:rPr>
                <w:rFonts w:cs="Arial"/>
                <w:lang w:val="en-CA" w:eastAsia="ar-SA"/>
              </w:rPr>
              <w:t>VARCHAR</w:t>
            </w:r>
          </w:p>
        </w:tc>
        <w:tc>
          <w:tcPr>
            <w:tcW w:w="992" w:type="dxa"/>
          </w:tcPr>
          <w:p w14:paraId="232F74C4" w14:textId="77777777" w:rsidR="00102536" w:rsidRPr="00BD107A" w:rsidRDefault="00102536" w:rsidP="00424AC2">
            <w:pPr>
              <w:pStyle w:val="BodyText"/>
              <w:rPr>
                <w:rFonts w:cs="Arial"/>
                <w:lang w:val="en-CA" w:eastAsia="ar-SA"/>
              </w:rPr>
            </w:pPr>
            <w:r w:rsidRPr="00BD107A">
              <w:rPr>
                <w:rFonts w:cs="Arial"/>
                <w:lang w:val="en-CA" w:eastAsia="ar-SA"/>
              </w:rPr>
              <w:t>7</w:t>
            </w:r>
          </w:p>
        </w:tc>
        <w:tc>
          <w:tcPr>
            <w:tcW w:w="1134" w:type="dxa"/>
          </w:tcPr>
          <w:p w14:paraId="6E9F5028"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70D2EDEA" w14:textId="77777777" w:rsidR="00102536" w:rsidRPr="00BD107A" w:rsidRDefault="00102536" w:rsidP="00424AC2">
            <w:pPr>
              <w:pStyle w:val="BodyText"/>
              <w:rPr>
                <w:rFonts w:cs="Arial"/>
                <w:lang w:val="en-CA" w:eastAsia="ar-SA"/>
              </w:rPr>
            </w:pPr>
            <w:proofErr w:type="gramStart"/>
            <w:r w:rsidRPr="00BD107A">
              <w:rPr>
                <w:rFonts w:cs="Arial"/>
                <w:lang w:val="en-CA" w:eastAsia="ar-SA"/>
              </w:rPr>
              <w:t>Values :</w:t>
            </w:r>
            <w:proofErr w:type="gramEnd"/>
            <w:r w:rsidRPr="00BD107A">
              <w:rPr>
                <w:rFonts w:cs="Arial"/>
                <w:lang w:val="en-CA" w:eastAsia="ar-SA"/>
              </w:rPr>
              <w:t xml:space="preserve"> </w:t>
            </w:r>
          </w:p>
          <w:p w14:paraId="66FE0CB0" w14:textId="77777777" w:rsidR="00102536" w:rsidRPr="00BD107A" w:rsidRDefault="00102536" w:rsidP="00424AC2">
            <w:pPr>
              <w:spacing w:before="0" w:after="0"/>
              <w:rPr>
                <w:rFonts w:cs="Arial"/>
                <w:color w:val="000000"/>
                <w:lang w:val="en-CA"/>
              </w:rPr>
            </w:pPr>
            <w:r w:rsidRPr="00BD107A">
              <w:rPr>
                <w:rFonts w:cs="Arial"/>
                <w:color w:val="000000"/>
                <w:lang w:val="en-CA"/>
              </w:rPr>
              <w:t>AUT, N-AUT, BARCODE</w:t>
            </w:r>
          </w:p>
        </w:tc>
      </w:tr>
      <w:tr w:rsidR="00102536" w:rsidRPr="0047260E" w14:paraId="71C4EA49" w14:textId="77777777" w:rsidTr="00BD107A">
        <w:tc>
          <w:tcPr>
            <w:tcW w:w="2681" w:type="dxa"/>
            <w:vAlign w:val="center"/>
          </w:tcPr>
          <w:p w14:paraId="2C7B7639" w14:textId="77777777" w:rsidR="00102536" w:rsidRPr="00BD107A" w:rsidRDefault="00102536">
            <w:pPr>
              <w:spacing w:before="0" w:after="0"/>
              <w:rPr>
                <w:rFonts w:cs="Arial"/>
                <w:color w:val="000000"/>
                <w:lang w:val="en-CA" w:eastAsia="en-CA"/>
              </w:rPr>
            </w:pPr>
            <w:proofErr w:type="spellStart"/>
            <w:r w:rsidRPr="0047260E">
              <w:rPr>
                <w:rFonts w:cs="Arial"/>
                <w:color w:val="000000"/>
                <w:lang w:val="en-CA" w:eastAsia="en-CA"/>
              </w:rPr>
              <w:t>IdentifiantContrat</w:t>
            </w:r>
            <w:proofErr w:type="spellEnd"/>
          </w:p>
        </w:tc>
        <w:tc>
          <w:tcPr>
            <w:tcW w:w="1567" w:type="dxa"/>
          </w:tcPr>
          <w:p w14:paraId="177338A9" w14:textId="77777777" w:rsidR="00102536" w:rsidRPr="00BD107A" w:rsidRDefault="00102536" w:rsidP="00424AC2">
            <w:pPr>
              <w:pStyle w:val="BodyText"/>
              <w:rPr>
                <w:rFonts w:cs="Arial"/>
                <w:lang w:val="en-CA" w:eastAsia="ar-SA"/>
              </w:rPr>
            </w:pPr>
            <w:r w:rsidRPr="00BD107A">
              <w:rPr>
                <w:rFonts w:cs="Arial"/>
                <w:lang w:val="en-CA" w:eastAsia="ar-SA"/>
              </w:rPr>
              <w:t>INT</w:t>
            </w:r>
          </w:p>
        </w:tc>
        <w:tc>
          <w:tcPr>
            <w:tcW w:w="992" w:type="dxa"/>
          </w:tcPr>
          <w:p w14:paraId="3A51579A" w14:textId="77777777" w:rsidR="00102536" w:rsidRPr="00BD107A" w:rsidRDefault="00102536" w:rsidP="00424AC2">
            <w:pPr>
              <w:pStyle w:val="BodyText"/>
              <w:rPr>
                <w:rFonts w:cs="Arial"/>
                <w:lang w:val="en-CA" w:eastAsia="ar-SA"/>
              </w:rPr>
            </w:pPr>
          </w:p>
        </w:tc>
        <w:tc>
          <w:tcPr>
            <w:tcW w:w="1134" w:type="dxa"/>
          </w:tcPr>
          <w:p w14:paraId="5D9A8F3A" w14:textId="77777777" w:rsidR="00102536" w:rsidRPr="00BD107A" w:rsidRDefault="00102536" w:rsidP="00BD107A">
            <w:pPr>
              <w:pStyle w:val="BodyText"/>
              <w:jc w:val="center"/>
              <w:rPr>
                <w:rFonts w:cs="Arial"/>
                <w:sz w:val="22"/>
                <w:lang w:val="en-CA" w:eastAsia="ar-SA"/>
              </w:rPr>
            </w:pPr>
            <w:r w:rsidRPr="00BD107A">
              <w:rPr>
                <w:rFonts w:cs="Arial"/>
                <w:lang w:val="en-CA" w:eastAsia="ar-SA"/>
              </w:rPr>
              <w:t>Y</w:t>
            </w:r>
          </w:p>
        </w:tc>
        <w:tc>
          <w:tcPr>
            <w:tcW w:w="2976" w:type="dxa"/>
          </w:tcPr>
          <w:p w14:paraId="0D758D93" w14:textId="77777777" w:rsidR="00102536" w:rsidRPr="00BD107A" w:rsidRDefault="008D539A" w:rsidP="00424AC2">
            <w:pPr>
              <w:pStyle w:val="BodyText"/>
              <w:rPr>
                <w:rFonts w:cs="Arial"/>
                <w:lang w:val="en-CA" w:eastAsia="ar-SA"/>
              </w:rPr>
            </w:pPr>
            <w:r w:rsidRPr="00BD107A">
              <w:rPr>
                <w:rFonts w:cs="Arial"/>
                <w:lang w:val="en-CA" w:eastAsia="ar-SA"/>
              </w:rPr>
              <w:t>Foreign Key</w:t>
            </w:r>
          </w:p>
        </w:tc>
      </w:tr>
    </w:tbl>
    <w:p w14:paraId="02C0B164" w14:textId="7B6F5A64" w:rsidR="00222860" w:rsidRPr="00BD107A" w:rsidRDefault="00222860" w:rsidP="00BD107A">
      <w:pPr>
        <w:pStyle w:val="Caption"/>
        <w:jc w:val="center"/>
        <w:rPr>
          <w:lang w:val="en-CA"/>
        </w:rPr>
      </w:pPr>
      <w:r w:rsidRPr="00BD107A">
        <w:rPr>
          <w:lang w:val="en-CA"/>
        </w:rPr>
        <w:t xml:space="preserve">Table </w:t>
      </w:r>
      <w:r w:rsidRPr="00BD107A">
        <w:rPr>
          <w:lang w:val="en-CA"/>
        </w:rPr>
        <w:fldChar w:fldCharType="begin"/>
      </w:r>
      <w:r w:rsidRPr="00BD107A">
        <w:rPr>
          <w:lang w:val="en-CA"/>
        </w:rPr>
        <w:instrText xml:space="preserve"> SEQ Table \* ARABIC </w:instrText>
      </w:r>
      <w:r w:rsidRPr="00BD107A">
        <w:rPr>
          <w:lang w:val="en-CA"/>
        </w:rPr>
        <w:fldChar w:fldCharType="separate"/>
      </w:r>
      <w:proofErr w:type="gramStart"/>
      <w:r w:rsidR="007B6C7E">
        <w:rPr>
          <w:noProof/>
          <w:lang w:val="en-CA"/>
        </w:rPr>
        <w:t>11</w:t>
      </w:r>
      <w:r w:rsidRPr="00BD107A">
        <w:rPr>
          <w:lang w:val="en-CA"/>
        </w:rPr>
        <w:fldChar w:fldCharType="end"/>
      </w:r>
      <w:r w:rsidRPr="00BD107A">
        <w:rPr>
          <w:lang w:val="en-CA"/>
        </w:rPr>
        <w:t xml:space="preserve"> Weather</w:t>
      </w:r>
      <w:proofErr w:type="gramEnd"/>
    </w:p>
    <w:tbl>
      <w:tblPr>
        <w:tblStyle w:val="TableGrid"/>
        <w:tblW w:w="0" w:type="auto"/>
        <w:tblLook w:val="04A0" w:firstRow="1" w:lastRow="0" w:firstColumn="1" w:lastColumn="0" w:noHBand="0" w:noVBand="1"/>
      </w:tblPr>
      <w:tblGrid>
        <w:gridCol w:w="2681"/>
        <w:gridCol w:w="1567"/>
        <w:gridCol w:w="992"/>
        <w:gridCol w:w="1134"/>
        <w:gridCol w:w="2976"/>
      </w:tblGrid>
      <w:tr w:rsidR="00102536" w:rsidRPr="0047260E" w14:paraId="789D971D" w14:textId="77777777" w:rsidTr="00BD107A">
        <w:tc>
          <w:tcPr>
            <w:tcW w:w="2681" w:type="dxa"/>
            <w:vAlign w:val="center"/>
          </w:tcPr>
          <w:p w14:paraId="55DE6CC8" w14:textId="77777777" w:rsidR="00102536" w:rsidRPr="00BD107A" w:rsidRDefault="00102536">
            <w:pPr>
              <w:pStyle w:val="BodyText"/>
              <w:rPr>
                <w:rFonts w:cs="Arial"/>
                <w:b/>
                <w:lang w:val="en-CA" w:eastAsia="ar-SA"/>
              </w:rPr>
            </w:pPr>
            <w:r w:rsidRPr="00BD107A">
              <w:rPr>
                <w:rFonts w:cs="Arial"/>
                <w:b/>
                <w:lang w:val="en-CA" w:eastAsia="ar-SA"/>
              </w:rPr>
              <w:t>Name</w:t>
            </w:r>
          </w:p>
        </w:tc>
        <w:tc>
          <w:tcPr>
            <w:tcW w:w="1567" w:type="dxa"/>
          </w:tcPr>
          <w:p w14:paraId="510014F0" w14:textId="77777777" w:rsidR="00102536" w:rsidRPr="00BD107A" w:rsidRDefault="00102536" w:rsidP="00424AC2">
            <w:pPr>
              <w:pStyle w:val="BodyText"/>
              <w:rPr>
                <w:rFonts w:cs="Arial"/>
                <w:b/>
                <w:lang w:val="en-CA" w:eastAsia="ar-SA"/>
              </w:rPr>
            </w:pPr>
            <w:r w:rsidRPr="00BD107A">
              <w:rPr>
                <w:rFonts w:cs="Arial"/>
                <w:b/>
                <w:lang w:val="en-CA" w:eastAsia="ar-SA"/>
              </w:rPr>
              <w:t>Type</w:t>
            </w:r>
          </w:p>
        </w:tc>
        <w:tc>
          <w:tcPr>
            <w:tcW w:w="992" w:type="dxa"/>
          </w:tcPr>
          <w:p w14:paraId="0B3024B1" w14:textId="77777777" w:rsidR="00102536" w:rsidRPr="00BD107A" w:rsidRDefault="00102536" w:rsidP="00424AC2">
            <w:pPr>
              <w:pStyle w:val="BodyText"/>
              <w:rPr>
                <w:rFonts w:cs="Arial"/>
                <w:b/>
                <w:lang w:val="en-CA" w:eastAsia="ar-SA"/>
              </w:rPr>
            </w:pPr>
            <w:r w:rsidRPr="00BD107A">
              <w:rPr>
                <w:rFonts w:cs="Arial"/>
                <w:b/>
                <w:lang w:val="en-CA" w:eastAsia="ar-SA"/>
              </w:rPr>
              <w:t>Length</w:t>
            </w:r>
          </w:p>
        </w:tc>
        <w:tc>
          <w:tcPr>
            <w:tcW w:w="1134" w:type="dxa"/>
          </w:tcPr>
          <w:p w14:paraId="50FC442F" w14:textId="77777777" w:rsidR="00102536" w:rsidRPr="00BD107A" w:rsidRDefault="00102536" w:rsidP="00424AC2">
            <w:pPr>
              <w:pStyle w:val="BodyText"/>
              <w:rPr>
                <w:rFonts w:cs="Arial"/>
                <w:b/>
                <w:lang w:val="en-CA" w:eastAsia="ar-SA"/>
              </w:rPr>
            </w:pPr>
            <w:proofErr w:type="spellStart"/>
            <w:r w:rsidRPr="00BD107A">
              <w:rPr>
                <w:rFonts w:cs="Arial"/>
                <w:b/>
                <w:lang w:val="en-CA" w:eastAsia="ar-SA"/>
              </w:rPr>
              <w:t>Nullable</w:t>
            </w:r>
            <w:proofErr w:type="spellEnd"/>
          </w:p>
        </w:tc>
        <w:tc>
          <w:tcPr>
            <w:tcW w:w="2976" w:type="dxa"/>
          </w:tcPr>
          <w:p w14:paraId="78D0AD84" w14:textId="77777777" w:rsidR="00102536" w:rsidRPr="00BD107A" w:rsidRDefault="00102536" w:rsidP="00424AC2">
            <w:pPr>
              <w:pStyle w:val="BodyText"/>
              <w:rPr>
                <w:rFonts w:cs="Arial"/>
                <w:b/>
                <w:lang w:val="en-CA" w:eastAsia="ar-SA"/>
              </w:rPr>
            </w:pPr>
            <w:r w:rsidRPr="00BD107A">
              <w:rPr>
                <w:rFonts w:cs="Arial"/>
                <w:b/>
                <w:lang w:val="en-CA" w:eastAsia="ar-SA"/>
              </w:rPr>
              <w:t>Comments</w:t>
            </w:r>
          </w:p>
        </w:tc>
      </w:tr>
      <w:tr w:rsidR="00102536" w:rsidRPr="0047260E" w14:paraId="58E5FCCB" w14:textId="77777777" w:rsidTr="00BD107A">
        <w:tc>
          <w:tcPr>
            <w:tcW w:w="2681" w:type="dxa"/>
            <w:vAlign w:val="center"/>
          </w:tcPr>
          <w:p w14:paraId="50BB1E9B" w14:textId="77777777" w:rsidR="00102536" w:rsidRPr="00BD107A" w:rsidRDefault="00950888">
            <w:pPr>
              <w:spacing w:before="0" w:after="0"/>
              <w:rPr>
                <w:rFonts w:cs="Arial"/>
                <w:b/>
                <w:color w:val="000000"/>
                <w:lang w:val="en-CA" w:eastAsia="en-CA"/>
              </w:rPr>
            </w:pPr>
            <w:r w:rsidRPr="0047260E">
              <w:rPr>
                <w:rFonts w:cs="Arial"/>
                <w:b/>
                <w:color w:val="000000"/>
                <w:lang w:val="en-CA" w:eastAsia="en-CA"/>
              </w:rPr>
              <w:t>Date</w:t>
            </w:r>
          </w:p>
        </w:tc>
        <w:tc>
          <w:tcPr>
            <w:tcW w:w="1567" w:type="dxa"/>
          </w:tcPr>
          <w:p w14:paraId="35920FE1" w14:textId="77777777" w:rsidR="00102536" w:rsidRPr="00BD107A" w:rsidRDefault="00102536" w:rsidP="00424AC2">
            <w:pPr>
              <w:pStyle w:val="BodyText"/>
              <w:rPr>
                <w:rFonts w:cs="Arial"/>
                <w:lang w:val="en-CA" w:eastAsia="ar-SA"/>
              </w:rPr>
            </w:pPr>
            <w:r w:rsidRPr="00BD107A">
              <w:rPr>
                <w:rFonts w:cs="Arial"/>
                <w:lang w:val="en-CA" w:eastAsia="ar-SA"/>
              </w:rPr>
              <w:t>DATE</w:t>
            </w:r>
          </w:p>
        </w:tc>
        <w:tc>
          <w:tcPr>
            <w:tcW w:w="992" w:type="dxa"/>
          </w:tcPr>
          <w:p w14:paraId="3F77EFF9" w14:textId="77777777" w:rsidR="00102536" w:rsidRPr="00BD107A" w:rsidRDefault="00102536" w:rsidP="00424AC2">
            <w:pPr>
              <w:pStyle w:val="BodyText"/>
              <w:rPr>
                <w:rFonts w:cs="Arial"/>
                <w:lang w:val="en-CA" w:eastAsia="ar-SA"/>
              </w:rPr>
            </w:pPr>
            <w:r w:rsidRPr="00BD107A">
              <w:rPr>
                <w:rFonts w:cs="Arial"/>
                <w:lang w:val="en-CA" w:eastAsia="ar-SA"/>
              </w:rPr>
              <w:t>10</w:t>
            </w:r>
          </w:p>
        </w:tc>
        <w:tc>
          <w:tcPr>
            <w:tcW w:w="1134" w:type="dxa"/>
          </w:tcPr>
          <w:p w14:paraId="773DF700" w14:textId="77777777" w:rsidR="00102536" w:rsidRPr="00BD107A" w:rsidRDefault="00102536" w:rsidP="00BD107A">
            <w:pPr>
              <w:pStyle w:val="BodyText"/>
              <w:jc w:val="center"/>
              <w:rPr>
                <w:rFonts w:cs="Arial"/>
                <w:sz w:val="22"/>
                <w:lang w:val="en-CA" w:eastAsia="ar-SA"/>
              </w:rPr>
            </w:pPr>
            <w:r w:rsidRPr="00BD107A">
              <w:rPr>
                <w:rFonts w:cs="Arial"/>
                <w:lang w:val="en-CA" w:eastAsia="ar-SA"/>
              </w:rPr>
              <w:t>N</w:t>
            </w:r>
          </w:p>
        </w:tc>
        <w:tc>
          <w:tcPr>
            <w:tcW w:w="2976" w:type="dxa"/>
          </w:tcPr>
          <w:p w14:paraId="1F39A926" w14:textId="77777777" w:rsidR="00950888" w:rsidRPr="00BD107A" w:rsidRDefault="00950888" w:rsidP="00424AC2">
            <w:pPr>
              <w:pStyle w:val="BodyText"/>
              <w:rPr>
                <w:rFonts w:cs="Arial"/>
                <w:lang w:val="en-CA" w:eastAsia="ar-SA"/>
              </w:rPr>
            </w:pPr>
            <w:r w:rsidRPr="00BD107A">
              <w:rPr>
                <w:rFonts w:cs="Arial"/>
                <w:lang w:val="en-CA" w:eastAsia="ar-SA"/>
              </w:rPr>
              <w:t xml:space="preserve">Primary Key </w:t>
            </w:r>
          </w:p>
          <w:p w14:paraId="021ACAE2" w14:textId="15CE37C1" w:rsidR="00102536" w:rsidRPr="00BD107A" w:rsidRDefault="0047260E" w:rsidP="00424AC2">
            <w:pPr>
              <w:pStyle w:val="BodyText"/>
              <w:rPr>
                <w:rFonts w:cs="Arial"/>
                <w:lang w:val="en-CA" w:eastAsia="ar-SA"/>
              </w:rPr>
            </w:pPr>
            <w:r w:rsidRPr="0047260E">
              <w:rPr>
                <w:rFonts w:cs="Arial"/>
                <w:lang w:val="en-CA" w:eastAsia="ar-SA"/>
              </w:rPr>
              <w:t>Date format: YYYY-MM-DD</w:t>
            </w:r>
          </w:p>
        </w:tc>
      </w:tr>
      <w:tr w:rsidR="00787888" w:rsidRPr="0047260E" w14:paraId="63CAB593" w14:textId="77777777" w:rsidTr="00BD107A">
        <w:tc>
          <w:tcPr>
            <w:tcW w:w="2681" w:type="dxa"/>
            <w:vAlign w:val="center"/>
          </w:tcPr>
          <w:p w14:paraId="2CC9419D" w14:textId="77777777" w:rsidR="00787888" w:rsidRPr="00BD107A" w:rsidRDefault="00787888">
            <w:pPr>
              <w:spacing w:before="0" w:after="0"/>
              <w:rPr>
                <w:rFonts w:cs="Arial"/>
                <w:color w:val="000000"/>
                <w:lang w:val="en-CA" w:eastAsia="en-CA"/>
              </w:rPr>
            </w:pPr>
            <w:r w:rsidRPr="0047260E">
              <w:rPr>
                <w:rFonts w:cs="Arial"/>
                <w:color w:val="000000"/>
                <w:lang w:val="en-CA" w:eastAsia="en-CA"/>
              </w:rPr>
              <w:t xml:space="preserve">Max Temp </w:t>
            </w:r>
          </w:p>
        </w:tc>
        <w:tc>
          <w:tcPr>
            <w:tcW w:w="1567" w:type="dxa"/>
          </w:tcPr>
          <w:p w14:paraId="3FE6E992" w14:textId="77777777" w:rsidR="00787888" w:rsidRPr="00BD107A" w:rsidRDefault="00787888" w:rsidP="00787888">
            <w:pPr>
              <w:pStyle w:val="BodyText"/>
              <w:rPr>
                <w:rFonts w:cs="Arial"/>
                <w:lang w:val="en-CA" w:eastAsia="ar-SA"/>
              </w:rPr>
            </w:pPr>
            <w:r w:rsidRPr="00BD107A">
              <w:rPr>
                <w:rFonts w:cs="Arial"/>
                <w:lang w:val="en-CA" w:eastAsia="ar-SA"/>
              </w:rPr>
              <w:t>DECIMAL</w:t>
            </w:r>
          </w:p>
        </w:tc>
        <w:tc>
          <w:tcPr>
            <w:tcW w:w="992" w:type="dxa"/>
          </w:tcPr>
          <w:p w14:paraId="189B4F19" w14:textId="77777777" w:rsidR="00787888" w:rsidRPr="00BD107A" w:rsidRDefault="00787888" w:rsidP="00787888">
            <w:pPr>
              <w:pStyle w:val="BodyText"/>
              <w:rPr>
                <w:rFonts w:cs="Arial"/>
                <w:lang w:val="en-CA" w:eastAsia="ar-SA"/>
              </w:rPr>
            </w:pPr>
            <w:r w:rsidRPr="00BD107A">
              <w:rPr>
                <w:rFonts w:cs="Arial"/>
                <w:lang w:val="en-CA" w:eastAsia="ar-SA"/>
              </w:rPr>
              <w:t>3,1</w:t>
            </w:r>
          </w:p>
        </w:tc>
        <w:tc>
          <w:tcPr>
            <w:tcW w:w="1134" w:type="dxa"/>
          </w:tcPr>
          <w:p w14:paraId="19362962" w14:textId="77777777" w:rsidR="00787888" w:rsidRPr="00BD107A" w:rsidRDefault="00787888" w:rsidP="00BD107A">
            <w:pPr>
              <w:pStyle w:val="BodyText"/>
              <w:jc w:val="center"/>
              <w:rPr>
                <w:rFonts w:cs="Arial"/>
                <w:sz w:val="22"/>
                <w:lang w:val="en-CA" w:eastAsia="ar-SA"/>
              </w:rPr>
            </w:pPr>
            <w:r w:rsidRPr="00BD107A">
              <w:rPr>
                <w:rFonts w:cs="Arial"/>
                <w:lang w:val="en-CA" w:eastAsia="ar-SA"/>
              </w:rPr>
              <w:t>Y</w:t>
            </w:r>
          </w:p>
        </w:tc>
        <w:tc>
          <w:tcPr>
            <w:tcW w:w="2976" w:type="dxa"/>
          </w:tcPr>
          <w:p w14:paraId="4DDE4A06" w14:textId="233DAFDF" w:rsidR="00787888" w:rsidRPr="00BD107A" w:rsidRDefault="0047260E" w:rsidP="00787888">
            <w:pPr>
              <w:pStyle w:val="BodyText"/>
              <w:rPr>
                <w:rFonts w:cs="Arial"/>
                <w:lang w:val="en-CA" w:eastAsia="ar-SA"/>
              </w:rPr>
            </w:pPr>
            <w:r w:rsidRPr="00485023">
              <w:rPr>
                <w:rFonts w:cs="Arial"/>
                <w:lang w:val="en-CA" w:eastAsia="ar-SA"/>
              </w:rPr>
              <w:t>Celsius</w:t>
            </w:r>
            <w:r>
              <w:rPr>
                <w:rFonts w:cs="Arial"/>
                <w:lang w:val="en-CA" w:eastAsia="ar-SA"/>
              </w:rPr>
              <w:t>, degrees</w:t>
            </w:r>
          </w:p>
        </w:tc>
      </w:tr>
      <w:tr w:rsidR="00787888" w:rsidRPr="0047260E" w14:paraId="399A7374" w14:textId="77777777" w:rsidTr="00BD107A">
        <w:tc>
          <w:tcPr>
            <w:tcW w:w="2681" w:type="dxa"/>
            <w:vAlign w:val="center"/>
          </w:tcPr>
          <w:p w14:paraId="72A4A9BB" w14:textId="77777777" w:rsidR="00787888" w:rsidRPr="00BD107A" w:rsidRDefault="00787888">
            <w:pPr>
              <w:pStyle w:val="BodyText"/>
              <w:rPr>
                <w:rFonts w:cs="Arial"/>
                <w:lang w:val="en-CA" w:eastAsia="ar-SA"/>
              </w:rPr>
            </w:pPr>
            <w:r w:rsidRPr="0047260E">
              <w:rPr>
                <w:rFonts w:cs="Arial"/>
                <w:color w:val="000000"/>
                <w:lang w:val="en-CA" w:eastAsia="en-CA"/>
              </w:rPr>
              <w:t xml:space="preserve">Min </w:t>
            </w:r>
            <w:proofErr w:type="gramStart"/>
            <w:r w:rsidRPr="0047260E">
              <w:rPr>
                <w:rFonts w:cs="Arial"/>
                <w:color w:val="000000"/>
                <w:lang w:val="en-CA" w:eastAsia="en-CA"/>
              </w:rPr>
              <w:t xml:space="preserve">Temp  </w:t>
            </w:r>
            <w:proofErr w:type="gramEnd"/>
          </w:p>
        </w:tc>
        <w:tc>
          <w:tcPr>
            <w:tcW w:w="1567" w:type="dxa"/>
          </w:tcPr>
          <w:p w14:paraId="32106944" w14:textId="77777777" w:rsidR="00787888" w:rsidRPr="00BD107A" w:rsidRDefault="00787888" w:rsidP="00787888">
            <w:pPr>
              <w:pStyle w:val="BodyText"/>
              <w:rPr>
                <w:rFonts w:cs="Arial"/>
                <w:lang w:val="en-CA" w:eastAsia="ar-SA"/>
              </w:rPr>
            </w:pPr>
            <w:r w:rsidRPr="00BD107A">
              <w:rPr>
                <w:rFonts w:cs="Arial"/>
                <w:lang w:val="en-CA" w:eastAsia="ar-SA"/>
              </w:rPr>
              <w:t>DECIMAL</w:t>
            </w:r>
          </w:p>
        </w:tc>
        <w:tc>
          <w:tcPr>
            <w:tcW w:w="992" w:type="dxa"/>
          </w:tcPr>
          <w:p w14:paraId="3AA312C5" w14:textId="77777777" w:rsidR="00787888" w:rsidRPr="00BD107A" w:rsidRDefault="00787888" w:rsidP="00787888">
            <w:pPr>
              <w:pStyle w:val="BodyText"/>
              <w:rPr>
                <w:rFonts w:cs="Arial"/>
                <w:lang w:val="en-CA" w:eastAsia="ar-SA"/>
              </w:rPr>
            </w:pPr>
            <w:r w:rsidRPr="00BD107A">
              <w:rPr>
                <w:rFonts w:cs="Arial"/>
                <w:lang w:val="en-CA" w:eastAsia="ar-SA"/>
              </w:rPr>
              <w:t>3,1</w:t>
            </w:r>
          </w:p>
        </w:tc>
        <w:tc>
          <w:tcPr>
            <w:tcW w:w="1134" w:type="dxa"/>
          </w:tcPr>
          <w:p w14:paraId="1D13EAD5" w14:textId="77777777" w:rsidR="00787888" w:rsidRPr="00BD107A" w:rsidRDefault="00787888" w:rsidP="00BD107A">
            <w:pPr>
              <w:pStyle w:val="BodyText"/>
              <w:jc w:val="center"/>
              <w:rPr>
                <w:rFonts w:cs="Arial"/>
                <w:sz w:val="22"/>
                <w:lang w:val="en-CA" w:eastAsia="ar-SA"/>
              </w:rPr>
            </w:pPr>
            <w:r w:rsidRPr="00BD107A">
              <w:rPr>
                <w:rFonts w:cs="Arial"/>
                <w:lang w:val="en-CA" w:eastAsia="ar-SA"/>
              </w:rPr>
              <w:t>Y</w:t>
            </w:r>
          </w:p>
        </w:tc>
        <w:tc>
          <w:tcPr>
            <w:tcW w:w="2976" w:type="dxa"/>
          </w:tcPr>
          <w:p w14:paraId="2024AA00" w14:textId="1090BFCD" w:rsidR="00787888" w:rsidRPr="00BD107A" w:rsidRDefault="0047260E" w:rsidP="00787888">
            <w:pPr>
              <w:pStyle w:val="BodyText"/>
              <w:rPr>
                <w:rFonts w:cs="Arial"/>
                <w:lang w:val="en-CA" w:eastAsia="ar-SA"/>
              </w:rPr>
            </w:pPr>
            <w:r w:rsidRPr="00485023">
              <w:rPr>
                <w:rFonts w:cs="Arial"/>
                <w:lang w:val="en-CA" w:eastAsia="ar-SA"/>
              </w:rPr>
              <w:t>Celsius</w:t>
            </w:r>
            <w:r>
              <w:rPr>
                <w:rFonts w:cs="Arial"/>
                <w:lang w:val="en-CA" w:eastAsia="ar-SA"/>
              </w:rPr>
              <w:t>, degrees</w:t>
            </w:r>
          </w:p>
        </w:tc>
      </w:tr>
      <w:tr w:rsidR="00787888" w:rsidRPr="0047260E" w14:paraId="056C6770" w14:textId="77777777" w:rsidTr="00BD107A">
        <w:tc>
          <w:tcPr>
            <w:tcW w:w="2681" w:type="dxa"/>
            <w:vAlign w:val="center"/>
          </w:tcPr>
          <w:p w14:paraId="754BFE7B" w14:textId="77777777" w:rsidR="00787888" w:rsidRPr="00BD107A" w:rsidRDefault="00787888">
            <w:pPr>
              <w:spacing w:before="0" w:after="0"/>
              <w:rPr>
                <w:rFonts w:cs="Arial"/>
                <w:color w:val="000000"/>
                <w:lang w:val="en-CA" w:eastAsia="en-CA"/>
              </w:rPr>
            </w:pPr>
            <w:r w:rsidRPr="0047260E">
              <w:rPr>
                <w:rFonts w:cs="Arial"/>
                <w:color w:val="000000"/>
                <w:lang w:val="en-CA" w:eastAsia="en-CA"/>
              </w:rPr>
              <w:t xml:space="preserve">Mean </w:t>
            </w:r>
            <w:proofErr w:type="gramStart"/>
            <w:r w:rsidRPr="0047260E">
              <w:rPr>
                <w:rFonts w:cs="Arial"/>
                <w:color w:val="000000"/>
                <w:lang w:val="en-CA" w:eastAsia="en-CA"/>
              </w:rPr>
              <w:t xml:space="preserve">Temp  </w:t>
            </w:r>
            <w:proofErr w:type="gramEnd"/>
          </w:p>
        </w:tc>
        <w:tc>
          <w:tcPr>
            <w:tcW w:w="1567" w:type="dxa"/>
          </w:tcPr>
          <w:p w14:paraId="7F6EB09D" w14:textId="77777777" w:rsidR="00787888" w:rsidRPr="00BD107A" w:rsidRDefault="00787888" w:rsidP="00787888">
            <w:pPr>
              <w:pStyle w:val="BodyText"/>
              <w:rPr>
                <w:rFonts w:cs="Arial"/>
                <w:lang w:val="en-CA" w:eastAsia="ar-SA"/>
              </w:rPr>
            </w:pPr>
            <w:r w:rsidRPr="00BD107A">
              <w:rPr>
                <w:rFonts w:cs="Arial"/>
                <w:lang w:val="en-CA" w:eastAsia="ar-SA"/>
              </w:rPr>
              <w:t>DECIMAL</w:t>
            </w:r>
          </w:p>
        </w:tc>
        <w:tc>
          <w:tcPr>
            <w:tcW w:w="992" w:type="dxa"/>
          </w:tcPr>
          <w:p w14:paraId="547A61A8" w14:textId="77777777" w:rsidR="00787888" w:rsidRPr="00BD107A" w:rsidRDefault="00787888" w:rsidP="00787888">
            <w:pPr>
              <w:pStyle w:val="BodyText"/>
              <w:rPr>
                <w:rFonts w:cs="Arial"/>
                <w:lang w:val="en-CA" w:eastAsia="ar-SA"/>
              </w:rPr>
            </w:pPr>
            <w:r w:rsidRPr="00BD107A">
              <w:rPr>
                <w:rFonts w:cs="Arial"/>
                <w:lang w:val="en-CA" w:eastAsia="ar-SA"/>
              </w:rPr>
              <w:t>3,1</w:t>
            </w:r>
          </w:p>
        </w:tc>
        <w:tc>
          <w:tcPr>
            <w:tcW w:w="1134" w:type="dxa"/>
          </w:tcPr>
          <w:p w14:paraId="76015626" w14:textId="77777777" w:rsidR="00787888" w:rsidRPr="00BD107A" w:rsidRDefault="00787888" w:rsidP="00BD107A">
            <w:pPr>
              <w:pStyle w:val="BodyText"/>
              <w:jc w:val="center"/>
              <w:rPr>
                <w:rFonts w:cs="Arial"/>
                <w:sz w:val="22"/>
                <w:lang w:val="en-CA" w:eastAsia="ar-SA"/>
              </w:rPr>
            </w:pPr>
            <w:r w:rsidRPr="00BD107A">
              <w:rPr>
                <w:rFonts w:cs="Arial"/>
                <w:lang w:val="en-CA" w:eastAsia="ar-SA"/>
              </w:rPr>
              <w:t>Y</w:t>
            </w:r>
          </w:p>
        </w:tc>
        <w:tc>
          <w:tcPr>
            <w:tcW w:w="2976" w:type="dxa"/>
          </w:tcPr>
          <w:p w14:paraId="2C52F421" w14:textId="5077A098" w:rsidR="00787888" w:rsidRPr="00BD107A" w:rsidRDefault="00787888" w:rsidP="00787888">
            <w:pPr>
              <w:pStyle w:val="BodyText"/>
              <w:rPr>
                <w:rFonts w:cs="Arial"/>
                <w:lang w:val="en-CA" w:eastAsia="ar-SA"/>
              </w:rPr>
            </w:pPr>
            <w:r w:rsidRPr="00BD107A">
              <w:rPr>
                <w:rFonts w:cs="Arial"/>
                <w:lang w:val="en-CA" w:eastAsia="ar-SA"/>
              </w:rPr>
              <w:t>Celsius</w:t>
            </w:r>
            <w:r w:rsidR="0047260E">
              <w:rPr>
                <w:rFonts w:cs="Arial"/>
                <w:lang w:val="en-CA" w:eastAsia="ar-SA"/>
              </w:rPr>
              <w:t>, degrees</w:t>
            </w:r>
          </w:p>
        </w:tc>
      </w:tr>
      <w:tr w:rsidR="00787888" w:rsidRPr="0047260E" w14:paraId="58E59571" w14:textId="77777777" w:rsidTr="00BD107A">
        <w:tc>
          <w:tcPr>
            <w:tcW w:w="2681" w:type="dxa"/>
            <w:vAlign w:val="center"/>
          </w:tcPr>
          <w:p w14:paraId="497C1E69" w14:textId="77777777" w:rsidR="00787888" w:rsidRPr="00BD107A" w:rsidRDefault="00787888">
            <w:pPr>
              <w:spacing w:before="0" w:after="0"/>
              <w:rPr>
                <w:rFonts w:cs="Arial"/>
                <w:color w:val="000000"/>
                <w:lang w:val="en-CA" w:eastAsia="en-CA"/>
              </w:rPr>
            </w:pPr>
            <w:r w:rsidRPr="0047260E">
              <w:rPr>
                <w:rFonts w:cs="Arial"/>
                <w:color w:val="000000"/>
                <w:lang w:val="en-CA" w:eastAsia="en-CA"/>
              </w:rPr>
              <w:t xml:space="preserve">Total </w:t>
            </w:r>
            <w:proofErr w:type="spellStart"/>
            <w:r w:rsidRPr="0047260E">
              <w:rPr>
                <w:rFonts w:cs="Arial"/>
                <w:color w:val="000000"/>
                <w:lang w:val="en-CA" w:eastAsia="en-CA"/>
              </w:rPr>
              <w:t>Precip</w:t>
            </w:r>
            <w:proofErr w:type="spellEnd"/>
            <w:r w:rsidRPr="0047260E">
              <w:rPr>
                <w:rFonts w:cs="Arial"/>
                <w:color w:val="000000"/>
                <w:lang w:val="en-CA" w:eastAsia="en-CA"/>
              </w:rPr>
              <w:t>)</w:t>
            </w:r>
          </w:p>
        </w:tc>
        <w:tc>
          <w:tcPr>
            <w:tcW w:w="1567" w:type="dxa"/>
          </w:tcPr>
          <w:p w14:paraId="39A76F65" w14:textId="77777777" w:rsidR="00787888" w:rsidRPr="00BD107A" w:rsidRDefault="00787888" w:rsidP="00787888">
            <w:pPr>
              <w:pStyle w:val="BodyText"/>
              <w:rPr>
                <w:rFonts w:cs="Arial"/>
                <w:lang w:val="en-CA" w:eastAsia="ar-SA"/>
              </w:rPr>
            </w:pPr>
            <w:r w:rsidRPr="00BD107A">
              <w:rPr>
                <w:rFonts w:cs="Arial"/>
                <w:lang w:val="en-CA" w:eastAsia="ar-SA"/>
              </w:rPr>
              <w:t>DECIMAL</w:t>
            </w:r>
          </w:p>
        </w:tc>
        <w:tc>
          <w:tcPr>
            <w:tcW w:w="992" w:type="dxa"/>
          </w:tcPr>
          <w:p w14:paraId="676959F2" w14:textId="77777777" w:rsidR="00787888" w:rsidRPr="00BD107A" w:rsidRDefault="00787888" w:rsidP="00787888">
            <w:pPr>
              <w:pStyle w:val="BodyText"/>
              <w:rPr>
                <w:rFonts w:cs="Arial"/>
                <w:lang w:val="en-CA" w:eastAsia="ar-SA"/>
              </w:rPr>
            </w:pPr>
            <w:r w:rsidRPr="00BD107A">
              <w:rPr>
                <w:rFonts w:cs="Arial"/>
                <w:lang w:val="en-CA" w:eastAsia="ar-SA"/>
              </w:rPr>
              <w:t>3,1</w:t>
            </w:r>
          </w:p>
        </w:tc>
        <w:tc>
          <w:tcPr>
            <w:tcW w:w="1134" w:type="dxa"/>
          </w:tcPr>
          <w:p w14:paraId="4FAC741A" w14:textId="77777777" w:rsidR="00787888" w:rsidRPr="00BD107A" w:rsidRDefault="00787888" w:rsidP="00BD107A">
            <w:pPr>
              <w:pStyle w:val="BodyText"/>
              <w:jc w:val="center"/>
              <w:rPr>
                <w:rFonts w:cs="Arial"/>
                <w:sz w:val="22"/>
                <w:lang w:val="en-CA" w:eastAsia="ar-SA"/>
              </w:rPr>
            </w:pPr>
            <w:r w:rsidRPr="00BD107A">
              <w:rPr>
                <w:rFonts w:cs="Arial"/>
                <w:lang w:val="en-CA" w:eastAsia="ar-SA"/>
              </w:rPr>
              <w:t>Y</w:t>
            </w:r>
          </w:p>
        </w:tc>
        <w:tc>
          <w:tcPr>
            <w:tcW w:w="2976" w:type="dxa"/>
          </w:tcPr>
          <w:p w14:paraId="25EEE576" w14:textId="77777777" w:rsidR="00787888" w:rsidRPr="00BD107A" w:rsidRDefault="00787888" w:rsidP="00787888">
            <w:pPr>
              <w:pStyle w:val="BodyText"/>
              <w:rPr>
                <w:rFonts w:cs="Arial"/>
                <w:lang w:val="en-CA" w:eastAsia="ar-SA"/>
              </w:rPr>
            </w:pPr>
            <w:r w:rsidRPr="00BD107A">
              <w:rPr>
                <w:rFonts w:cs="Arial"/>
                <w:lang w:val="en-CA" w:eastAsia="ar-SA"/>
              </w:rPr>
              <w:t>Millimeters</w:t>
            </w:r>
          </w:p>
        </w:tc>
      </w:tr>
      <w:tr w:rsidR="00787888" w:rsidRPr="0047260E" w14:paraId="083F405F" w14:textId="77777777" w:rsidTr="00BD107A">
        <w:tc>
          <w:tcPr>
            <w:tcW w:w="2681" w:type="dxa"/>
            <w:vAlign w:val="center"/>
          </w:tcPr>
          <w:p w14:paraId="7AA2E504" w14:textId="77777777" w:rsidR="00787888" w:rsidRPr="00BD107A" w:rsidRDefault="00787888">
            <w:pPr>
              <w:spacing w:before="0" w:after="0"/>
              <w:rPr>
                <w:rFonts w:cs="Arial"/>
                <w:color w:val="000000"/>
                <w:lang w:val="en-CA" w:eastAsia="en-CA"/>
              </w:rPr>
            </w:pPr>
            <w:r w:rsidRPr="0047260E">
              <w:rPr>
                <w:rFonts w:cs="Arial"/>
                <w:color w:val="000000"/>
                <w:lang w:val="en-CA" w:eastAsia="en-CA"/>
              </w:rPr>
              <w:t xml:space="preserve">Snow on </w:t>
            </w:r>
            <w:proofErr w:type="spellStart"/>
            <w:r w:rsidRPr="0047260E">
              <w:rPr>
                <w:rFonts w:cs="Arial"/>
                <w:color w:val="000000"/>
                <w:lang w:val="en-CA" w:eastAsia="en-CA"/>
              </w:rPr>
              <w:t>Grnd</w:t>
            </w:r>
            <w:proofErr w:type="spellEnd"/>
            <w:r w:rsidRPr="0047260E">
              <w:rPr>
                <w:rFonts w:cs="Arial"/>
                <w:color w:val="000000"/>
                <w:lang w:val="en-CA" w:eastAsia="en-CA"/>
              </w:rPr>
              <w:t xml:space="preserve"> </w:t>
            </w:r>
          </w:p>
        </w:tc>
        <w:tc>
          <w:tcPr>
            <w:tcW w:w="1567" w:type="dxa"/>
          </w:tcPr>
          <w:p w14:paraId="5638C9E8" w14:textId="77777777" w:rsidR="00787888" w:rsidRPr="00BD107A" w:rsidRDefault="00787888" w:rsidP="00787888">
            <w:pPr>
              <w:pStyle w:val="BodyText"/>
              <w:rPr>
                <w:rFonts w:cs="Arial"/>
                <w:lang w:val="en-CA" w:eastAsia="ar-SA"/>
              </w:rPr>
            </w:pPr>
            <w:r w:rsidRPr="00BD107A">
              <w:rPr>
                <w:rFonts w:cs="Arial"/>
                <w:lang w:val="en-CA" w:eastAsia="ar-SA"/>
              </w:rPr>
              <w:t>INT</w:t>
            </w:r>
          </w:p>
        </w:tc>
        <w:tc>
          <w:tcPr>
            <w:tcW w:w="992" w:type="dxa"/>
          </w:tcPr>
          <w:p w14:paraId="5BA6A212" w14:textId="77777777" w:rsidR="00787888" w:rsidRPr="00BD107A" w:rsidRDefault="00787888" w:rsidP="00787888">
            <w:pPr>
              <w:pStyle w:val="BodyText"/>
              <w:rPr>
                <w:rFonts w:cs="Arial"/>
                <w:lang w:val="en-CA" w:eastAsia="ar-SA"/>
              </w:rPr>
            </w:pPr>
            <w:r w:rsidRPr="00BD107A">
              <w:rPr>
                <w:rFonts w:cs="Arial"/>
                <w:lang w:val="en-CA" w:eastAsia="ar-SA"/>
              </w:rPr>
              <w:t>2</w:t>
            </w:r>
          </w:p>
        </w:tc>
        <w:tc>
          <w:tcPr>
            <w:tcW w:w="1134" w:type="dxa"/>
          </w:tcPr>
          <w:p w14:paraId="22A46FBF" w14:textId="77777777" w:rsidR="00787888" w:rsidRPr="00BD107A" w:rsidRDefault="00787888" w:rsidP="00BD107A">
            <w:pPr>
              <w:pStyle w:val="BodyText"/>
              <w:jc w:val="center"/>
              <w:rPr>
                <w:rFonts w:cs="Arial"/>
                <w:sz w:val="22"/>
                <w:lang w:val="en-CA" w:eastAsia="ar-SA"/>
              </w:rPr>
            </w:pPr>
            <w:r w:rsidRPr="00BD107A">
              <w:rPr>
                <w:rFonts w:cs="Arial"/>
                <w:lang w:val="en-CA" w:eastAsia="ar-SA"/>
              </w:rPr>
              <w:t>Y</w:t>
            </w:r>
          </w:p>
        </w:tc>
        <w:tc>
          <w:tcPr>
            <w:tcW w:w="2976" w:type="dxa"/>
          </w:tcPr>
          <w:p w14:paraId="195FB8BF" w14:textId="77777777" w:rsidR="00787888" w:rsidRPr="00BD107A" w:rsidRDefault="00787888" w:rsidP="00787888">
            <w:pPr>
              <w:pStyle w:val="BodyText"/>
              <w:rPr>
                <w:rFonts w:cs="Arial"/>
                <w:lang w:val="en-CA" w:eastAsia="ar-SA"/>
              </w:rPr>
            </w:pPr>
            <w:r w:rsidRPr="00BD107A">
              <w:rPr>
                <w:rFonts w:cs="Arial"/>
                <w:lang w:val="en-CA" w:eastAsia="ar-SA"/>
              </w:rPr>
              <w:t>Centimeters</w:t>
            </w:r>
          </w:p>
        </w:tc>
      </w:tr>
    </w:tbl>
    <w:p w14:paraId="0172B9EA" w14:textId="1C1AE162" w:rsidR="008021EE" w:rsidRPr="00BD107A" w:rsidRDefault="008021EE">
      <w:pPr>
        <w:spacing w:before="0" w:after="0"/>
        <w:rPr>
          <w:lang w:val="en-CA"/>
        </w:rPr>
      </w:pPr>
    </w:p>
    <w:p w14:paraId="3B9AA41C" w14:textId="77777777" w:rsidR="00BB12B8" w:rsidRPr="00BD107A" w:rsidRDefault="004B2EA2" w:rsidP="0049631A">
      <w:pPr>
        <w:pStyle w:val="Heading2"/>
        <w:rPr>
          <w:lang w:val="en-CA"/>
        </w:rPr>
      </w:pPr>
      <w:bookmarkStart w:id="114" w:name="_Toc4005075"/>
      <w:bookmarkStart w:id="115" w:name="_Toc4082439"/>
      <w:bookmarkStart w:id="116" w:name="_Toc4005076"/>
      <w:bookmarkStart w:id="117" w:name="_Toc4082440"/>
      <w:bookmarkStart w:id="118" w:name="_Toc4005077"/>
      <w:bookmarkStart w:id="119" w:name="_Toc4082441"/>
      <w:bookmarkStart w:id="120" w:name="_Toc4005078"/>
      <w:bookmarkStart w:id="121" w:name="_Toc4082442"/>
      <w:bookmarkStart w:id="122" w:name="_Toc4005079"/>
      <w:bookmarkStart w:id="123" w:name="_Toc4082443"/>
      <w:bookmarkStart w:id="124" w:name="_Toc4005080"/>
      <w:bookmarkStart w:id="125" w:name="_Toc4082444"/>
      <w:bookmarkStart w:id="126" w:name="_Toc4005081"/>
      <w:bookmarkStart w:id="127" w:name="_Toc4082445"/>
      <w:bookmarkStart w:id="128" w:name="_Toc4005082"/>
      <w:bookmarkStart w:id="129" w:name="_Toc4082446"/>
      <w:bookmarkStart w:id="130" w:name="_Toc4005083"/>
      <w:bookmarkStart w:id="131" w:name="_Toc4082447"/>
      <w:bookmarkStart w:id="132" w:name="_Toc4005085"/>
      <w:bookmarkStart w:id="133" w:name="_Toc4082449"/>
      <w:bookmarkStart w:id="134" w:name="_Toc4005086"/>
      <w:bookmarkStart w:id="135" w:name="_Toc4082450"/>
      <w:bookmarkStart w:id="136" w:name="_Toc4005087"/>
      <w:bookmarkStart w:id="137" w:name="_Toc4082451"/>
      <w:bookmarkStart w:id="138" w:name="_Toc4005088"/>
      <w:bookmarkStart w:id="139" w:name="_Toc4082452"/>
      <w:bookmarkStart w:id="140" w:name="_Toc4005089"/>
      <w:bookmarkStart w:id="141" w:name="_Toc4082453"/>
      <w:bookmarkStart w:id="142" w:name="_Toc4005090"/>
      <w:bookmarkStart w:id="143" w:name="_Toc4082454"/>
      <w:bookmarkStart w:id="144" w:name="_Toc4005091"/>
      <w:bookmarkStart w:id="145" w:name="_Toc4082455"/>
      <w:bookmarkStart w:id="146" w:name="_Toc4005092"/>
      <w:bookmarkStart w:id="147" w:name="_Toc4082456"/>
      <w:bookmarkStart w:id="148" w:name="_Toc4005093"/>
      <w:bookmarkStart w:id="149" w:name="_Toc4082457"/>
      <w:bookmarkStart w:id="150" w:name="_Toc4005094"/>
      <w:bookmarkStart w:id="151" w:name="_Toc4082458"/>
      <w:bookmarkStart w:id="152" w:name="_Toc4005095"/>
      <w:bookmarkStart w:id="153" w:name="_Toc4082459"/>
      <w:bookmarkStart w:id="154" w:name="_Toc4005096"/>
      <w:bookmarkStart w:id="155" w:name="_Toc4082460"/>
      <w:bookmarkStart w:id="156" w:name="_Toc432497682"/>
      <w:bookmarkStart w:id="157" w:name="AppC"/>
      <w:bookmarkStart w:id="158" w:name="_Toc395095147"/>
      <w:bookmarkStart w:id="159" w:name="_Toc395093010"/>
      <w:bookmarkStart w:id="160" w:name="_Toc395092001"/>
      <w:bookmarkStart w:id="161" w:name="_Toc395081363"/>
      <w:bookmarkStart w:id="162" w:name="_Toc41491118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BD107A">
        <w:rPr>
          <w:lang w:val="en-CA"/>
        </w:rPr>
        <w:t>Appendix A: Acronyms</w:t>
      </w:r>
      <w:bookmarkEnd w:id="156"/>
      <w:bookmarkEnd w:id="157"/>
      <w:bookmarkEnd w:id="158"/>
      <w:bookmarkEnd w:id="159"/>
      <w:bookmarkEnd w:id="160"/>
      <w:bookmarkEnd w:id="161"/>
      <w:bookmarkEnd w:id="162"/>
    </w:p>
    <w:p w14:paraId="4D2BF1C0" w14:textId="428F4626" w:rsidR="00BB12B8" w:rsidRPr="00BD107A" w:rsidRDefault="004B2EA2" w:rsidP="00BD107A">
      <w:pPr>
        <w:pStyle w:val="Caption"/>
        <w:jc w:val="center"/>
        <w:rPr>
          <w:lang w:val="en-CA"/>
        </w:rPr>
      </w:pPr>
      <w:bookmarkStart w:id="163" w:name="_Toc432497690"/>
      <w:bookmarkStart w:id="164" w:name="_Toc395104373"/>
      <w:bookmarkStart w:id="165" w:name="_Toc395104117"/>
      <w:bookmarkStart w:id="166" w:name="_Toc395092486"/>
      <w:bookmarkStart w:id="167" w:name="_Toc391640583"/>
      <w:r w:rsidRPr="00BD107A">
        <w:rPr>
          <w:lang w:val="en-CA"/>
        </w:rPr>
        <w:t xml:space="preserve">Table </w:t>
      </w:r>
      <w:r w:rsidRPr="00BD107A">
        <w:rPr>
          <w:lang w:val="en-CA"/>
        </w:rPr>
        <w:fldChar w:fldCharType="begin"/>
      </w:r>
      <w:r w:rsidRPr="00BD107A">
        <w:rPr>
          <w:lang w:val="en-CA"/>
        </w:rPr>
        <w:instrText>SEQ Table \* ARABIC</w:instrText>
      </w:r>
      <w:r w:rsidRPr="00BD107A">
        <w:rPr>
          <w:lang w:val="en-CA"/>
        </w:rPr>
        <w:fldChar w:fldCharType="separate"/>
      </w:r>
      <w:r w:rsidR="007B6C7E">
        <w:rPr>
          <w:noProof/>
          <w:lang w:val="en-CA"/>
        </w:rPr>
        <w:t>12</w:t>
      </w:r>
      <w:r w:rsidRPr="00BD107A">
        <w:rPr>
          <w:lang w:val="en-CA"/>
        </w:rPr>
        <w:fldChar w:fldCharType="end"/>
      </w:r>
      <w:r w:rsidRPr="00BD107A">
        <w:rPr>
          <w:lang w:val="en-CA"/>
        </w:rPr>
        <w:t xml:space="preserve"> - Acronyms</w:t>
      </w:r>
      <w:bookmarkEnd w:id="163"/>
      <w:bookmarkEnd w:id="164"/>
      <w:bookmarkEnd w:id="165"/>
      <w:bookmarkEnd w:id="166"/>
      <w:bookmarkEnd w:id="167"/>
    </w:p>
    <w:tbl>
      <w:tblPr>
        <w:tblStyle w:val="TableGrid"/>
        <w:tblW w:w="7866" w:type="dxa"/>
        <w:jc w:val="center"/>
        <w:tblLook w:val="0000" w:firstRow="0" w:lastRow="0" w:firstColumn="0" w:lastColumn="0" w:noHBand="0" w:noVBand="0"/>
      </w:tblPr>
      <w:tblGrid>
        <w:gridCol w:w="2079"/>
        <w:gridCol w:w="5787"/>
      </w:tblGrid>
      <w:tr w:rsidR="00BB12B8" w:rsidRPr="0047260E" w14:paraId="63E9D163" w14:textId="77777777" w:rsidTr="00BD107A">
        <w:trPr>
          <w:cantSplit/>
          <w:tblHeader/>
          <w:jc w:val="center"/>
        </w:trPr>
        <w:tc>
          <w:tcPr>
            <w:tcW w:w="2079" w:type="dxa"/>
            <w:shd w:val="clear" w:color="auto" w:fill="1F497D"/>
            <w:vAlign w:val="center"/>
          </w:tcPr>
          <w:p w14:paraId="29E63429" w14:textId="77777777" w:rsidR="00BB12B8" w:rsidRPr="00BD107A" w:rsidRDefault="004B2EA2" w:rsidP="00BD107A">
            <w:pPr>
              <w:rPr>
                <w:lang w:val="en-CA"/>
              </w:rPr>
            </w:pPr>
            <w:r w:rsidRPr="00BD107A">
              <w:rPr>
                <w:color w:val="FFFFFF" w:themeColor="background1"/>
                <w:sz w:val="22"/>
                <w:lang w:val="en-CA"/>
              </w:rPr>
              <w:t>Acronym</w:t>
            </w:r>
          </w:p>
        </w:tc>
        <w:tc>
          <w:tcPr>
            <w:tcW w:w="5787" w:type="dxa"/>
            <w:shd w:val="clear" w:color="auto" w:fill="1F497D"/>
            <w:vAlign w:val="center"/>
          </w:tcPr>
          <w:p w14:paraId="7F6BC176" w14:textId="77777777" w:rsidR="00BB12B8" w:rsidRPr="00BD107A" w:rsidRDefault="004B2EA2" w:rsidP="00BD107A">
            <w:pPr>
              <w:rPr>
                <w:lang w:val="en-CA"/>
              </w:rPr>
            </w:pPr>
            <w:r w:rsidRPr="00BD107A">
              <w:rPr>
                <w:color w:val="FFFFFF" w:themeColor="background1"/>
                <w:sz w:val="22"/>
                <w:lang w:val="en-CA"/>
              </w:rPr>
              <w:t>Literal Translation</w:t>
            </w:r>
          </w:p>
        </w:tc>
      </w:tr>
      <w:tr w:rsidR="00A978E3" w:rsidRPr="0047260E" w14:paraId="42B95A21" w14:textId="77777777" w:rsidTr="00BD107A">
        <w:trPr>
          <w:cantSplit/>
          <w:jc w:val="center"/>
        </w:trPr>
        <w:tc>
          <w:tcPr>
            <w:tcW w:w="2079" w:type="dxa"/>
            <w:shd w:val="clear" w:color="auto" w:fill="auto"/>
            <w:vAlign w:val="center"/>
          </w:tcPr>
          <w:p w14:paraId="1C12B72E" w14:textId="0D82EE1C" w:rsidR="00A978E3" w:rsidRPr="00BD107A" w:rsidRDefault="00A978E3" w:rsidP="00BD107A">
            <w:pPr>
              <w:rPr>
                <w:lang w:val="en-CA"/>
              </w:rPr>
            </w:pPr>
            <w:r w:rsidRPr="00BD107A">
              <w:rPr>
                <w:rFonts w:cs="Arial"/>
                <w:color w:val="000000"/>
                <w:sz w:val="22"/>
                <w:lang w:val="en-CA"/>
              </w:rPr>
              <w:t>ACID</w:t>
            </w:r>
          </w:p>
        </w:tc>
        <w:tc>
          <w:tcPr>
            <w:tcW w:w="5787" w:type="dxa"/>
            <w:shd w:val="clear" w:color="auto" w:fill="auto"/>
            <w:vAlign w:val="center"/>
          </w:tcPr>
          <w:p w14:paraId="150A2EFD" w14:textId="72F55487" w:rsidR="00A978E3" w:rsidRPr="00BD107A" w:rsidRDefault="00A978E3" w:rsidP="00BD107A">
            <w:pPr>
              <w:rPr>
                <w:lang w:val="en-CA"/>
              </w:rPr>
            </w:pPr>
            <w:r w:rsidRPr="00BD107A">
              <w:rPr>
                <w:rFonts w:cs="Arial"/>
                <w:color w:val="000000"/>
                <w:sz w:val="22"/>
                <w:lang w:val="en-CA"/>
              </w:rPr>
              <w:t>Atomicity Consistency Isolation Durability</w:t>
            </w:r>
          </w:p>
        </w:tc>
      </w:tr>
      <w:tr w:rsidR="00A978E3" w:rsidRPr="0047260E" w14:paraId="745E66C8" w14:textId="77777777" w:rsidTr="00BD107A">
        <w:trPr>
          <w:cantSplit/>
          <w:jc w:val="center"/>
        </w:trPr>
        <w:tc>
          <w:tcPr>
            <w:tcW w:w="2079" w:type="dxa"/>
            <w:shd w:val="clear" w:color="auto" w:fill="auto"/>
            <w:vAlign w:val="center"/>
          </w:tcPr>
          <w:p w14:paraId="5BC382FF" w14:textId="48B8AD43" w:rsidR="00A978E3" w:rsidRPr="00BD107A" w:rsidRDefault="00A978E3" w:rsidP="00BD107A">
            <w:pPr>
              <w:rPr>
                <w:lang w:val="en-CA"/>
              </w:rPr>
            </w:pPr>
            <w:r w:rsidRPr="00BD107A">
              <w:rPr>
                <w:rFonts w:cs="Arial"/>
                <w:color w:val="000000"/>
                <w:sz w:val="22"/>
                <w:lang w:val="en-CA"/>
              </w:rPr>
              <w:t>API</w:t>
            </w:r>
          </w:p>
        </w:tc>
        <w:tc>
          <w:tcPr>
            <w:tcW w:w="5787" w:type="dxa"/>
            <w:shd w:val="clear" w:color="auto" w:fill="auto"/>
            <w:vAlign w:val="center"/>
          </w:tcPr>
          <w:p w14:paraId="768556C3" w14:textId="5D14D273" w:rsidR="00A978E3" w:rsidRPr="00BD107A" w:rsidRDefault="00A978E3" w:rsidP="00BD107A">
            <w:pPr>
              <w:rPr>
                <w:lang w:val="en-CA"/>
              </w:rPr>
            </w:pPr>
            <w:r w:rsidRPr="00BD107A">
              <w:rPr>
                <w:rFonts w:cs="Arial"/>
                <w:color w:val="000000"/>
                <w:sz w:val="22"/>
                <w:lang w:val="en-CA"/>
              </w:rPr>
              <w:t>Application Programming Interface</w:t>
            </w:r>
          </w:p>
        </w:tc>
      </w:tr>
      <w:tr w:rsidR="00A978E3" w:rsidRPr="0047260E" w14:paraId="1BF6DE78" w14:textId="77777777" w:rsidTr="00BD107A">
        <w:trPr>
          <w:cantSplit/>
          <w:jc w:val="center"/>
        </w:trPr>
        <w:tc>
          <w:tcPr>
            <w:tcW w:w="2079" w:type="dxa"/>
            <w:shd w:val="clear" w:color="auto" w:fill="auto"/>
            <w:vAlign w:val="center"/>
          </w:tcPr>
          <w:p w14:paraId="6499EEE1" w14:textId="02DA6936" w:rsidR="00A978E3" w:rsidRPr="00BD107A" w:rsidRDefault="00A978E3" w:rsidP="00BD107A">
            <w:pPr>
              <w:rPr>
                <w:lang w:val="en-CA"/>
              </w:rPr>
            </w:pPr>
            <w:r w:rsidRPr="00BD107A">
              <w:rPr>
                <w:rFonts w:cs="Arial"/>
                <w:color w:val="000000"/>
                <w:sz w:val="22"/>
                <w:lang w:val="en-CA"/>
              </w:rPr>
              <w:t>BASE</w:t>
            </w:r>
          </w:p>
        </w:tc>
        <w:tc>
          <w:tcPr>
            <w:tcW w:w="5787" w:type="dxa"/>
            <w:shd w:val="clear" w:color="auto" w:fill="auto"/>
            <w:vAlign w:val="center"/>
          </w:tcPr>
          <w:p w14:paraId="006E210F" w14:textId="5BF837EF" w:rsidR="00A978E3" w:rsidRPr="00BD107A" w:rsidRDefault="00A978E3" w:rsidP="00BD107A">
            <w:pPr>
              <w:rPr>
                <w:lang w:val="en-CA"/>
              </w:rPr>
            </w:pPr>
            <w:r w:rsidRPr="00BD107A">
              <w:rPr>
                <w:rFonts w:cs="Arial"/>
                <w:color w:val="000000"/>
                <w:sz w:val="22"/>
                <w:lang w:val="en-CA"/>
              </w:rPr>
              <w:t>Basic Availability Soft-State Eventual Consistency</w:t>
            </w:r>
          </w:p>
        </w:tc>
      </w:tr>
      <w:tr w:rsidR="00A978E3" w:rsidRPr="0047260E" w14:paraId="2B0C5019" w14:textId="77777777" w:rsidTr="00BD107A">
        <w:trPr>
          <w:cantSplit/>
          <w:jc w:val="center"/>
        </w:trPr>
        <w:tc>
          <w:tcPr>
            <w:tcW w:w="2079" w:type="dxa"/>
            <w:shd w:val="clear" w:color="auto" w:fill="auto"/>
            <w:vAlign w:val="center"/>
          </w:tcPr>
          <w:p w14:paraId="68C166E7" w14:textId="6CB4F2BC" w:rsidR="00A978E3" w:rsidRPr="00BD107A" w:rsidRDefault="00A978E3" w:rsidP="00BD107A">
            <w:pPr>
              <w:rPr>
                <w:lang w:val="en-CA"/>
              </w:rPr>
            </w:pPr>
            <w:r w:rsidRPr="00BD107A">
              <w:rPr>
                <w:rFonts w:cs="Arial"/>
                <w:color w:val="000000"/>
                <w:sz w:val="22"/>
                <w:lang w:val="en-CA"/>
              </w:rPr>
              <w:t>COM</w:t>
            </w:r>
          </w:p>
        </w:tc>
        <w:tc>
          <w:tcPr>
            <w:tcW w:w="5787" w:type="dxa"/>
            <w:shd w:val="clear" w:color="auto" w:fill="auto"/>
            <w:vAlign w:val="center"/>
          </w:tcPr>
          <w:p w14:paraId="5E9591EE" w14:textId="111483CF" w:rsidR="00A978E3" w:rsidRPr="00BD107A" w:rsidRDefault="00A978E3" w:rsidP="00BD107A">
            <w:pPr>
              <w:rPr>
                <w:lang w:val="en-CA"/>
              </w:rPr>
            </w:pPr>
            <w:r w:rsidRPr="00BD107A">
              <w:rPr>
                <w:rFonts w:cs="Arial"/>
                <w:color w:val="000000"/>
                <w:sz w:val="22"/>
                <w:lang w:val="en-CA"/>
              </w:rPr>
              <w:t>City of Montreal</w:t>
            </w:r>
          </w:p>
        </w:tc>
      </w:tr>
      <w:tr w:rsidR="00A978E3" w:rsidRPr="0047260E" w14:paraId="3DEA1D71" w14:textId="77777777" w:rsidTr="00BD107A">
        <w:trPr>
          <w:cantSplit/>
          <w:jc w:val="center"/>
        </w:trPr>
        <w:tc>
          <w:tcPr>
            <w:tcW w:w="2079" w:type="dxa"/>
            <w:shd w:val="clear" w:color="auto" w:fill="auto"/>
            <w:vAlign w:val="center"/>
          </w:tcPr>
          <w:p w14:paraId="1269937F" w14:textId="5B115944" w:rsidR="00A978E3" w:rsidRPr="00BD107A" w:rsidRDefault="00A978E3" w:rsidP="00BD107A">
            <w:pPr>
              <w:rPr>
                <w:lang w:val="en-CA"/>
              </w:rPr>
            </w:pPr>
            <w:r w:rsidRPr="00BD107A">
              <w:rPr>
                <w:rFonts w:cs="Arial"/>
                <w:color w:val="000000"/>
                <w:sz w:val="22"/>
                <w:lang w:val="en-CA"/>
              </w:rPr>
              <w:t>CRD</w:t>
            </w:r>
          </w:p>
        </w:tc>
        <w:tc>
          <w:tcPr>
            <w:tcW w:w="5787" w:type="dxa"/>
            <w:shd w:val="clear" w:color="auto" w:fill="auto"/>
            <w:vAlign w:val="center"/>
          </w:tcPr>
          <w:p w14:paraId="774C1C64" w14:textId="439A60F7" w:rsidR="00A978E3" w:rsidRPr="00BD107A" w:rsidRDefault="00A978E3" w:rsidP="00BD107A">
            <w:pPr>
              <w:rPr>
                <w:lang w:val="en-CA"/>
              </w:rPr>
            </w:pPr>
            <w:r w:rsidRPr="00BD107A">
              <w:rPr>
                <w:rFonts w:cs="Arial"/>
                <w:color w:val="000000"/>
                <w:sz w:val="22"/>
                <w:lang w:val="en-CA"/>
              </w:rPr>
              <w:t>Conceptual Relationship Data Model</w:t>
            </w:r>
          </w:p>
        </w:tc>
      </w:tr>
      <w:tr w:rsidR="00A978E3" w:rsidRPr="0047260E" w14:paraId="74248BBB" w14:textId="77777777" w:rsidTr="00BD107A">
        <w:trPr>
          <w:cantSplit/>
          <w:jc w:val="center"/>
        </w:trPr>
        <w:tc>
          <w:tcPr>
            <w:tcW w:w="2079" w:type="dxa"/>
            <w:shd w:val="clear" w:color="auto" w:fill="auto"/>
            <w:vAlign w:val="center"/>
          </w:tcPr>
          <w:p w14:paraId="7F29C2FD" w14:textId="35A58F75" w:rsidR="00A978E3" w:rsidRPr="00BD107A" w:rsidRDefault="00A978E3" w:rsidP="00A978E3">
            <w:pPr>
              <w:rPr>
                <w:lang w:val="en-CA"/>
              </w:rPr>
            </w:pPr>
            <w:proofErr w:type="spellStart"/>
            <w:proofErr w:type="gramStart"/>
            <w:r w:rsidRPr="00BD107A">
              <w:rPr>
                <w:rFonts w:cs="Arial"/>
                <w:color w:val="000000"/>
                <w:lang w:val="en-CA"/>
              </w:rPr>
              <w:t>csv</w:t>
            </w:r>
            <w:proofErr w:type="spellEnd"/>
            <w:proofErr w:type="gramEnd"/>
          </w:p>
        </w:tc>
        <w:tc>
          <w:tcPr>
            <w:tcW w:w="5787" w:type="dxa"/>
            <w:shd w:val="clear" w:color="auto" w:fill="auto"/>
            <w:vAlign w:val="center"/>
          </w:tcPr>
          <w:p w14:paraId="002A5C53" w14:textId="7EF2C8A9" w:rsidR="00A978E3" w:rsidRPr="00BD107A" w:rsidRDefault="00A978E3" w:rsidP="00A978E3">
            <w:pPr>
              <w:rPr>
                <w:lang w:val="en-CA"/>
              </w:rPr>
            </w:pPr>
            <w:r w:rsidRPr="00BD107A">
              <w:rPr>
                <w:rFonts w:cs="Arial"/>
                <w:color w:val="000000"/>
                <w:lang w:val="en-CA"/>
              </w:rPr>
              <w:t>Comma Separated Values (file format)</w:t>
            </w:r>
          </w:p>
        </w:tc>
      </w:tr>
      <w:tr w:rsidR="00A978E3" w:rsidRPr="0047260E" w14:paraId="49AA5223" w14:textId="77777777" w:rsidTr="00BD107A">
        <w:trPr>
          <w:cantSplit/>
          <w:jc w:val="center"/>
        </w:trPr>
        <w:tc>
          <w:tcPr>
            <w:tcW w:w="2079" w:type="dxa"/>
            <w:shd w:val="clear" w:color="auto" w:fill="auto"/>
            <w:vAlign w:val="center"/>
          </w:tcPr>
          <w:p w14:paraId="59784E4B" w14:textId="1486C6B7" w:rsidR="00A978E3" w:rsidRPr="00BD107A" w:rsidRDefault="00A978E3" w:rsidP="00BD107A">
            <w:pPr>
              <w:rPr>
                <w:lang w:val="en-CA"/>
              </w:rPr>
            </w:pPr>
            <w:r w:rsidRPr="00BD107A">
              <w:rPr>
                <w:rFonts w:cs="Arial"/>
                <w:color w:val="000000"/>
                <w:sz w:val="22"/>
                <w:lang w:val="en-CA"/>
              </w:rPr>
              <w:t>DBMS</w:t>
            </w:r>
          </w:p>
        </w:tc>
        <w:tc>
          <w:tcPr>
            <w:tcW w:w="5787" w:type="dxa"/>
            <w:shd w:val="clear" w:color="auto" w:fill="auto"/>
            <w:vAlign w:val="center"/>
          </w:tcPr>
          <w:p w14:paraId="77606FB4" w14:textId="11820BF0" w:rsidR="00A978E3" w:rsidRPr="00BD107A" w:rsidRDefault="00A978E3" w:rsidP="00BD107A">
            <w:pPr>
              <w:rPr>
                <w:lang w:val="en-CA"/>
              </w:rPr>
            </w:pPr>
            <w:r w:rsidRPr="00BD107A">
              <w:rPr>
                <w:rFonts w:cs="Arial"/>
                <w:color w:val="000000"/>
                <w:sz w:val="22"/>
                <w:lang w:val="en-CA"/>
              </w:rPr>
              <w:t>Database Management System</w:t>
            </w:r>
          </w:p>
        </w:tc>
      </w:tr>
      <w:tr w:rsidR="00A978E3" w:rsidRPr="0047260E" w14:paraId="55F8904D" w14:textId="77777777" w:rsidTr="00BD107A">
        <w:trPr>
          <w:cantSplit/>
          <w:jc w:val="center"/>
        </w:trPr>
        <w:tc>
          <w:tcPr>
            <w:tcW w:w="2079" w:type="dxa"/>
            <w:shd w:val="clear" w:color="auto" w:fill="auto"/>
            <w:vAlign w:val="center"/>
          </w:tcPr>
          <w:p w14:paraId="64DC63FF" w14:textId="2A9D3831" w:rsidR="00A978E3" w:rsidRPr="00BD107A" w:rsidRDefault="00A978E3" w:rsidP="00BD107A">
            <w:pPr>
              <w:rPr>
                <w:lang w:val="en-CA"/>
              </w:rPr>
            </w:pPr>
            <w:r w:rsidRPr="00BD107A">
              <w:rPr>
                <w:rFonts w:cs="Arial"/>
                <w:color w:val="000000"/>
                <w:sz w:val="22"/>
                <w:lang w:val="en-CA"/>
              </w:rPr>
              <w:t>DDL</w:t>
            </w:r>
          </w:p>
        </w:tc>
        <w:tc>
          <w:tcPr>
            <w:tcW w:w="5787" w:type="dxa"/>
            <w:shd w:val="clear" w:color="auto" w:fill="auto"/>
            <w:vAlign w:val="center"/>
          </w:tcPr>
          <w:p w14:paraId="75F51376" w14:textId="6C8173E9" w:rsidR="00A978E3" w:rsidRPr="00BD107A" w:rsidRDefault="00A978E3" w:rsidP="00BD107A">
            <w:pPr>
              <w:rPr>
                <w:lang w:val="en-CA"/>
              </w:rPr>
            </w:pPr>
            <w:r w:rsidRPr="00BD107A">
              <w:rPr>
                <w:rFonts w:cs="Arial"/>
                <w:color w:val="000000"/>
                <w:sz w:val="22"/>
                <w:lang w:val="en-CA"/>
              </w:rPr>
              <w:t>Data Definition Language</w:t>
            </w:r>
          </w:p>
        </w:tc>
      </w:tr>
      <w:tr w:rsidR="00C926A0" w:rsidRPr="0047260E" w14:paraId="54D75B49" w14:textId="77777777" w:rsidTr="00D362A9">
        <w:trPr>
          <w:cantSplit/>
          <w:jc w:val="center"/>
        </w:trPr>
        <w:tc>
          <w:tcPr>
            <w:tcW w:w="2079" w:type="dxa"/>
            <w:shd w:val="clear" w:color="auto" w:fill="auto"/>
            <w:vAlign w:val="center"/>
          </w:tcPr>
          <w:p w14:paraId="499A8CFB" w14:textId="2FE0658C" w:rsidR="00C926A0" w:rsidRPr="00BD107A" w:rsidRDefault="00C926A0">
            <w:pPr>
              <w:rPr>
                <w:rFonts w:cs="Arial"/>
                <w:color w:val="000000"/>
                <w:lang w:val="en-CA"/>
              </w:rPr>
            </w:pPr>
            <w:r w:rsidRPr="00BD107A">
              <w:rPr>
                <w:rFonts w:cs="Arial"/>
                <w:color w:val="000000"/>
                <w:lang w:val="en-CA"/>
              </w:rPr>
              <w:t>EC</w:t>
            </w:r>
          </w:p>
        </w:tc>
        <w:tc>
          <w:tcPr>
            <w:tcW w:w="5787" w:type="dxa"/>
            <w:shd w:val="clear" w:color="auto" w:fill="auto"/>
            <w:vAlign w:val="center"/>
          </w:tcPr>
          <w:p w14:paraId="491F67A1" w14:textId="4EA47E5B" w:rsidR="00C926A0" w:rsidRPr="00BD107A" w:rsidRDefault="00C926A0">
            <w:pPr>
              <w:rPr>
                <w:rFonts w:cs="Arial"/>
                <w:color w:val="000000"/>
                <w:lang w:val="en-CA"/>
              </w:rPr>
            </w:pPr>
            <w:r w:rsidRPr="00BD107A">
              <w:rPr>
                <w:rFonts w:cs="Arial"/>
                <w:color w:val="000000"/>
                <w:lang w:val="en-CA"/>
              </w:rPr>
              <w:t>Environment Canada</w:t>
            </w:r>
          </w:p>
        </w:tc>
      </w:tr>
      <w:tr w:rsidR="003F534F" w:rsidRPr="0047260E" w14:paraId="54EFB253" w14:textId="77777777" w:rsidTr="00D362A9">
        <w:trPr>
          <w:cantSplit/>
          <w:jc w:val="center"/>
        </w:trPr>
        <w:tc>
          <w:tcPr>
            <w:tcW w:w="2079" w:type="dxa"/>
            <w:shd w:val="clear" w:color="auto" w:fill="auto"/>
            <w:vAlign w:val="center"/>
          </w:tcPr>
          <w:p w14:paraId="06DCEF8E" w14:textId="0A99047B" w:rsidR="003F534F" w:rsidRPr="00BD107A" w:rsidRDefault="003F534F">
            <w:pPr>
              <w:rPr>
                <w:rFonts w:cs="Arial"/>
                <w:color w:val="000000"/>
                <w:lang w:val="en-CA"/>
              </w:rPr>
            </w:pPr>
            <w:r w:rsidRPr="00BD107A">
              <w:rPr>
                <w:rFonts w:cs="Arial"/>
                <w:color w:val="000000"/>
                <w:lang w:val="en-CA"/>
              </w:rPr>
              <w:t>EDT</w:t>
            </w:r>
          </w:p>
        </w:tc>
        <w:tc>
          <w:tcPr>
            <w:tcW w:w="5787" w:type="dxa"/>
            <w:shd w:val="clear" w:color="auto" w:fill="auto"/>
            <w:vAlign w:val="center"/>
          </w:tcPr>
          <w:p w14:paraId="64DEDDCB" w14:textId="2B3E02B1" w:rsidR="003F534F" w:rsidRPr="00BD107A" w:rsidRDefault="003F534F">
            <w:pPr>
              <w:rPr>
                <w:rFonts w:cs="Arial"/>
                <w:color w:val="000000"/>
                <w:lang w:val="en-CA"/>
              </w:rPr>
            </w:pPr>
            <w:r w:rsidRPr="00BD107A">
              <w:rPr>
                <w:rFonts w:cs="Arial"/>
                <w:color w:val="000000"/>
                <w:lang w:val="en-CA"/>
              </w:rPr>
              <w:t>Eastern Daylight Time</w:t>
            </w:r>
          </w:p>
        </w:tc>
      </w:tr>
      <w:tr w:rsidR="00A978E3" w:rsidRPr="0047260E" w14:paraId="2E2C072E" w14:textId="77777777" w:rsidTr="00BD107A">
        <w:trPr>
          <w:cantSplit/>
          <w:jc w:val="center"/>
        </w:trPr>
        <w:tc>
          <w:tcPr>
            <w:tcW w:w="2079" w:type="dxa"/>
            <w:shd w:val="clear" w:color="auto" w:fill="auto"/>
            <w:vAlign w:val="center"/>
          </w:tcPr>
          <w:p w14:paraId="23A196E6" w14:textId="3D488FC1" w:rsidR="00A978E3" w:rsidRPr="00BD107A" w:rsidRDefault="00A978E3" w:rsidP="00BD107A">
            <w:pPr>
              <w:rPr>
                <w:lang w:val="en-CA"/>
              </w:rPr>
            </w:pPr>
            <w:r w:rsidRPr="00BD107A">
              <w:rPr>
                <w:rFonts w:cs="Arial"/>
                <w:color w:val="000000"/>
                <w:sz w:val="22"/>
                <w:lang w:val="en-CA"/>
              </w:rPr>
              <w:t>ERD</w:t>
            </w:r>
          </w:p>
        </w:tc>
        <w:tc>
          <w:tcPr>
            <w:tcW w:w="5787" w:type="dxa"/>
            <w:shd w:val="clear" w:color="auto" w:fill="auto"/>
            <w:vAlign w:val="center"/>
          </w:tcPr>
          <w:p w14:paraId="0926BCF7" w14:textId="23BFBE59" w:rsidR="00A978E3" w:rsidRPr="00BD107A" w:rsidRDefault="00A978E3" w:rsidP="00BD107A">
            <w:pPr>
              <w:rPr>
                <w:lang w:val="en-CA"/>
              </w:rPr>
            </w:pPr>
            <w:r w:rsidRPr="00BD107A">
              <w:rPr>
                <w:rFonts w:cs="Arial"/>
                <w:color w:val="000000"/>
                <w:sz w:val="22"/>
                <w:lang w:val="en-CA"/>
              </w:rPr>
              <w:t>Entity Relationship Diagram</w:t>
            </w:r>
          </w:p>
        </w:tc>
      </w:tr>
      <w:tr w:rsidR="00A978E3" w:rsidRPr="0047260E" w14:paraId="6DD62A00" w14:textId="77777777" w:rsidTr="00BD107A">
        <w:trPr>
          <w:cantSplit/>
          <w:jc w:val="center"/>
        </w:trPr>
        <w:tc>
          <w:tcPr>
            <w:tcW w:w="2079" w:type="dxa"/>
            <w:shd w:val="clear" w:color="auto" w:fill="auto"/>
            <w:vAlign w:val="center"/>
          </w:tcPr>
          <w:p w14:paraId="164D1CBE" w14:textId="0DF63101" w:rsidR="00A978E3" w:rsidRPr="00BD107A" w:rsidRDefault="00A978E3" w:rsidP="00BD107A">
            <w:pPr>
              <w:rPr>
                <w:lang w:val="en-CA"/>
              </w:rPr>
            </w:pPr>
            <w:r w:rsidRPr="00BD107A">
              <w:rPr>
                <w:rFonts w:cs="Arial"/>
                <w:color w:val="000000"/>
                <w:sz w:val="22"/>
                <w:lang w:val="en-CA"/>
              </w:rPr>
              <w:t>ERD</w:t>
            </w:r>
          </w:p>
        </w:tc>
        <w:tc>
          <w:tcPr>
            <w:tcW w:w="5787" w:type="dxa"/>
            <w:shd w:val="clear" w:color="auto" w:fill="auto"/>
            <w:vAlign w:val="center"/>
          </w:tcPr>
          <w:p w14:paraId="27547340" w14:textId="38C2B095" w:rsidR="00A978E3" w:rsidRPr="00BD107A" w:rsidRDefault="00A978E3" w:rsidP="00BD107A">
            <w:pPr>
              <w:rPr>
                <w:lang w:val="en-CA"/>
              </w:rPr>
            </w:pPr>
            <w:r w:rsidRPr="00BD107A">
              <w:rPr>
                <w:rFonts w:cs="Arial"/>
                <w:color w:val="000000"/>
                <w:sz w:val="22"/>
                <w:lang w:val="en-CA"/>
              </w:rPr>
              <w:t>Entity Relationship Model</w:t>
            </w:r>
          </w:p>
        </w:tc>
      </w:tr>
      <w:tr w:rsidR="00A978E3" w:rsidRPr="0047260E" w14:paraId="239B6890" w14:textId="77777777" w:rsidTr="00BD107A">
        <w:trPr>
          <w:cantSplit/>
          <w:jc w:val="center"/>
        </w:trPr>
        <w:tc>
          <w:tcPr>
            <w:tcW w:w="2079" w:type="dxa"/>
            <w:shd w:val="clear" w:color="auto" w:fill="auto"/>
            <w:vAlign w:val="center"/>
          </w:tcPr>
          <w:p w14:paraId="3000444B" w14:textId="1FFD06F8" w:rsidR="00A978E3" w:rsidRPr="00BD107A" w:rsidRDefault="00A978E3" w:rsidP="00BD107A">
            <w:pPr>
              <w:rPr>
                <w:lang w:val="en-CA"/>
              </w:rPr>
            </w:pPr>
            <w:r w:rsidRPr="00BD107A">
              <w:rPr>
                <w:rFonts w:cs="Arial"/>
                <w:color w:val="000000"/>
                <w:sz w:val="22"/>
                <w:lang w:val="en-CA"/>
              </w:rPr>
              <w:t>ETL</w:t>
            </w:r>
          </w:p>
        </w:tc>
        <w:tc>
          <w:tcPr>
            <w:tcW w:w="5787" w:type="dxa"/>
            <w:shd w:val="clear" w:color="auto" w:fill="auto"/>
            <w:vAlign w:val="center"/>
          </w:tcPr>
          <w:p w14:paraId="1548C432" w14:textId="49010C78" w:rsidR="00A978E3" w:rsidRPr="00BD107A" w:rsidRDefault="00A978E3" w:rsidP="00BD107A">
            <w:pPr>
              <w:rPr>
                <w:lang w:val="en-CA"/>
              </w:rPr>
            </w:pPr>
            <w:r w:rsidRPr="00BD107A">
              <w:rPr>
                <w:rFonts w:cs="Arial"/>
                <w:color w:val="000000"/>
                <w:sz w:val="22"/>
                <w:lang w:val="en-CA"/>
              </w:rPr>
              <w:t>Extraction Transformation Load</w:t>
            </w:r>
          </w:p>
        </w:tc>
      </w:tr>
      <w:tr w:rsidR="00A978E3" w:rsidRPr="0047260E" w14:paraId="7DE01AF8" w14:textId="77777777" w:rsidTr="00BD107A">
        <w:trPr>
          <w:cantSplit/>
          <w:jc w:val="center"/>
        </w:trPr>
        <w:tc>
          <w:tcPr>
            <w:tcW w:w="2079" w:type="dxa"/>
            <w:shd w:val="clear" w:color="auto" w:fill="auto"/>
            <w:vAlign w:val="center"/>
          </w:tcPr>
          <w:p w14:paraId="22F0EB71" w14:textId="48483029" w:rsidR="00A978E3" w:rsidRPr="00BD107A" w:rsidRDefault="00A978E3" w:rsidP="00BD107A">
            <w:pPr>
              <w:rPr>
                <w:lang w:val="en-CA"/>
              </w:rPr>
            </w:pPr>
            <w:r w:rsidRPr="00BD107A">
              <w:rPr>
                <w:rFonts w:cs="Arial"/>
                <w:color w:val="000000"/>
                <w:sz w:val="22"/>
                <w:lang w:val="en-CA"/>
              </w:rPr>
              <w:t>FK</w:t>
            </w:r>
          </w:p>
        </w:tc>
        <w:tc>
          <w:tcPr>
            <w:tcW w:w="5787" w:type="dxa"/>
            <w:shd w:val="clear" w:color="auto" w:fill="auto"/>
            <w:vAlign w:val="center"/>
          </w:tcPr>
          <w:p w14:paraId="0F850A12" w14:textId="146C6333" w:rsidR="00A978E3" w:rsidRPr="00BD107A" w:rsidRDefault="00A978E3" w:rsidP="00BD107A">
            <w:pPr>
              <w:rPr>
                <w:lang w:val="en-CA"/>
              </w:rPr>
            </w:pPr>
            <w:r w:rsidRPr="00BD107A">
              <w:rPr>
                <w:rFonts w:cs="Arial"/>
                <w:color w:val="000000"/>
                <w:sz w:val="22"/>
                <w:lang w:val="en-CA"/>
              </w:rPr>
              <w:t xml:space="preserve">Foreign Key </w:t>
            </w:r>
          </w:p>
        </w:tc>
      </w:tr>
      <w:tr w:rsidR="00A978E3" w:rsidRPr="0047260E" w14:paraId="0DBD0613" w14:textId="77777777" w:rsidTr="00BD107A">
        <w:trPr>
          <w:cantSplit/>
          <w:jc w:val="center"/>
        </w:trPr>
        <w:tc>
          <w:tcPr>
            <w:tcW w:w="2079" w:type="dxa"/>
            <w:shd w:val="clear" w:color="auto" w:fill="auto"/>
            <w:vAlign w:val="center"/>
          </w:tcPr>
          <w:p w14:paraId="2DA0D1D3" w14:textId="1D2647E3" w:rsidR="00A978E3" w:rsidRPr="00BD107A" w:rsidRDefault="00A978E3" w:rsidP="00BD107A">
            <w:pPr>
              <w:rPr>
                <w:lang w:val="en-CA"/>
              </w:rPr>
            </w:pPr>
            <w:r w:rsidRPr="00BD107A">
              <w:rPr>
                <w:rFonts w:cs="Arial"/>
                <w:color w:val="000000"/>
                <w:sz w:val="22"/>
                <w:lang w:val="en-CA"/>
              </w:rPr>
              <w:t>GB</w:t>
            </w:r>
          </w:p>
        </w:tc>
        <w:tc>
          <w:tcPr>
            <w:tcW w:w="5787" w:type="dxa"/>
            <w:shd w:val="clear" w:color="auto" w:fill="auto"/>
            <w:vAlign w:val="center"/>
          </w:tcPr>
          <w:p w14:paraId="0D9E5203" w14:textId="60A09752" w:rsidR="00A978E3" w:rsidRPr="00BD107A" w:rsidRDefault="00A978E3" w:rsidP="00BD107A">
            <w:pPr>
              <w:rPr>
                <w:lang w:val="en-CA"/>
              </w:rPr>
            </w:pPr>
            <w:proofErr w:type="spellStart"/>
            <w:r w:rsidRPr="00BD107A">
              <w:rPr>
                <w:rFonts w:cs="Arial"/>
                <w:color w:val="000000"/>
                <w:sz w:val="22"/>
                <w:lang w:val="en-CA"/>
              </w:rPr>
              <w:t>GigaBytes</w:t>
            </w:r>
            <w:proofErr w:type="spellEnd"/>
          </w:p>
        </w:tc>
      </w:tr>
      <w:tr w:rsidR="005F31C2" w:rsidRPr="0047260E" w14:paraId="1EB5108C" w14:textId="77777777" w:rsidTr="00D362A9">
        <w:trPr>
          <w:cantSplit/>
          <w:jc w:val="center"/>
        </w:trPr>
        <w:tc>
          <w:tcPr>
            <w:tcW w:w="2079" w:type="dxa"/>
            <w:shd w:val="clear" w:color="auto" w:fill="auto"/>
            <w:vAlign w:val="center"/>
          </w:tcPr>
          <w:p w14:paraId="01DD8DB5" w14:textId="234891D2" w:rsidR="005F31C2" w:rsidRPr="00BD107A" w:rsidRDefault="005F31C2" w:rsidP="00A978E3">
            <w:pPr>
              <w:rPr>
                <w:rFonts w:cs="Arial"/>
                <w:color w:val="000000"/>
                <w:lang w:val="en-CA"/>
              </w:rPr>
            </w:pPr>
            <w:r w:rsidRPr="00BD107A">
              <w:rPr>
                <w:rFonts w:cs="Arial"/>
                <w:color w:val="000000"/>
                <w:lang w:val="en-CA"/>
              </w:rPr>
              <w:t>GPS</w:t>
            </w:r>
          </w:p>
        </w:tc>
        <w:tc>
          <w:tcPr>
            <w:tcW w:w="5787" w:type="dxa"/>
            <w:shd w:val="clear" w:color="auto" w:fill="auto"/>
            <w:vAlign w:val="center"/>
          </w:tcPr>
          <w:p w14:paraId="2B921825" w14:textId="11BB11DD" w:rsidR="005F31C2" w:rsidRPr="00BD107A" w:rsidRDefault="005F31C2" w:rsidP="00A978E3">
            <w:pPr>
              <w:rPr>
                <w:rFonts w:cs="Arial"/>
                <w:color w:val="000000"/>
                <w:lang w:val="en-CA"/>
              </w:rPr>
            </w:pPr>
            <w:r w:rsidRPr="00BD107A">
              <w:rPr>
                <w:rFonts w:cs="Arial"/>
                <w:color w:val="000000"/>
                <w:lang w:val="en-CA"/>
              </w:rPr>
              <w:t>Global Positioning System</w:t>
            </w:r>
          </w:p>
        </w:tc>
      </w:tr>
      <w:tr w:rsidR="00A978E3" w:rsidRPr="0047260E" w14:paraId="4D4C5903" w14:textId="77777777" w:rsidTr="00BD107A">
        <w:trPr>
          <w:cantSplit/>
          <w:jc w:val="center"/>
        </w:trPr>
        <w:tc>
          <w:tcPr>
            <w:tcW w:w="2079" w:type="dxa"/>
            <w:shd w:val="clear" w:color="auto" w:fill="auto"/>
            <w:vAlign w:val="center"/>
          </w:tcPr>
          <w:p w14:paraId="5424298A" w14:textId="0BDA060D" w:rsidR="00A978E3" w:rsidRPr="00BD107A" w:rsidRDefault="00A978E3" w:rsidP="00BD107A">
            <w:pPr>
              <w:rPr>
                <w:lang w:val="en-CA"/>
              </w:rPr>
            </w:pPr>
            <w:r w:rsidRPr="00BD107A">
              <w:rPr>
                <w:rFonts w:cs="Arial"/>
                <w:color w:val="000000"/>
                <w:sz w:val="22"/>
                <w:lang w:val="en-CA"/>
              </w:rPr>
              <w:t>HDD</w:t>
            </w:r>
          </w:p>
        </w:tc>
        <w:tc>
          <w:tcPr>
            <w:tcW w:w="5787" w:type="dxa"/>
            <w:shd w:val="clear" w:color="auto" w:fill="auto"/>
            <w:vAlign w:val="center"/>
          </w:tcPr>
          <w:p w14:paraId="0A5A827B" w14:textId="119300D2" w:rsidR="00A978E3" w:rsidRPr="00BD107A" w:rsidRDefault="00A978E3" w:rsidP="00BD107A">
            <w:pPr>
              <w:rPr>
                <w:lang w:val="en-CA"/>
              </w:rPr>
            </w:pPr>
            <w:r w:rsidRPr="00BD107A">
              <w:rPr>
                <w:rFonts w:cs="Arial"/>
                <w:color w:val="000000"/>
                <w:sz w:val="22"/>
                <w:lang w:val="en-CA"/>
              </w:rPr>
              <w:t>Hard Drive Disk</w:t>
            </w:r>
          </w:p>
        </w:tc>
      </w:tr>
      <w:tr w:rsidR="00A978E3" w:rsidRPr="0047260E" w14:paraId="1F0ED1C4" w14:textId="77777777" w:rsidTr="00BD107A">
        <w:trPr>
          <w:cantSplit/>
          <w:jc w:val="center"/>
        </w:trPr>
        <w:tc>
          <w:tcPr>
            <w:tcW w:w="2079" w:type="dxa"/>
            <w:shd w:val="clear" w:color="auto" w:fill="auto"/>
            <w:vAlign w:val="center"/>
          </w:tcPr>
          <w:p w14:paraId="4FFCB5AC" w14:textId="4F9340AB" w:rsidR="00A978E3" w:rsidRPr="00BD107A" w:rsidRDefault="00A978E3" w:rsidP="00BD107A">
            <w:pPr>
              <w:rPr>
                <w:lang w:val="en-CA"/>
              </w:rPr>
            </w:pPr>
            <w:r w:rsidRPr="00BD107A">
              <w:rPr>
                <w:rFonts w:cs="Arial"/>
                <w:color w:val="000000"/>
                <w:sz w:val="22"/>
                <w:lang w:val="en-CA"/>
              </w:rPr>
              <w:t>LDM</w:t>
            </w:r>
          </w:p>
        </w:tc>
        <w:tc>
          <w:tcPr>
            <w:tcW w:w="5787" w:type="dxa"/>
            <w:shd w:val="clear" w:color="auto" w:fill="auto"/>
            <w:vAlign w:val="center"/>
          </w:tcPr>
          <w:p w14:paraId="2CD268E5" w14:textId="21AB0543" w:rsidR="00A978E3" w:rsidRPr="00BD107A" w:rsidRDefault="00A978E3" w:rsidP="00BD107A">
            <w:pPr>
              <w:rPr>
                <w:lang w:val="en-CA"/>
              </w:rPr>
            </w:pPr>
            <w:r w:rsidRPr="00BD107A">
              <w:rPr>
                <w:rFonts w:cs="Arial"/>
                <w:color w:val="000000"/>
                <w:sz w:val="22"/>
                <w:lang w:val="en-CA"/>
              </w:rPr>
              <w:t xml:space="preserve">Logical Data Model </w:t>
            </w:r>
          </w:p>
        </w:tc>
      </w:tr>
      <w:tr w:rsidR="00B10556" w:rsidRPr="0047260E" w14:paraId="561CEC8F" w14:textId="77777777" w:rsidTr="00D362A9">
        <w:trPr>
          <w:cantSplit/>
          <w:jc w:val="center"/>
        </w:trPr>
        <w:tc>
          <w:tcPr>
            <w:tcW w:w="2079" w:type="dxa"/>
            <w:shd w:val="clear" w:color="auto" w:fill="auto"/>
            <w:vAlign w:val="center"/>
          </w:tcPr>
          <w:p w14:paraId="1721916A" w14:textId="611EA3E8" w:rsidR="00B10556" w:rsidRPr="00BD107A" w:rsidRDefault="00B10556">
            <w:pPr>
              <w:rPr>
                <w:rFonts w:cs="Arial"/>
                <w:color w:val="000000"/>
                <w:lang w:val="en-CA"/>
              </w:rPr>
            </w:pPr>
            <w:r w:rsidRPr="00BD107A">
              <w:rPr>
                <w:rFonts w:cs="Arial"/>
                <w:color w:val="000000"/>
                <w:lang w:val="en-CA"/>
              </w:rPr>
              <w:t>LUKS</w:t>
            </w:r>
          </w:p>
        </w:tc>
        <w:tc>
          <w:tcPr>
            <w:tcW w:w="5787" w:type="dxa"/>
            <w:shd w:val="clear" w:color="auto" w:fill="auto"/>
            <w:vAlign w:val="center"/>
          </w:tcPr>
          <w:p w14:paraId="7DD45710" w14:textId="30FE99E2" w:rsidR="00B10556" w:rsidRPr="00BD107A" w:rsidRDefault="00B10556">
            <w:pPr>
              <w:rPr>
                <w:rFonts w:cs="Arial"/>
                <w:color w:val="000000"/>
                <w:lang w:val="en-CA"/>
              </w:rPr>
            </w:pPr>
            <w:r w:rsidRPr="00BD107A">
              <w:rPr>
                <w:rFonts w:cs="Arial"/>
                <w:color w:val="000000"/>
                <w:lang w:val="en-CA"/>
              </w:rPr>
              <w:t>Linux Unified Key Setup</w:t>
            </w:r>
          </w:p>
        </w:tc>
      </w:tr>
      <w:tr w:rsidR="00A978E3" w:rsidRPr="0047260E" w14:paraId="0FA95103" w14:textId="77777777" w:rsidTr="00BD107A">
        <w:trPr>
          <w:cantSplit/>
          <w:jc w:val="center"/>
        </w:trPr>
        <w:tc>
          <w:tcPr>
            <w:tcW w:w="2079" w:type="dxa"/>
            <w:shd w:val="clear" w:color="auto" w:fill="auto"/>
            <w:vAlign w:val="center"/>
          </w:tcPr>
          <w:p w14:paraId="1DA91F41" w14:textId="38F59F00" w:rsidR="00A978E3" w:rsidRPr="00BD107A" w:rsidRDefault="00A978E3" w:rsidP="00BD107A">
            <w:pPr>
              <w:rPr>
                <w:lang w:val="en-CA"/>
              </w:rPr>
            </w:pPr>
            <w:r w:rsidRPr="00BD107A">
              <w:rPr>
                <w:rFonts w:cs="Arial"/>
                <w:color w:val="000000"/>
                <w:sz w:val="22"/>
                <w:lang w:val="en-CA"/>
              </w:rPr>
              <w:t>MB</w:t>
            </w:r>
          </w:p>
        </w:tc>
        <w:tc>
          <w:tcPr>
            <w:tcW w:w="5787" w:type="dxa"/>
            <w:shd w:val="clear" w:color="auto" w:fill="auto"/>
            <w:vAlign w:val="center"/>
          </w:tcPr>
          <w:p w14:paraId="7C20C16C" w14:textId="41E19DAA" w:rsidR="00A978E3" w:rsidRPr="00BD107A" w:rsidRDefault="00A978E3" w:rsidP="00BD107A">
            <w:pPr>
              <w:rPr>
                <w:lang w:val="en-CA"/>
              </w:rPr>
            </w:pPr>
            <w:proofErr w:type="spellStart"/>
            <w:r w:rsidRPr="00BD107A">
              <w:rPr>
                <w:rFonts w:cs="Arial"/>
                <w:color w:val="000000"/>
                <w:sz w:val="22"/>
                <w:lang w:val="en-CA"/>
              </w:rPr>
              <w:t>MegaBytes</w:t>
            </w:r>
            <w:proofErr w:type="spellEnd"/>
          </w:p>
        </w:tc>
      </w:tr>
      <w:tr w:rsidR="00A978E3" w:rsidRPr="0047260E" w14:paraId="1236A8C1" w14:textId="77777777" w:rsidTr="00BD107A">
        <w:trPr>
          <w:cantSplit/>
          <w:jc w:val="center"/>
        </w:trPr>
        <w:tc>
          <w:tcPr>
            <w:tcW w:w="2079" w:type="dxa"/>
            <w:shd w:val="clear" w:color="auto" w:fill="auto"/>
            <w:vAlign w:val="center"/>
          </w:tcPr>
          <w:p w14:paraId="61A5D762" w14:textId="076A545C" w:rsidR="00A978E3" w:rsidRPr="00BD107A" w:rsidRDefault="00A978E3" w:rsidP="00BD107A">
            <w:pPr>
              <w:rPr>
                <w:lang w:val="en-CA"/>
              </w:rPr>
            </w:pPr>
            <w:r w:rsidRPr="00BD107A">
              <w:rPr>
                <w:rFonts w:cs="Arial"/>
                <w:color w:val="000000"/>
                <w:sz w:val="22"/>
                <w:lang w:val="en-CA"/>
              </w:rPr>
              <w:t>PK</w:t>
            </w:r>
          </w:p>
        </w:tc>
        <w:tc>
          <w:tcPr>
            <w:tcW w:w="5787" w:type="dxa"/>
            <w:shd w:val="clear" w:color="auto" w:fill="auto"/>
            <w:vAlign w:val="center"/>
          </w:tcPr>
          <w:p w14:paraId="3244BDEB" w14:textId="1532F97C" w:rsidR="00A978E3" w:rsidRPr="00BD107A" w:rsidRDefault="00A978E3" w:rsidP="00BD107A">
            <w:pPr>
              <w:rPr>
                <w:lang w:val="en-CA"/>
              </w:rPr>
            </w:pPr>
            <w:r w:rsidRPr="00BD107A">
              <w:rPr>
                <w:rFonts w:cs="Arial"/>
                <w:color w:val="000000"/>
                <w:sz w:val="22"/>
                <w:lang w:val="en-CA"/>
              </w:rPr>
              <w:t>Primary Key</w:t>
            </w:r>
          </w:p>
        </w:tc>
      </w:tr>
      <w:tr w:rsidR="00A978E3" w:rsidRPr="0047260E" w14:paraId="263F43B9" w14:textId="77777777" w:rsidTr="00BD107A">
        <w:trPr>
          <w:cantSplit/>
          <w:jc w:val="center"/>
        </w:trPr>
        <w:tc>
          <w:tcPr>
            <w:tcW w:w="2079" w:type="dxa"/>
            <w:shd w:val="clear" w:color="auto" w:fill="auto"/>
            <w:vAlign w:val="center"/>
          </w:tcPr>
          <w:p w14:paraId="1EFBDC12" w14:textId="5F99B607" w:rsidR="00A978E3" w:rsidRPr="00BD107A" w:rsidRDefault="00A978E3" w:rsidP="00BD107A">
            <w:pPr>
              <w:rPr>
                <w:lang w:val="en-CA"/>
              </w:rPr>
            </w:pPr>
            <w:r w:rsidRPr="00BD107A">
              <w:rPr>
                <w:rFonts w:cs="Arial"/>
                <w:color w:val="000000"/>
                <w:sz w:val="22"/>
                <w:lang w:val="en-CA"/>
              </w:rPr>
              <w:t>RAM</w:t>
            </w:r>
          </w:p>
        </w:tc>
        <w:tc>
          <w:tcPr>
            <w:tcW w:w="5787" w:type="dxa"/>
            <w:shd w:val="clear" w:color="auto" w:fill="auto"/>
            <w:vAlign w:val="center"/>
          </w:tcPr>
          <w:p w14:paraId="3F366EA3" w14:textId="26E91C49" w:rsidR="00A978E3" w:rsidRPr="00BD107A" w:rsidRDefault="00A978E3" w:rsidP="00BD107A">
            <w:pPr>
              <w:rPr>
                <w:lang w:val="en-CA"/>
              </w:rPr>
            </w:pPr>
            <w:r w:rsidRPr="00BD107A">
              <w:rPr>
                <w:rFonts w:cs="Arial"/>
                <w:color w:val="000000"/>
                <w:sz w:val="22"/>
                <w:lang w:val="en-CA"/>
              </w:rPr>
              <w:t xml:space="preserve">Random Access Memory </w:t>
            </w:r>
          </w:p>
        </w:tc>
      </w:tr>
      <w:tr w:rsidR="00A978E3" w:rsidRPr="0047260E" w14:paraId="2FC20700" w14:textId="77777777" w:rsidTr="00BD107A">
        <w:trPr>
          <w:cantSplit/>
          <w:jc w:val="center"/>
        </w:trPr>
        <w:tc>
          <w:tcPr>
            <w:tcW w:w="2079" w:type="dxa"/>
            <w:shd w:val="clear" w:color="auto" w:fill="auto"/>
            <w:vAlign w:val="center"/>
          </w:tcPr>
          <w:p w14:paraId="7FC0D26F" w14:textId="57EEEC04" w:rsidR="00A978E3" w:rsidRPr="00BD107A" w:rsidRDefault="00A978E3" w:rsidP="00BD107A">
            <w:pPr>
              <w:rPr>
                <w:lang w:val="en-CA"/>
              </w:rPr>
            </w:pPr>
            <w:r w:rsidRPr="00BD107A">
              <w:rPr>
                <w:rFonts w:cs="Arial"/>
                <w:color w:val="000000"/>
                <w:sz w:val="22"/>
                <w:lang w:val="en-CA"/>
              </w:rPr>
              <w:t>RDBMS</w:t>
            </w:r>
          </w:p>
        </w:tc>
        <w:tc>
          <w:tcPr>
            <w:tcW w:w="5787" w:type="dxa"/>
            <w:shd w:val="clear" w:color="auto" w:fill="auto"/>
            <w:vAlign w:val="center"/>
          </w:tcPr>
          <w:p w14:paraId="2355DB12" w14:textId="03E14AF2" w:rsidR="00A978E3" w:rsidRPr="00BD107A" w:rsidRDefault="00A978E3" w:rsidP="00BD107A">
            <w:pPr>
              <w:rPr>
                <w:lang w:val="en-CA"/>
              </w:rPr>
            </w:pPr>
            <w:r w:rsidRPr="00BD107A">
              <w:rPr>
                <w:rFonts w:cs="Arial"/>
                <w:color w:val="000000"/>
                <w:sz w:val="22"/>
                <w:lang w:val="en-CA"/>
              </w:rPr>
              <w:t>Relational DBMS</w:t>
            </w:r>
          </w:p>
        </w:tc>
      </w:tr>
      <w:tr w:rsidR="00A978E3" w:rsidRPr="0047260E" w14:paraId="79CD1106" w14:textId="77777777" w:rsidTr="00BD107A">
        <w:trPr>
          <w:cantSplit/>
          <w:jc w:val="center"/>
        </w:trPr>
        <w:tc>
          <w:tcPr>
            <w:tcW w:w="2079" w:type="dxa"/>
            <w:shd w:val="clear" w:color="auto" w:fill="auto"/>
            <w:vAlign w:val="center"/>
          </w:tcPr>
          <w:p w14:paraId="27A38A68" w14:textId="7504D232" w:rsidR="00A978E3" w:rsidRPr="00BD107A" w:rsidRDefault="00A978E3" w:rsidP="00BD107A">
            <w:pPr>
              <w:rPr>
                <w:lang w:val="en-CA"/>
              </w:rPr>
            </w:pPr>
            <w:r w:rsidRPr="00BD107A">
              <w:rPr>
                <w:rFonts w:cs="Arial"/>
                <w:color w:val="000000"/>
                <w:sz w:val="22"/>
                <w:lang w:val="en-CA"/>
              </w:rPr>
              <w:t>SDK</w:t>
            </w:r>
          </w:p>
        </w:tc>
        <w:tc>
          <w:tcPr>
            <w:tcW w:w="5787" w:type="dxa"/>
            <w:shd w:val="clear" w:color="auto" w:fill="auto"/>
            <w:vAlign w:val="center"/>
          </w:tcPr>
          <w:p w14:paraId="48016D5B" w14:textId="5500AF6A" w:rsidR="00A978E3" w:rsidRPr="00BD107A" w:rsidRDefault="00A978E3" w:rsidP="00BD107A">
            <w:pPr>
              <w:rPr>
                <w:lang w:val="en-CA"/>
              </w:rPr>
            </w:pPr>
            <w:r w:rsidRPr="00BD107A">
              <w:rPr>
                <w:rFonts w:cs="Arial"/>
                <w:color w:val="000000"/>
                <w:sz w:val="22"/>
                <w:lang w:val="en-CA"/>
              </w:rPr>
              <w:t>Software Development Kit</w:t>
            </w:r>
          </w:p>
        </w:tc>
      </w:tr>
      <w:tr w:rsidR="00FD5C76" w:rsidRPr="0047260E" w14:paraId="5D6F3C10" w14:textId="77777777" w:rsidTr="00D362A9">
        <w:trPr>
          <w:cantSplit/>
          <w:jc w:val="center"/>
        </w:trPr>
        <w:tc>
          <w:tcPr>
            <w:tcW w:w="2079" w:type="dxa"/>
            <w:shd w:val="clear" w:color="auto" w:fill="auto"/>
            <w:vAlign w:val="center"/>
          </w:tcPr>
          <w:p w14:paraId="607C6972" w14:textId="1D6917D8" w:rsidR="00FD5C76" w:rsidRPr="00BD107A" w:rsidRDefault="00FD5C76" w:rsidP="00A978E3">
            <w:pPr>
              <w:rPr>
                <w:rFonts w:cs="Arial"/>
                <w:color w:val="000000"/>
                <w:lang w:val="en-CA"/>
              </w:rPr>
            </w:pPr>
            <w:r w:rsidRPr="00BD107A">
              <w:rPr>
                <w:rFonts w:cs="Arial"/>
                <w:color w:val="000000"/>
                <w:lang w:val="en-CA"/>
              </w:rPr>
              <w:t>SIT-</w:t>
            </w:r>
            <w:proofErr w:type="spellStart"/>
            <w:r w:rsidRPr="00BD107A">
              <w:rPr>
                <w:rFonts w:cs="Arial"/>
                <w:color w:val="000000"/>
                <w:lang w:val="en-CA"/>
              </w:rPr>
              <w:t>Neige</w:t>
            </w:r>
            <w:proofErr w:type="spellEnd"/>
          </w:p>
        </w:tc>
        <w:tc>
          <w:tcPr>
            <w:tcW w:w="5787" w:type="dxa"/>
            <w:shd w:val="clear" w:color="auto" w:fill="auto"/>
            <w:vAlign w:val="center"/>
          </w:tcPr>
          <w:p w14:paraId="1FE63440" w14:textId="3F99378B" w:rsidR="00FD5C76" w:rsidRPr="00BD107A" w:rsidRDefault="00FD5C76" w:rsidP="00BD107A">
            <w:pPr>
              <w:keepNext/>
              <w:outlineLvl w:val="8"/>
              <w:rPr>
                <w:rFonts w:cs="Arial"/>
                <w:color w:val="000000"/>
                <w:lang w:val="en-CA"/>
              </w:rPr>
            </w:pPr>
            <w:proofErr w:type="spellStart"/>
            <w:r w:rsidRPr="00BD107A">
              <w:rPr>
                <w:rFonts w:cs="Arial"/>
                <w:color w:val="000000"/>
                <w:lang w:val="en-CA"/>
              </w:rPr>
              <w:t>Système</w:t>
            </w:r>
            <w:proofErr w:type="spellEnd"/>
            <w:r w:rsidRPr="00BD107A">
              <w:rPr>
                <w:rFonts w:cs="Arial"/>
                <w:color w:val="000000"/>
                <w:lang w:val="en-CA"/>
              </w:rPr>
              <w:t xml:space="preserve"> Intelligent de Transport de la </w:t>
            </w:r>
            <w:proofErr w:type="spellStart"/>
            <w:r w:rsidRPr="00BD107A">
              <w:rPr>
                <w:rFonts w:cs="Arial"/>
                <w:color w:val="000000"/>
                <w:lang w:val="en-CA"/>
              </w:rPr>
              <w:t>Neige</w:t>
            </w:r>
            <w:proofErr w:type="spellEnd"/>
          </w:p>
        </w:tc>
      </w:tr>
      <w:tr w:rsidR="00CC1E74" w:rsidRPr="0047260E" w14:paraId="5A8542AD" w14:textId="77777777" w:rsidTr="00D362A9">
        <w:trPr>
          <w:cantSplit/>
          <w:jc w:val="center"/>
        </w:trPr>
        <w:tc>
          <w:tcPr>
            <w:tcW w:w="2079" w:type="dxa"/>
            <w:shd w:val="clear" w:color="auto" w:fill="auto"/>
            <w:vAlign w:val="center"/>
          </w:tcPr>
          <w:p w14:paraId="260BBAFF" w14:textId="455BDE22" w:rsidR="00CC1E74" w:rsidRPr="00BD107A" w:rsidRDefault="00CC1E74">
            <w:pPr>
              <w:rPr>
                <w:rFonts w:cs="Arial"/>
                <w:color w:val="000000"/>
                <w:lang w:val="en-CA"/>
              </w:rPr>
            </w:pPr>
            <w:r w:rsidRPr="00BD107A">
              <w:rPr>
                <w:rFonts w:cs="Arial"/>
                <w:color w:val="000000"/>
                <w:lang w:val="en-CA"/>
              </w:rPr>
              <w:t>SLA</w:t>
            </w:r>
          </w:p>
        </w:tc>
        <w:tc>
          <w:tcPr>
            <w:tcW w:w="5787" w:type="dxa"/>
            <w:shd w:val="clear" w:color="auto" w:fill="auto"/>
            <w:vAlign w:val="center"/>
          </w:tcPr>
          <w:p w14:paraId="2B11876E" w14:textId="70659EC8" w:rsidR="00CC1E74" w:rsidRPr="00BD107A" w:rsidRDefault="00CC1E74">
            <w:pPr>
              <w:rPr>
                <w:rFonts w:cs="Arial"/>
                <w:color w:val="000000"/>
                <w:lang w:val="en-CA"/>
              </w:rPr>
            </w:pPr>
            <w:r w:rsidRPr="00BD107A">
              <w:rPr>
                <w:rFonts w:cs="Arial"/>
                <w:color w:val="000000"/>
                <w:lang w:val="en-CA"/>
              </w:rPr>
              <w:t>Service Level Agreement</w:t>
            </w:r>
          </w:p>
        </w:tc>
      </w:tr>
      <w:tr w:rsidR="00A978E3" w:rsidRPr="0047260E" w14:paraId="1236B812" w14:textId="77777777" w:rsidTr="00BD107A">
        <w:trPr>
          <w:cantSplit/>
          <w:jc w:val="center"/>
        </w:trPr>
        <w:tc>
          <w:tcPr>
            <w:tcW w:w="2079" w:type="dxa"/>
            <w:shd w:val="clear" w:color="auto" w:fill="auto"/>
            <w:vAlign w:val="center"/>
          </w:tcPr>
          <w:p w14:paraId="25F7764C" w14:textId="16565B0A" w:rsidR="00A978E3" w:rsidRPr="00BD107A" w:rsidRDefault="00A978E3" w:rsidP="00BD107A">
            <w:pPr>
              <w:rPr>
                <w:lang w:val="en-CA"/>
              </w:rPr>
            </w:pPr>
            <w:r w:rsidRPr="00BD107A">
              <w:rPr>
                <w:rFonts w:cs="Arial"/>
                <w:color w:val="000000"/>
                <w:sz w:val="22"/>
                <w:lang w:val="en-CA"/>
              </w:rPr>
              <w:t>SQL</w:t>
            </w:r>
          </w:p>
        </w:tc>
        <w:tc>
          <w:tcPr>
            <w:tcW w:w="5787" w:type="dxa"/>
            <w:shd w:val="clear" w:color="auto" w:fill="auto"/>
            <w:vAlign w:val="center"/>
          </w:tcPr>
          <w:p w14:paraId="2181F8E9" w14:textId="09EF46D5" w:rsidR="00A978E3" w:rsidRPr="00BD107A" w:rsidRDefault="00A978E3" w:rsidP="00BD107A">
            <w:pPr>
              <w:rPr>
                <w:lang w:val="en-CA"/>
              </w:rPr>
            </w:pPr>
            <w:r w:rsidRPr="00BD107A">
              <w:rPr>
                <w:rFonts w:cs="Arial"/>
                <w:color w:val="000000"/>
                <w:sz w:val="22"/>
                <w:lang w:val="en-CA"/>
              </w:rPr>
              <w:t>Structured Query Language</w:t>
            </w:r>
          </w:p>
        </w:tc>
      </w:tr>
      <w:tr w:rsidR="00A978E3" w:rsidRPr="0047260E" w14:paraId="015A66E1" w14:textId="77777777" w:rsidTr="00BD107A">
        <w:trPr>
          <w:cantSplit/>
          <w:jc w:val="center"/>
        </w:trPr>
        <w:tc>
          <w:tcPr>
            <w:tcW w:w="2079" w:type="dxa"/>
            <w:shd w:val="clear" w:color="auto" w:fill="auto"/>
            <w:vAlign w:val="center"/>
          </w:tcPr>
          <w:p w14:paraId="2249E6E3" w14:textId="3B7D15B2" w:rsidR="00A978E3" w:rsidRPr="00BD107A" w:rsidRDefault="00A978E3" w:rsidP="00BD107A">
            <w:pPr>
              <w:rPr>
                <w:lang w:val="en-CA"/>
              </w:rPr>
            </w:pPr>
            <w:r w:rsidRPr="00BD107A">
              <w:rPr>
                <w:rFonts w:cs="Arial"/>
                <w:color w:val="000000"/>
                <w:sz w:val="22"/>
                <w:lang w:val="en-CA"/>
              </w:rPr>
              <w:t xml:space="preserve">SSD </w:t>
            </w:r>
          </w:p>
        </w:tc>
        <w:tc>
          <w:tcPr>
            <w:tcW w:w="5787" w:type="dxa"/>
            <w:shd w:val="clear" w:color="auto" w:fill="auto"/>
            <w:vAlign w:val="center"/>
          </w:tcPr>
          <w:p w14:paraId="082B54A1" w14:textId="48B62FF8" w:rsidR="00A978E3" w:rsidRPr="00BD107A" w:rsidRDefault="00A978E3" w:rsidP="00BD107A">
            <w:pPr>
              <w:rPr>
                <w:lang w:val="en-CA"/>
              </w:rPr>
            </w:pPr>
            <w:r w:rsidRPr="00BD107A">
              <w:rPr>
                <w:rFonts w:cs="Arial"/>
                <w:color w:val="000000"/>
                <w:sz w:val="22"/>
                <w:lang w:val="en-CA"/>
              </w:rPr>
              <w:t>Solid State Drive</w:t>
            </w:r>
          </w:p>
        </w:tc>
      </w:tr>
      <w:tr w:rsidR="00B10556" w:rsidRPr="0047260E" w14:paraId="297A6A39" w14:textId="77777777" w:rsidTr="00D362A9">
        <w:trPr>
          <w:cantSplit/>
          <w:jc w:val="center"/>
        </w:trPr>
        <w:tc>
          <w:tcPr>
            <w:tcW w:w="2079" w:type="dxa"/>
            <w:shd w:val="clear" w:color="auto" w:fill="auto"/>
            <w:vAlign w:val="center"/>
          </w:tcPr>
          <w:p w14:paraId="34E0D8B9" w14:textId="5849E472" w:rsidR="00B10556" w:rsidRPr="00BD107A" w:rsidRDefault="00B10556">
            <w:pPr>
              <w:rPr>
                <w:rFonts w:cs="Arial"/>
                <w:color w:val="000000"/>
                <w:lang w:val="en-CA"/>
              </w:rPr>
            </w:pPr>
            <w:r w:rsidRPr="00BD107A">
              <w:rPr>
                <w:rFonts w:cs="Arial"/>
                <w:color w:val="000000"/>
                <w:lang w:val="en-CA"/>
              </w:rPr>
              <w:t>SSL</w:t>
            </w:r>
          </w:p>
        </w:tc>
        <w:tc>
          <w:tcPr>
            <w:tcW w:w="5787" w:type="dxa"/>
            <w:shd w:val="clear" w:color="auto" w:fill="auto"/>
            <w:vAlign w:val="center"/>
          </w:tcPr>
          <w:p w14:paraId="30E70368" w14:textId="2D6B8BA4" w:rsidR="00B10556" w:rsidRPr="00BD107A" w:rsidRDefault="007D20B2">
            <w:pPr>
              <w:rPr>
                <w:rFonts w:cs="Arial"/>
                <w:color w:val="000000"/>
                <w:lang w:val="en-CA"/>
              </w:rPr>
            </w:pPr>
            <w:r w:rsidRPr="00BD107A">
              <w:rPr>
                <w:rFonts w:cs="Arial"/>
                <w:color w:val="000000"/>
                <w:lang w:val="en-CA"/>
              </w:rPr>
              <w:t>Secure Sockets Layer</w:t>
            </w:r>
          </w:p>
        </w:tc>
      </w:tr>
      <w:tr w:rsidR="00C550B2" w:rsidRPr="0047260E" w14:paraId="1A6E8B75" w14:textId="77777777" w:rsidTr="00D362A9">
        <w:trPr>
          <w:cantSplit/>
          <w:jc w:val="center"/>
        </w:trPr>
        <w:tc>
          <w:tcPr>
            <w:tcW w:w="2079" w:type="dxa"/>
            <w:shd w:val="clear" w:color="auto" w:fill="auto"/>
            <w:vAlign w:val="center"/>
          </w:tcPr>
          <w:p w14:paraId="66E3D231" w14:textId="1DE8D535" w:rsidR="00C550B2" w:rsidRPr="00BD107A" w:rsidRDefault="00C550B2">
            <w:pPr>
              <w:rPr>
                <w:rFonts w:cs="Arial"/>
                <w:color w:val="000000"/>
                <w:lang w:val="en-CA"/>
              </w:rPr>
            </w:pPr>
            <w:r w:rsidRPr="00BD107A">
              <w:rPr>
                <w:rFonts w:cs="Arial"/>
                <w:color w:val="000000"/>
                <w:lang w:val="en-CA"/>
              </w:rPr>
              <w:t>URL</w:t>
            </w:r>
          </w:p>
        </w:tc>
        <w:tc>
          <w:tcPr>
            <w:tcW w:w="5787" w:type="dxa"/>
            <w:shd w:val="clear" w:color="auto" w:fill="auto"/>
            <w:vAlign w:val="center"/>
          </w:tcPr>
          <w:p w14:paraId="4D0380BC" w14:textId="1929BDFB" w:rsidR="00C550B2" w:rsidRPr="00BD107A" w:rsidRDefault="00C550B2" w:rsidP="00BD107A">
            <w:pPr>
              <w:spacing w:before="0" w:after="0"/>
              <w:rPr>
                <w:rFonts w:ascii="Times New Roman" w:hAnsi="Times New Roman"/>
                <w:lang w:val="en-CA"/>
              </w:rPr>
            </w:pPr>
            <w:r w:rsidRPr="0047260E">
              <w:rPr>
                <w:rFonts w:ascii="Helvetica Neue" w:hAnsi="Helvetica Neue"/>
                <w:color w:val="222222"/>
                <w:szCs w:val="22"/>
                <w:shd w:val="clear" w:color="auto" w:fill="FFFFFF"/>
                <w:lang w:val="en-CA"/>
              </w:rPr>
              <w:t>Uniform Resource Locator</w:t>
            </w:r>
          </w:p>
        </w:tc>
      </w:tr>
    </w:tbl>
    <w:p w14:paraId="3BC4AC52" w14:textId="5185A3FB" w:rsidR="00DD27EF" w:rsidRPr="00DB1001" w:rsidRDefault="00DD27EF" w:rsidP="0049631A">
      <w:pPr>
        <w:pStyle w:val="Heading2"/>
        <w:rPr>
          <w:lang w:val="en-CA"/>
        </w:rPr>
      </w:pPr>
      <w:bookmarkStart w:id="168" w:name="_Toc490026795"/>
      <w:bookmarkStart w:id="169" w:name="_Toc363205563"/>
      <w:bookmarkStart w:id="170" w:name="_Toc414911190"/>
      <w:bookmarkEnd w:id="108"/>
      <w:bookmarkEnd w:id="168"/>
      <w:bookmarkEnd w:id="169"/>
      <w:r w:rsidRPr="00DB1001">
        <w:rPr>
          <w:lang w:val="en-CA"/>
        </w:rPr>
        <w:t>Appendix B: DDL</w:t>
      </w:r>
      <w:bookmarkEnd w:id="170"/>
    </w:p>
    <w:p w14:paraId="0313912C" w14:textId="77777777" w:rsidR="0044197A" w:rsidRPr="00BD107A" w:rsidRDefault="0014021E" w:rsidP="0044197A">
      <w:pPr>
        <w:rPr>
          <w:lang w:val="en-CA"/>
        </w:rPr>
      </w:pPr>
      <w:r w:rsidRPr="00BD107A">
        <w:rPr>
          <w:lang w:val="en-CA"/>
        </w:rPr>
        <w:object w:dxaOrig="1543" w:dyaOrig="991" w14:anchorId="470B5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7" type="#_x0000_t75" style="width:77.3pt;height:50pt" o:ole="">
            <v:imagedata r:id="rId12" o:title=""/>
          </v:shape>
          <o:OLEObject Type="Embed" ProgID="Package" ShapeID="_x0000_i1807" DrawAspect="Icon" ObjectID="_1488655162" r:id="rId13"/>
        </w:object>
      </w:r>
      <w:r w:rsidR="00380833" w:rsidRPr="00BD107A">
        <w:rPr>
          <w:lang w:val="en-CA"/>
        </w:rPr>
        <w:t xml:space="preserve">    </w:t>
      </w:r>
      <w:bookmarkStart w:id="171" w:name="_MON_1488562392"/>
      <w:bookmarkEnd w:id="171"/>
      <w:bookmarkStart w:id="172" w:name="_MON_1612706839"/>
      <w:bookmarkEnd w:id="172"/>
      <w:r w:rsidR="001B55C4" w:rsidRPr="00BD107A">
        <w:rPr>
          <w:lang w:val="en-CA"/>
        </w:rPr>
        <w:object w:dxaOrig="1543" w:dyaOrig="991" w14:anchorId="1A3DE329">
          <v:shape id="_x0000_i1808" type="#_x0000_t75" style="width:77.3pt;height:50pt" o:ole="">
            <v:imagedata r:id="rId14" o:title=""/>
          </v:shape>
          <o:OLEObject Type="Embed" ProgID="Word.Document.8" ShapeID="_x0000_i1808" DrawAspect="Icon" ObjectID="_1488655163" r:id="rId15">
            <o:FieldCodes>\s</o:FieldCodes>
          </o:OLEObject>
        </w:object>
      </w:r>
    </w:p>
    <w:p w14:paraId="20B4EE1F" w14:textId="77777777" w:rsidR="00380833" w:rsidRPr="00BD107A" w:rsidRDefault="00380833" w:rsidP="0044197A">
      <w:pPr>
        <w:rPr>
          <w:lang w:val="en-CA"/>
        </w:rPr>
      </w:pPr>
    </w:p>
    <w:p w14:paraId="581FEA63" w14:textId="0DF3B48F" w:rsidR="00380833" w:rsidRPr="00BD107A" w:rsidRDefault="00DD27EF" w:rsidP="0049631A">
      <w:pPr>
        <w:pStyle w:val="Heading2"/>
        <w:rPr>
          <w:lang w:val="en-CA"/>
        </w:rPr>
      </w:pPr>
      <w:bookmarkStart w:id="173" w:name="_Toc414911191"/>
      <w:r w:rsidRPr="00BD107A">
        <w:rPr>
          <w:lang w:val="en-CA"/>
        </w:rPr>
        <w:t xml:space="preserve">Appendix C: </w:t>
      </w:r>
      <w:r w:rsidR="00380833" w:rsidRPr="00BD107A">
        <w:rPr>
          <w:lang w:val="en-CA"/>
        </w:rPr>
        <w:t>Decision chart database system</w:t>
      </w:r>
      <w:bookmarkEnd w:id="173"/>
    </w:p>
    <w:p w14:paraId="63BF66C5" w14:textId="77777777" w:rsidR="00BD430C" w:rsidRPr="00BD107A" w:rsidRDefault="00BD430C" w:rsidP="00BD107A"/>
    <w:p w14:paraId="69638238" w14:textId="0078EFF3" w:rsidR="00DD27EF" w:rsidRPr="00BD107A" w:rsidRDefault="00DD27EF" w:rsidP="00BD107A">
      <w:pPr>
        <w:pStyle w:val="Caption"/>
        <w:jc w:val="center"/>
        <w:rPr>
          <w:lang w:val="en-CA"/>
        </w:rPr>
      </w:pPr>
      <w:r w:rsidRPr="00BD107A">
        <w:rPr>
          <w:lang w:val="en-CA"/>
        </w:rPr>
        <w:t>Table 2 – Database options</w:t>
      </w:r>
      <w:r w:rsidR="005C19C1" w:rsidRPr="00BD107A">
        <w:rPr>
          <w:lang w:val="en-CA"/>
        </w:rPr>
        <w:t xml:space="preserve"> </w:t>
      </w:r>
      <w:sdt>
        <w:sdtPr>
          <w:rPr>
            <w:lang w:val="en-CA"/>
          </w:rPr>
          <w:id w:val="-761132023"/>
          <w:citation/>
        </w:sdtPr>
        <w:sdtContent>
          <w:r w:rsidR="00715695">
            <w:rPr>
              <w:lang w:val="en-CA"/>
            </w:rPr>
            <w:fldChar w:fldCharType="begin"/>
          </w:r>
          <w:r w:rsidR="00715695">
            <w:instrText xml:space="preserve">CITATION Ben19 \l 1033 </w:instrText>
          </w:r>
          <w:r w:rsidR="00715695">
            <w:rPr>
              <w:lang w:val="en-CA"/>
            </w:rPr>
            <w:fldChar w:fldCharType="separate"/>
          </w:r>
          <w:r w:rsidR="006615CE">
            <w:rPr>
              <w:noProof/>
            </w:rPr>
            <w:t>(Scofield 2010)</w:t>
          </w:r>
          <w:r w:rsidR="00715695">
            <w:rPr>
              <w:lang w:val="en-CA"/>
            </w:rPr>
            <w:fldChar w:fldCharType="end"/>
          </w:r>
        </w:sdtContent>
      </w:sdt>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99"/>
        <w:gridCol w:w="1695"/>
        <w:gridCol w:w="1489"/>
        <w:gridCol w:w="1380"/>
        <w:gridCol w:w="1544"/>
        <w:gridCol w:w="1764"/>
      </w:tblGrid>
      <w:tr w:rsidR="00380833" w:rsidRPr="0047260E" w14:paraId="047ECE53" w14:textId="77777777" w:rsidTr="00BD107A">
        <w:trPr>
          <w:trHeight w:val="372"/>
          <w:tblHeade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987848C" w14:textId="77777777" w:rsidR="00380833" w:rsidRPr="00BD107A" w:rsidRDefault="00380833" w:rsidP="006352E5">
            <w:pPr>
              <w:spacing w:before="240" w:after="240"/>
              <w:jc w:val="center"/>
              <w:rPr>
                <w:rFonts w:cs="Arial"/>
                <w:b/>
                <w:bCs/>
                <w:color w:val="222222"/>
                <w:sz w:val="21"/>
                <w:szCs w:val="21"/>
                <w:lang w:val="en-CA"/>
              </w:rPr>
            </w:pPr>
            <w:r w:rsidRPr="00BD107A">
              <w:rPr>
                <w:rFonts w:cs="Arial"/>
                <w:b/>
                <w:bCs/>
                <w:color w:val="222222"/>
                <w:sz w:val="21"/>
                <w:szCs w:val="21"/>
                <w:lang w:val="en-CA"/>
              </w:rPr>
              <w:t>Data model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F4BF68" w14:textId="77777777" w:rsidR="00380833" w:rsidRPr="00BD107A" w:rsidRDefault="00380833" w:rsidP="006352E5">
            <w:pPr>
              <w:spacing w:before="240" w:after="240"/>
              <w:jc w:val="center"/>
              <w:rPr>
                <w:rFonts w:cs="Arial"/>
                <w:b/>
                <w:bCs/>
                <w:color w:val="222222"/>
                <w:sz w:val="21"/>
                <w:szCs w:val="21"/>
                <w:lang w:val="en-CA"/>
              </w:rPr>
            </w:pPr>
            <w:r w:rsidRPr="00BD107A">
              <w:rPr>
                <w:rFonts w:cs="Arial"/>
                <w:b/>
                <w:bCs/>
                <w:color w:val="222222"/>
                <w:sz w:val="21"/>
                <w:szCs w:val="21"/>
                <w:lang w:val="en-CA"/>
              </w:rPr>
              <w:t>Performance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E5FDCBD" w14:textId="77777777" w:rsidR="00380833" w:rsidRPr="00BD107A" w:rsidRDefault="00380833" w:rsidP="006352E5">
            <w:pPr>
              <w:spacing w:before="240" w:after="240"/>
              <w:jc w:val="center"/>
              <w:rPr>
                <w:rFonts w:cs="Arial"/>
                <w:b/>
                <w:bCs/>
                <w:color w:val="222222"/>
                <w:sz w:val="21"/>
                <w:szCs w:val="21"/>
                <w:lang w:val="en-CA"/>
              </w:rPr>
            </w:pPr>
            <w:r w:rsidRPr="00BD107A">
              <w:rPr>
                <w:rFonts w:cs="Arial"/>
                <w:b/>
                <w:bCs/>
                <w:color w:val="222222"/>
                <w:sz w:val="21"/>
                <w:szCs w:val="21"/>
                <w:lang w:val="en-CA"/>
              </w:rPr>
              <w:t>Scalability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EA3FDF9" w14:textId="77777777" w:rsidR="00380833" w:rsidRPr="00BD107A" w:rsidRDefault="00380833" w:rsidP="006352E5">
            <w:pPr>
              <w:spacing w:before="240" w:after="240"/>
              <w:jc w:val="center"/>
              <w:rPr>
                <w:rFonts w:cs="Arial"/>
                <w:b/>
                <w:bCs/>
                <w:color w:val="222222"/>
                <w:sz w:val="21"/>
                <w:szCs w:val="21"/>
                <w:lang w:val="en-CA"/>
              </w:rPr>
            </w:pPr>
            <w:r w:rsidRPr="00BD107A">
              <w:rPr>
                <w:rFonts w:cs="Arial"/>
                <w:b/>
                <w:bCs/>
                <w:color w:val="222222"/>
                <w:sz w:val="21"/>
                <w:szCs w:val="21"/>
                <w:lang w:val="en-CA"/>
              </w:rPr>
              <w:t>Flexibility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45325F4" w14:textId="77777777" w:rsidR="00380833" w:rsidRPr="00BD107A" w:rsidRDefault="00380833" w:rsidP="006352E5">
            <w:pPr>
              <w:spacing w:before="240" w:after="240"/>
              <w:jc w:val="center"/>
              <w:rPr>
                <w:rFonts w:cs="Arial"/>
                <w:b/>
                <w:bCs/>
                <w:color w:val="222222"/>
                <w:sz w:val="21"/>
                <w:szCs w:val="21"/>
                <w:lang w:val="en-CA"/>
              </w:rPr>
            </w:pPr>
            <w:r w:rsidRPr="00BD107A">
              <w:rPr>
                <w:rFonts w:cs="Arial"/>
                <w:b/>
                <w:bCs/>
                <w:color w:val="222222"/>
                <w:sz w:val="21"/>
                <w:szCs w:val="21"/>
                <w:lang w:val="en-CA"/>
              </w:rPr>
              <w:t>Complexity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4E3DC15" w14:textId="77777777" w:rsidR="00380833" w:rsidRPr="00BD107A" w:rsidRDefault="00380833" w:rsidP="006352E5">
            <w:pPr>
              <w:spacing w:before="240" w:after="240"/>
              <w:jc w:val="center"/>
              <w:rPr>
                <w:rFonts w:cs="Arial"/>
                <w:b/>
                <w:bCs/>
                <w:color w:val="222222"/>
                <w:sz w:val="21"/>
                <w:szCs w:val="21"/>
                <w:lang w:val="en-CA"/>
              </w:rPr>
            </w:pPr>
            <w:r w:rsidRPr="00BD107A">
              <w:rPr>
                <w:rFonts w:cs="Arial"/>
                <w:b/>
                <w:bCs/>
                <w:color w:val="222222"/>
                <w:sz w:val="21"/>
                <w:szCs w:val="21"/>
                <w:lang w:val="en-CA"/>
              </w:rPr>
              <w:t>Functionality</w:t>
            </w:r>
          </w:p>
        </w:tc>
      </w:tr>
      <w:tr w:rsidR="00380833" w:rsidRPr="0047260E" w14:paraId="4831C32A" w14:textId="77777777" w:rsidTr="00BD107A">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BDFE94" w14:textId="77777777" w:rsidR="00380833" w:rsidRPr="00BD107A" w:rsidRDefault="00380833" w:rsidP="006352E5">
            <w:pPr>
              <w:spacing w:before="240" w:after="240"/>
              <w:rPr>
                <w:rFonts w:cs="Arial"/>
                <w:color w:val="222222"/>
                <w:sz w:val="21"/>
                <w:szCs w:val="21"/>
                <w:lang w:val="en-CA"/>
              </w:rPr>
            </w:pPr>
            <w:r w:rsidRPr="00BD107A">
              <w:rPr>
                <w:rFonts w:cs="Arial"/>
                <w:color w:val="222222"/>
                <w:sz w:val="21"/>
                <w:szCs w:val="21"/>
                <w:lang w:val="en-CA"/>
              </w:rPr>
              <w:t>Key–value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C1EA1" w14:textId="77777777" w:rsidR="00380833" w:rsidRPr="00BD107A" w:rsidRDefault="00380833" w:rsidP="006352E5">
            <w:pPr>
              <w:spacing w:before="240" w:after="240"/>
              <w:rPr>
                <w:rFonts w:cs="Arial"/>
                <w:color w:val="222222"/>
                <w:sz w:val="21"/>
                <w:szCs w:val="21"/>
                <w:lang w:val="en-CA"/>
              </w:rPr>
            </w:pPr>
            <w:proofErr w:type="gramStart"/>
            <w:r w:rsidRPr="00BD107A">
              <w:rPr>
                <w:rFonts w:cs="Arial"/>
                <w:color w:val="222222"/>
                <w:sz w:val="21"/>
                <w:szCs w:val="21"/>
                <w:lang w:val="en-CA"/>
              </w:rPr>
              <w:t>high</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8FB611" w14:textId="77777777" w:rsidR="00380833" w:rsidRPr="00BD107A" w:rsidRDefault="00380833" w:rsidP="006352E5">
            <w:pPr>
              <w:spacing w:before="240" w:after="240"/>
              <w:rPr>
                <w:rFonts w:cs="Arial"/>
                <w:color w:val="FF0000"/>
                <w:sz w:val="21"/>
                <w:szCs w:val="21"/>
                <w:lang w:val="en-CA"/>
              </w:rPr>
            </w:pPr>
            <w:proofErr w:type="gramStart"/>
            <w:r w:rsidRPr="00BD107A">
              <w:rPr>
                <w:rFonts w:cs="Arial"/>
                <w:color w:val="FF0000"/>
                <w:sz w:val="21"/>
                <w:szCs w:val="21"/>
                <w:lang w:val="en-CA"/>
              </w:rPr>
              <w:t>high</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89121" w14:textId="77777777" w:rsidR="00380833" w:rsidRPr="00BD107A" w:rsidRDefault="00380833" w:rsidP="006352E5">
            <w:pPr>
              <w:spacing w:before="240" w:after="240"/>
              <w:rPr>
                <w:rFonts w:cs="Arial"/>
                <w:color w:val="FF0000"/>
                <w:sz w:val="21"/>
                <w:szCs w:val="21"/>
                <w:lang w:val="en-CA"/>
              </w:rPr>
            </w:pPr>
            <w:proofErr w:type="gramStart"/>
            <w:r w:rsidRPr="00BD107A">
              <w:rPr>
                <w:rFonts w:cs="Arial"/>
                <w:color w:val="FF0000"/>
                <w:sz w:val="21"/>
                <w:szCs w:val="21"/>
                <w:lang w:val="en-CA"/>
              </w:rPr>
              <w:t>high</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4687E" w14:textId="77777777" w:rsidR="00380833" w:rsidRPr="00BD107A" w:rsidRDefault="00380833" w:rsidP="006352E5">
            <w:pPr>
              <w:spacing w:before="240" w:after="240"/>
              <w:rPr>
                <w:rFonts w:cs="Arial"/>
                <w:color w:val="222222"/>
                <w:sz w:val="21"/>
                <w:szCs w:val="21"/>
                <w:lang w:val="en-CA"/>
              </w:rPr>
            </w:pPr>
            <w:proofErr w:type="gramStart"/>
            <w:r w:rsidRPr="00BD107A">
              <w:rPr>
                <w:rFonts w:cs="Arial"/>
                <w:color w:val="222222"/>
                <w:sz w:val="21"/>
                <w:szCs w:val="21"/>
                <w:lang w:val="en-CA"/>
              </w:rPr>
              <w:t>none</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98AE2" w14:textId="77777777" w:rsidR="00380833" w:rsidRPr="00BD107A" w:rsidRDefault="00380833" w:rsidP="006352E5">
            <w:pPr>
              <w:spacing w:before="240" w:after="240"/>
              <w:rPr>
                <w:rFonts w:cs="Arial"/>
                <w:color w:val="222222"/>
                <w:sz w:val="21"/>
                <w:szCs w:val="21"/>
                <w:lang w:val="en-CA"/>
              </w:rPr>
            </w:pPr>
            <w:proofErr w:type="gramStart"/>
            <w:r w:rsidRPr="00BD107A">
              <w:rPr>
                <w:rFonts w:cs="Arial"/>
                <w:color w:val="222222"/>
                <w:sz w:val="21"/>
                <w:szCs w:val="21"/>
                <w:lang w:val="en-CA"/>
              </w:rPr>
              <w:t>variable</w:t>
            </w:r>
            <w:proofErr w:type="gramEnd"/>
            <w:r w:rsidRPr="00BD107A">
              <w:rPr>
                <w:rFonts w:cs="Arial"/>
                <w:color w:val="222222"/>
                <w:sz w:val="21"/>
                <w:szCs w:val="21"/>
                <w:lang w:val="en-CA"/>
              </w:rPr>
              <w:t xml:space="preserve"> (none)</w:t>
            </w:r>
          </w:p>
        </w:tc>
      </w:tr>
      <w:tr w:rsidR="00380833" w:rsidRPr="0047260E" w14:paraId="172B148E" w14:textId="77777777" w:rsidTr="00BD107A">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8EB8A" w14:textId="77777777" w:rsidR="00380833" w:rsidRPr="00BD107A" w:rsidRDefault="00380833" w:rsidP="006352E5">
            <w:pPr>
              <w:spacing w:before="240" w:after="240"/>
              <w:rPr>
                <w:rFonts w:cs="Arial"/>
                <w:color w:val="222222"/>
                <w:sz w:val="21"/>
                <w:szCs w:val="21"/>
                <w:lang w:val="en-CA"/>
              </w:rPr>
            </w:pPr>
            <w:r w:rsidRPr="00BD107A">
              <w:rPr>
                <w:rFonts w:cs="Arial"/>
                <w:color w:val="222222"/>
                <w:sz w:val="21"/>
                <w:szCs w:val="21"/>
                <w:lang w:val="en-CA"/>
              </w:rPr>
              <w:t>Column-oriented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0D956" w14:textId="77777777" w:rsidR="00380833" w:rsidRPr="00BD107A" w:rsidRDefault="00380833" w:rsidP="006352E5">
            <w:pPr>
              <w:spacing w:before="240" w:after="240"/>
              <w:rPr>
                <w:rFonts w:cs="Arial"/>
                <w:color w:val="FF0000"/>
                <w:sz w:val="21"/>
                <w:szCs w:val="21"/>
                <w:lang w:val="en-CA"/>
              </w:rPr>
            </w:pPr>
            <w:proofErr w:type="gramStart"/>
            <w:r w:rsidRPr="00BD107A">
              <w:rPr>
                <w:rFonts w:cs="Arial"/>
                <w:color w:val="FF0000"/>
                <w:sz w:val="21"/>
                <w:szCs w:val="21"/>
                <w:lang w:val="en-CA"/>
              </w:rPr>
              <w:t>high</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E87AB" w14:textId="77777777" w:rsidR="00380833" w:rsidRPr="00BD107A" w:rsidRDefault="00380833" w:rsidP="006352E5">
            <w:pPr>
              <w:spacing w:before="240" w:after="240"/>
              <w:rPr>
                <w:rFonts w:cs="Arial"/>
                <w:color w:val="FF0000"/>
                <w:sz w:val="21"/>
                <w:szCs w:val="21"/>
                <w:lang w:val="en-CA"/>
              </w:rPr>
            </w:pPr>
            <w:proofErr w:type="gramStart"/>
            <w:r w:rsidRPr="00BD107A">
              <w:rPr>
                <w:rFonts w:cs="Arial"/>
                <w:color w:val="FF0000"/>
                <w:sz w:val="21"/>
                <w:szCs w:val="21"/>
                <w:lang w:val="en-CA"/>
              </w:rPr>
              <w:t>high</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77348" w14:textId="77777777" w:rsidR="00380833" w:rsidRPr="00BD107A" w:rsidRDefault="00380833" w:rsidP="006352E5">
            <w:pPr>
              <w:spacing w:before="240" w:after="240"/>
              <w:rPr>
                <w:rFonts w:cs="Arial"/>
                <w:color w:val="222222"/>
                <w:sz w:val="21"/>
                <w:szCs w:val="21"/>
                <w:lang w:val="en-CA"/>
              </w:rPr>
            </w:pPr>
            <w:proofErr w:type="gramStart"/>
            <w:r w:rsidRPr="00BD107A">
              <w:rPr>
                <w:rFonts w:cs="Arial"/>
                <w:color w:val="222222"/>
                <w:sz w:val="21"/>
                <w:szCs w:val="21"/>
                <w:lang w:val="en-CA"/>
              </w:rPr>
              <w:t>moderate</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EE4190" w14:textId="77777777" w:rsidR="00380833" w:rsidRPr="00BD107A" w:rsidRDefault="00380833" w:rsidP="006352E5">
            <w:pPr>
              <w:spacing w:before="240" w:after="240"/>
              <w:rPr>
                <w:rFonts w:cs="Arial"/>
                <w:color w:val="222222"/>
                <w:sz w:val="21"/>
                <w:szCs w:val="21"/>
                <w:lang w:val="en-CA"/>
              </w:rPr>
            </w:pPr>
            <w:proofErr w:type="gramStart"/>
            <w:r w:rsidRPr="00BD107A">
              <w:rPr>
                <w:rFonts w:cs="Arial"/>
                <w:color w:val="222222"/>
                <w:sz w:val="21"/>
                <w:szCs w:val="21"/>
                <w:lang w:val="en-CA"/>
              </w:rPr>
              <w:t>low</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55F1D3" w14:textId="77777777" w:rsidR="00380833" w:rsidRPr="00BD107A" w:rsidRDefault="00380833" w:rsidP="006352E5">
            <w:pPr>
              <w:spacing w:before="240" w:after="240"/>
              <w:rPr>
                <w:rFonts w:cs="Arial"/>
                <w:color w:val="222222"/>
                <w:sz w:val="21"/>
                <w:szCs w:val="21"/>
                <w:lang w:val="en-CA"/>
              </w:rPr>
            </w:pPr>
            <w:proofErr w:type="gramStart"/>
            <w:r w:rsidRPr="00BD107A">
              <w:rPr>
                <w:rFonts w:cs="Arial"/>
                <w:color w:val="FF0000"/>
                <w:sz w:val="21"/>
                <w:szCs w:val="21"/>
                <w:lang w:val="en-CA"/>
              </w:rPr>
              <w:t>minimal</w:t>
            </w:r>
            <w:proofErr w:type="gramEnd"/>
          </w:p>
        </w:tc>
      </w:tr>
      <w:tr w:rsidR="00380833" w:rsidRPr="0047260E" w14:paraId="550B0261" w14:textId="77777777" w:rsidTr="00BD107A">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C04A73" w14:textId="77777777" w:rsidR="00380833" w:rsidRPr="00BD107A" w:rsidRDefault="00380833" w:rsidP="006352E5">
            <w:pPr>
              <w:spacing w:before="240" w:after="240"/>
              <w:rPr>
                <w:rFonts w:cs="Arial"/>
                <w:color w:val="222222"/>
                <w:sz w:val="21"/>
                <w:szCs w:val="21"/>
                <w:lang w:val="en-CA"/>
              </w:rPr>
            </w:pPr>
            <w:r w:rsidRPr="00BD107A">
              <w:rPr>
                <w:rFonts w:cs="Arial"/>
                <w:color w:val="222222"/>
                <w:sz w:val="21"/>
                <w:szCs w:val="21"/>
                <w:lang w:val="en-CA"/>
              </w:rPr>
              <w:t>Document-oriented store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506D3" w14:textId="77777777" w:rsidR="00380833" w:rsidRPr="00BD107A" w:rsidRDefault="00380833" w:rsidP="006352E5">
            <w:pPr>
              <w:spacing w:before="240" w:after="240"/>
              <w:rPr>
                <w:rFonts w:cs="Arial"/>
                <w:color w:val="FF0000"/>
                <w:sz w:val="21"/>
                <w:szCs w:val="21"/>
                <w:lang w:val="en-CA"/>
              </w:rPr>
            </w:pPr>
            <w:proofErr w:type="gramStart"/>
            <w:r w:rsidRPr="00BD107A">
              <w:rPr>
                <w:rFonts w:cs="Arial"/>
                <w:color w:val="FF0000"/>
                <w:sz w:val="21"/>
                <w:szCs w:val="21"/>
                <w:lang w:val="en-CA"/>
              </w:rPr>
              <w:t>high</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3BFD1" w14:textId="77777777" w:rsidR="00380833" w:rsidRPr="00BD107A" w:rsidRDefault="00380833" w:rsidP="006352E5">
            <w:pPr>
              <w:spacing w:before="240" w:after="240"/>
              <w:rPr>
                <w:rFonts w:cs="Arial"/>
                <w:color w:val="FF0000"/>
                <w:sz w:val="21"/>
                <w:szCs w:val="21"/>
                <w:lang w:val="en-CA"/>
              </w:rPr>
            </w:pPr>
            <w:proofErr w:type="gramStart"/>
            <w:r w:rsidRPr="00BD107A">
              <w:rPr>
                <w:rFonts w:cs="Arial"/>
                <w:color w:val="FF0000"/>
                <w:sz w:val="21"/>
                <w:szCs w:val="21"/>
                <w:lang w:val="en-CA"/>
              </w:rPr>
              <w:t>variable</w:t>
            </w:r>
            <w:proofErr w:type="gramEnd"/>
            <w:r w:rsidRPr="00BD107A">
              <w:rPr>
                <w:rFonts w:cs="Arial"/>
                <w:color w:val="FF0000"/>
                <w:sz w:val="21"/>
                <w:szCs w:val="21"/>
                <w:lang w:val="en-CA"/>
              </w:rPr>
              <w:t xml:space="preserve"> (high)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295CF" w14:textId="77777777" w:rsidR="00380833" w:rsidRPr="00BD107A" w:rsidRDefault="00380833" w:rsidP="006352E5">
            <w:pPr>
              <w:spacing w:before="240" w:after="240"/>
              <w:rPr>
                <w:rFonts w:cs="Arial"/>
                <w:color w:val="FF0000"/>
                <w:sz w:val="21"/>
                <w:szCs w:val="21"/>
                <w:lang w:val="en-CA"/>
              </w:rPr>
            </w:pPr>
            <w:proofErr w:type="gramStart"/>
            <w:r w:rsidRPr="00BD107A">
              <w:rPr>
                <w:rFonts w:cs="Arial"/>
                <w:color w:val="FF0000"/>
                <w:sz w:val="21"/>
                <w:szCs w:val="21"/>
                <w:lang w:val="en-CA"/>
              </w:rPr>
              <w:t>high</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9FACA" w14:textId="77777777" w:rsidR="00380833" w:rsidRPr="00BD107A" w:rsidRDefault="00380833" w:rsidP="006352E5">
            <w:pPr>
              <w:spacing w:before="240" w:after="240"/>
              <w:rPr>
                <w:rFonts w:cs="Arial"/>
                <w:color w:val="222222"/>
                <w:sz w:val="21"/>
                <w:szCs w:val="21"/>
                <w:lang w:val="en-CA"/>
              </w:rPr>
            </w:pPr>
            <w:proofErr w:type="gramStart"/>
            <w:r w:rsidRPr="00BD107A">
              <w:rPr>
                <w:rFonts w:cs="Arial"/>
                <w:color w:val="222222"/>
                <w:sz w:val="21"/>
                <w:szCs w:val="21"/>
                <w:lang w:val="en-CA"/>
              </w:rPr>
              <w:t>low</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871A5C" w14:textId="77777777" w:rsidR="00380833" w:rsidRPr="00BD107A" w:rsidRDefault="00380833" w:rsidP="006352E5">
            <w:pPr>
              <w:spacing w:before="240" w:after="240"/>
              <w:rPr>
                <w:rFonts w:cs="Arial"/>
                <w:color w:val="222222"/>
                <w:sz w:val="21"/>
                <w:szCs w:val="21"/>
                <w:lang w:val="en-CA"/>
              </w:rPr>
            </w:pPr>
            <w:proofErr w:type="gramStart"/>
            <w:r w:rsidRPr="00BD107A">
              <w:rPr>
                <w:rFonts w:cs="Arial"/>
                <w:color w:val="222222"/>
                <w:sz w:val="21"/>
                <w:szCs w:val="21"/>
                <w:lang w:val="en-CA"/>
              </w:rPr>
              <w:t>variable</w:t>
            </w:r>
            <w:proofErr w:type="gramEnd"/>
            <w:r w:rsidRPr="00BD107A">
              <w:rPr>
                <w:rFonts w:cs="Arial"/>
                <w:color w:val="222222"/>
                <w:sz w:val="21"/>
                <w:szCs w:val="21"/>
                <w:lang w:val="en-CA"/>
              </w:rPr>
              <w:t xml:space="preserve"> (low)</w:t>
            </w:r>
          </w:p>
        </w:tc>
      </w:tr>
      <w:tr w:rsidR="00380833" w:rsidRPr="0047260E" w14:paraId="387A605B" w14:textId="77777777" w:rsidTr="00BD107A">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71D9B" w14:textId="77777777" w:rsidR="00380833" w:rsidRPr="00BD107A" w:rsidRDefault="00380833" w:rsidP="006352E5">
            <w:pPr>
              <w:spacing w:before="240" w:after="240"/>
              <w:rPr>
                <w:rFonts w:cs="Arial"/>
                <w:color w:val="222222"/>
                <w:sz w:val="21"/>
                <w:szCs w:val="21"/>
                <w:lang w:val="en-CA"/>
              </w:rPr>
            </w:pPr>
            <w:r w:rsidRPr="00BD107A">
              <w:rPr>
                <w:rFonts w:cs="Arial"/>
                <w:color w:val="222222"/>
                <w:sz w:val="21"/>
                <w:szCs w:val="21"/>
                <w:lang w:val="en-CA"/>
              </w:rPr>
              <w:t>Graph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77908" w14:textId="77777777" w:rsidR="00380833" w:rsidRPr="00BD107A" w:rsidRDefault="00380833" w:rsidP="006352E5">
            <w:pPr>
              <w:spacing w:before="240" w:after="240"/>
              <w:rPr>
                <w:rFonts w:cs="Arial"/>
                <w:color w:val="222222"/>
                <w:sz w:val="21"/>
                <w:szCs w:val="21"/>
                <w:lang w:val="en-CA"/>
              </w:rPr>
            </w:pPr>
            <w:proofErr w:type="gramStart"/>
            <w:r w:rsidRPr="00BD107A">
              <w:rPr>
                <w:rFonts w:cs="Arial"/>
                <w:color w:val="222222"/>
                <w:sz w:val="21"/>
                <w:szCs w:val="21"/>
                <w:lang w:val="en-CA"/>
              </w:rPr>
              <w:t>variable</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1B0AD1" w14:textId="77777777" w:rsidR="00380833" w:rsidRPr="00BD107A" w:rsidRDefault="00380833" w:rsidP="006352E5">
            <w:pPr>
              <w:spacing w:before="240" w:after="240"/>
              <w:rPr>
                <w:rFonts w:cs="Arial"/>
                <w:color w:val="222222"/>
                <w:sz w:val="21"/>
                <w:szCs w:val="21"/>
                <w:lang w:val="en-CA"/>
              </w:rPr>
            </w:pPr>
            <w:proofErr w:type="gramStart"/>
            <w:r w:rsidRPr="00BD107A">
              <w:rPr>
                <w:rFonts w:cs="Arial"/>
                <w:color w:val="222222"/>
                <w:sz w:val="21"/>
                <w:szCs w:val="21"/>
                <w:lang w:val="en-CA"/>
              </w:rPr>
              <w:t>variable</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A9E6A" w14:textId="77777777" w:rsidR="00380833" w:rsidRPr="00BD107A" w:rsidRDefault="00380833" w:rsidP="006352E5">
            <w:pPr>
              <w:spacing w:before="240" w:after="240"/>
              <w:rPr>
                <w:rFonts w:cs="Arial"/>
                <w:color w:val="FF0000"/>
                <w:sz w:val="21"/>
                <w:szCs w:val="21"/>
                <w:lang w:val="en-CA"/>
              </w:rPr>
            </w:pPr>
            <w:proofErr w:type="gramStart"/>
            <w:r w:rsidRPr="00BD107A">
              <w:rPr>
                <w:rFonts w:cs="Arial"/>
                <w:color w:val="FF0000"/>
                <w:sz w:val="21"/>
                <w:szCs w:val="21"/>
                <w:lang w:val="en-CA"/>
              </w:rPr>
              <w:t>high</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BFB9B" w14:textId="77777777" w:rsidR="00380833" w:rsidRPr="00BD107A" w:rsidRDefault="00380833" w:rsidP="006352E5">
            <w:pPr>
              <w:spacing w:before="240" w:after="240"/>
              <w:rPr>
                <w:rFonts w:cs="Arial"/>
                <w:color w:val="FF0000"/>
                <w:sz w:val="21"/>
                <w:szCs w:val="21"/>
                <w:lang w:val="en-CA"/>
              </w:rPr>
            </w:pPr>
            <w:proofErr w:type="gramStart"/>
            <w:r w:rsidRPr="00BD107A">
              <w:rPr>
                <w:rFonts w:cs="Arial"/>
                <w:color w:val="FF0000"/>
                <w:sz w:val="21"/>
                <w:szCs w:val="21"/>
                <w:lang w:val="en-CA"/>
              </w:rPr>
              <w:t>high</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064DE" w14:textId="77777777" w:rsidR="00380833" w:rsidRPr="00BD107A" w:rsidRDefault="00E477DB" w:rsidP="006352E5">
            <w:pPr>
              <w:spacing w:before="240" w:after="240"/>
              <w:rPr>
                <w:rFonts w:cs="Arial"/>
                <w:color w:val="222222"/>
                <w:sz w:val="21"/>
                <w:szCs w:val="21"/>
                <w:lang w:val="en-CA"/>
              </w:rPr>
            </w:pPr>
            <w:hyperlink r:id="rId16" w:tooltip="Graph theory" w:history="1">
              <w:proofErr w:type="gramStart"/>
              <w:r w:rsidR="00380833" w:rsidRPr="00BD107A">
                <w:rPr>
                  <w:rStyle w:val="Hyperlink"/>
                  <w:rFonts w:eastAsiaTheme="majorEastAsia" w:cs="Arial"/>
                  <w:color w:val="FF0000"/>
                  <w:sz w:val="21"/>
                  <w:szCs w:val="21"/>
                  <w:lang w:val="en-CA"/>
                </w:rPr>
                <w:t>graph</w:t>
              </w:r>
              <w:proofErr w:type="gramEnd"/>
              <w:r w:rsidR="00380833" w:rsidRPr="00BD107A">
                <w:rPr>
                  <w:rStyle w:val="Hyperlink"/>
                  <w:rFonts w:eastAsiaTheme="majorEastAsia" w:cs="Arial"/>
                  <w:color w:val="FF0000"/>
                  <w:sz w:val="21"/>
                  <w:szCs w:val="21"/>
                  <w:lang w:val="en-CA"/>
                </w:rPr>
                <w:t xml:space="preserve"> theory</w:t>
              </w:r>
            </w:hyperlink>
          </w:p>
        </w:tc>
      </w:tr>
      <w:tr w:rsidR="001E0D98" w:rsidRPr="0047260E" w14:paraId="13FEC446" w14:textId="77777777" w:rsidTr="00BD107A">
        <w:trPr>
          <w:trHeight w:val="497"/>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F5661" w14:textId="77777777" w:rsidR="00380833" w:rsidRPr="00BD107A" w:rsidRDefault="00380833" w:rsidP="006352E5">
            <w:pPr>
              <w:spacing w:before="240" w:after="240"/>
              <w:rPr>
                <w:rFonts w:cs="Arial"/>
                <w:color w:val="00B050"/>
                <w:sz w:val="21"/>
                <w:szCs w:val="21"/>
                <w:lang w:val="en-CA"/>
              </w:rPr>
            </w:pPr>
            <w:r w:rsidRPr="00BD107A">
              <w:rPr>
                <w:rFonts w:cs="Arial"/>
                <w:color w:val="00B050"/>
                <w:sz w:val="21"/>
                <w:szCs w:val="21"/>
                <w:lang w:val="en-CA"/>
              </w:rPr>
              <w:t>Relational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1A07B" w14:textId="77777777" w:rsidR="00380833" w:rsidRPr="00BD107A" w:rsidRDefault="00380833" w:rsidP="006352E5">
            <w:pPr>
              <w:spacing w:before="240" w:after="240"/>
              <w:rPr>
                <w:rFonts w:cs="Arial"/>
                <w:color w:val="00B050"/>
                <w:sz w:val="21"/>
                <w:szCs w:val="21"/>
                <w:lang w:val="en-CA"/>
              </w:rPr>
            </w:pPr>
            <w:proofErr w:type="gramStart"/>
            <w:r w:rsidRPr="00BD107A">
              <w:rPr>
                <w:rFonts w:cs="Arial"/>
                <w:color w:val="00B050"/>
                <w:sz w:val="21"/>
                <w:szCs w:val="21"/>
                <w:lang w:val="en-CA"/>
              </w:rPr>
              <w:t>variable</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64EF9" w14:textId="77777777" w:rsidR="00380833" w:rsidRPr="00BD107A" w:rsidRDefault="00380833" w:rsidP="006352E5">
            <w:pPr>
              <w:spacing w:before="240" w:after="240"/>
              <w:rPr>
                <w:rFonts w:cs="Arial"/>
                <w:color w:val="00B050"/>
                <w:sz w:val="21"/>
                <w:szCs w:val="21"/>
                <w:lang w:val="en-CA"/>
              </w:rPr>
            </w:pPr>
            <w:proofErr w:type="gramStart"/>
            <w:r w:rsidRPr="00BD107A">
              <w:rPr>
                <w:rFonts w:cs="Arial"/>
                <w:color w:val="00B050"/>
                <w:sz w:val="21"/>
                <w:szCs w:val="21"/>
                <w:lang w:val="en-CA"/>
              </w:rPr>
              <w:t>variable</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07A75" w14:textId="77777777" w:rsidR="00380833" w:rsidRPr="00BD107A" w:rsidRDefault="00380833" w:rsidP="006352E5">
            <w:pPr>
              <w:spacing w:before="240" w:after="240"/>
              <w:rPr>
                <w:rFonts w:cs="Arial"/>
                <w:color w:val="00B050"/>
                <w:sz w:val="21"/>
                <w:szCs w:val="21"/>
                <w:lang w:val="en-CA"/>
              </w:rPr>
            </w:pPr>
            <w:proofErr w:type="gramStart"/>
            <w:r w:rsidRPr="00BD107A">
              <w:rPr>
                <w:rFonts w:cs="Arial"/>
                <w:color w:val="00B050"/>
                <w:sz w:val="21"/>
                <w:szCs w:val="21"/>
                <w:lang w:val="en-CA"/>
              </w:rPr>
              <w:t>low</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67F5F" w14:textId="77777777" w:rsidR="00380833" w:rsidRPr="00BD107A" w:rsidRDefault="00380833" w:rsidP="006352E5">
            <w:pPr>
              <w:spacing w:before="240" w:after="240"/>
              <w:rPr>
                <w:rFonts w:cs="Arial"/>
                <w:color w:val="00B050"/>
                <w:sz w:val="21"/>
                <w:szCs w:val="21"/>
                <w:lang w:val="en-CA"/>
              </w:rPr>
            </w:pPr>
            <w:proofErr w:type="gramStart"/>
            <w:r w:rsidRPr="00BD107A">
              <w:rPr>
                <w:rFonts w:cs="Arial"/>
                <w:color w:val="00B050"/>
                <w:sz w:val="21"/>
                <w:szCs w:val="21"/>
                <w:lang w:val="en-CA"/>
              </w:rPr>
              <w:t>moderate</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12113" w14:textId="77777777" w:rsidR="00380833" w:rsidRPr="00BD107A" w:rsidRDefault="00E477DB" w:rsidP="006352E5">
            <w:pPr>
              <w:spacing w:before="240" w:after="240"/>
              <w:rPr>
                <w:rFonts w:cs="Arial"/>
                <w:color w:val="00B050"/>
                <w:sz w:val="21"/>
                <w:szCs w:val="21"/>
                <w:lang w:val="en-CA"/>
              </w:rPr>
            </w:pPr>
            <w:hyperlink r:id="rId17" w:tooltip="Relational algebra" w:history="1">
              <w:proofErr w:type="gramStart"/>
              <w:r w:rsidR="00380833" w:rsidRPr="00BD107A">
                <w:rPr>
                  <w:rStyle w:val="Hyperlink"/>
                  <w:rFonts w:eastAsiaTheme="majorEastAsia" w:cs="Arial"/>
                  <w:color w:val="00B050"/>
                  <w:sz w:val="21"/>
                  <w:szCs w:val="21"/>
                  <w:lang w:val="en-CA"/>
                </w:rPr>
                <w:t>relational</w:t>
              </w:r>
              <w:proofErr w:type="gramEnd"/>
              <w:r w:rsidR="00380833" w:rsidRPr="00BD107A">
                <w:rPr>
                  <w:rStyle w:val="Hyperlink"/>
                  <w:rFonts w:eastAsiaTheme="majorEastAsia" w:cs="Arial"/>
                  <w:color w:val="00B050"/>
                  <w:sz w:val="21"/>
                  <w:szCs w:val="21"/>
                  <w:lang w:val="en-CA"/>
                </w:rPr>
                <w:t xml:space="preserve"> algebra</w:t>
              </w:r>
            </w:hyperlink>
          </w:p>
        </w:tc>
      </w:tr>
    </w:tbl>
    <w:p w14:paraId="40D67B58" w14:textId="77777777" w:rsidR="00BD430C" w:rsidRPr="00BD107A" w:rsidRDefault="00BD430C" w:rsidP="00BD107A">
      <w:pPr>
        <w:rPr>
          <w:highlight w:val="yellow"/>
        </w:rPr>
      </w:pPr>
    </w:p>
    <w:p w14:paraId="6CAB2518" w14:textId="3CAF66D9" w:rsidR="001E0D98" w:rsidRPr="006615CE" w:rsidRDefault="006615CE" w:rsidP="006615CE">
      <w:pPr>
        <w:jc w:val="both"/>
      </w:pPr>
      <w:r w:rsidRPr="006615CE">
        <w:t>“</w:t>
      </w:r>
      <w:r w:rsidR="00DD27EF" w:rsidRPr="006615CE">
        <w:t>Key-value stores are capable of providing much</w:t>
      </w:r>
      <w:r w:rsidRPr="006615CE">
        <w:t xml:space="preserve"> higher performances than RDBMS”. </w:t>
      </w:r>
      <w:sdt>
        <w:sdtPr>
          <w:id w:val="1986891344"/>
          <w:citation/>
        </w:sdtPr>
        <w:sdtContent>
          <w:r w:rsidRPr="006615CE">
            <w:fldChar w:fldCharType="begin"/>
          </w:r>
          <w:r w:rsidRPr="006615CE">
            <w:instrText xml:space="preserve"> CITATION Wis17 \l 1033 </w:instrText>
          </w:r>
          <w:r w:rsidRPr="006615CE">
            <w:fldChar w:fldCharType="separate"/>
          </w:r>
          <w:r>
            <w:rPr>
              <w:noProof/>
            </w:rPr>
            <w:t>(Mendis 2017)</w:t>
          </w:r>
          <w:r w:rsidRPr="006615CE">
            <w:fldChar w:fldCharType="end"/>
          </w:r>
        </w:sdtContent>
      </w:sdt>
      <w:r w:rsidRPr="006615CE">
        <w:t xml:space="preserve"> </w:t>
      </w:r>
      <w:r w:rsidR="00DD27EF" w:rsidRPr="006615CE">
        <w:t>In our case</w:t>
      </w:r>
      <w:r w:rsidR="00496F06" w:rsidRPr="006615CE">
        <w:t>,</w:t>
      </w:r>
      <w:r w:rsidR="00DD27EF" w:rsidRPr="006615CE">
        <w:t xml:space="preserve"> </w:t>
      </w:r>
      <w:r w:rsidR="001E0D98" w:rsidRPr="006615CE">
        <w:t xml:space="preserve">data organization and management </w:t>
      </w:r>
      <w:r w:rsidR="00496F06" w:rsidRPr="006615CE">
        <w:t xml:space="preserve">are </w:t>
      </w:r>
      <w:r w:rsidR="001E0D98" w:rsidRPr="006615CE">
        <w:t>more important than the performance</w:t>
      </w:r>
      <w:r w:rsidR="00DD27EF" w:rsidRPr="006615CE">
        <w:t>.</w:t>
      </w:r>
    </w:p>
    <w:p w14:paraId="79E5A5BF" w14:textId="77777777" w:rsidR="00504F35" w:rsidRPr="00BD107A" w:rsidRDefault="00504F35" w:rsidP="00334AE8">
      <w:pPr>
        <w:shd w:val="clear" w:color="auto" w:fill="FFFFFF"/>
        <w:spacing w:before="0"/>
        <w:jc w:val="both"/>
        <w:textAlignment w:val="baseline"/>
        <w:rPr>
          <w:rFonts w:cs="Arial"/>
          <w:b/>
          <w:bCs/>
          <w:color w:val="242729"/>
          <w:szCs w:val="22"/>
          <w:bdr w:val="none" w:sz="0" w:space="0" w:color="auto" w:frame="1"/>
          <w:lang w:val="en-CA" w:eastAsia="en-CA"/>
        </w:rPr>
      </w:pPr>
    </w:p>
    <w:p w14:paraId="2ADDBE12" w14:textId="6782091F" w:rsidR="00380833" w:rsidRDefault="00BF76B7" w:rsidP="00334AE8">
      <w:pPr>
        <w:shd w:val="clear" w:color="auto" w:fill="FFFFFF"/>
        <w:spacing w:before="0" w:after="0"/>
        <w:jc w:val="both"/>
        <w:textAlignment w:val="baseline"/>
        <w:rPr>
          <w:rFonts w:cs="Arial"/>
          <w:color w:val="242729"/>
          <w:szCs w:val="22"/>
          <w:lang w:val="en-CA" w:eastAsia="en-CA"/>
        </w:rPr>
      </w:pPr>
      <w:r w:rsidRPr="00BF76B7">
        <w:rPr>
          <w:rFonts w:cs="Arial"/>
          <w:b/>
          <w:bCs/>
          <w:color w:val="242729"/>
          <w:szCs w:val="22"/>
          <w:bdr w:val="none" w:sz="0" w:space="0" w:color="auto" w:frame="1"/>
          <w:lang w:val="en-CA" w:eastAsia="en-CA"/>
        </w:rPr>
        <w:t>“</w:t>
      </w:r>
      <w:r w:rsidR="00380833" w:rsidRPr="00BF76B7">
        <w:rPr>
          <w:rFonts w:cs="Arial"/>
          <w:bCs/>
          <w:color w:val="242729"/>
          <w:szCs w:val="22"/>
          <w:bdr w:val="none" w:sz="0" w:space="0" w:color="auto" w:frame="1"/>
          <w:lang w:val="en-CA" w:eastAsia="en-CA"/>
        </w:rPr>
        <w:t>Column family</w:t>
      </w:r>
      <w:r w:rsidR="00380833" w:rsidRPr="00BF76B7">
        <w:rPr>
          <w:rFonts w:cs="Arial"/>
          <w:color w:val="242729"/>
          <w:szCs w:val="22"/>
          <w:lang w:val="en-CA" w:eastAsia="en-CA"/>
        </w:rPr>
        <w:t xml:space="preserve"> databases are designed for large volumes of </w:t>
      </w:r>
      <w:proofErr w:type="gramStart"/>
      <w:r w:rsidR="00380833" w:rsidRPr="00BF76B7">
        <w:rPr>
          <w:rFonts w:cs="Arial"/>
          <w:color w:val="242729"/>
          <w:szCs w:val="22"/>
          <w:lang w:val="en-CA" w:eastAsia="en-CA"/>
        </w:rPr>
        <w:t>data,</w:t>
      </w:r>
      <w:proofErr w:type="gramEnd"/>
      <w:r w:rsidR="00380833" w:rsidRPr="00BF76B7">
        <w:rPr>
          <w:rFonts w:cs="Arial"/>
          <w:color w:val="242729"/>
          <w:szCs w:val="22"/>
          <w:lang w:val="en-CA" w:eastAsia="en-CA"/>
        </w:rPr>
        <w:t xml:space="preserve"> read and write performance, and high availability</w:t>
      </w:r>
      <w:r w:rsidRPr="00BF76B7">
        <w:rPr>
          <w:rFonts w:cs="Arial"/>
          <w:color w:val="242729"/>
          <w:szCs w:val="22"/>
          <w:lang w:val="en-CA" w:eastAsia="en-CA"/>
        </w:rPr>
        <w:t>.”</w:t>
      </w:r>
      <w:sdt>
        <w:sdtPr>
          <w:rPr>
            <w:rFonts w:cs="Arial"/>
            <w:color w:val="242729"/>
            <w:szCs w:val="22"/>
            <w:lang w:val="en-CA" w:eastAsia="en-CA"/>
          </w:rPr>
          <w:id w:val="-867915617"/>
          <w:citation/>
        </w:sdtPr>
        <w:sdtContent>
          <w:r w:rsidRPr="00BF76B7">
            <w:rPr>
              <w:rFonts w:cs="Arial"/>
              <w:color w:val="242729"/>
              <w:szCs w:val="22"/>
              <w:lang w:val="en-CA" w:eastAsia="en-CA"/>
            </w:rPr>
            <w:fldChar w:fldCharType="begin"/>
          </w:r>
          <w:r w:rsidRPr="00BF76B7">
            <w:rPr>
              <w:rFonts w:cs="Arial"/>
              <w:color w:val="242729"/>
              <w:szCs w:val="22"/>
              <w:lang w:eastAsia="en-CA"/>
            </w:rPr>
            <w:instrText xml:space="preserve"> CITATION Sta16 \l 1033 </w:instrText>
          </w:r>
          <w:r w:rsidRPr="00BF76B7">
            <w:rPr>
              <w:rFonts w:cs="Arial"/>
              <w:color w:val="242729"/>
              <w:szCs w:val="22"/>
              <w:lang w:val="en-CA" w:eastAsia="en-CA"/>
            </w:rPr>
            <w:fldChar w:fldCharType="separate"/>
          </w:r>
          <w:r w:rsidR="006615CE">
            <w:rPr>
              <w:rFonts w:cs="Arial"/>
              <w:noProof/>
              <w:color w:val="242729"/>
              <w:szCs w:val="22"/>
              <w:lang w:eastAsia="en-CA"/>
            </w:rPr>
            <w:t xml:space="preserve"> </w:t>
          </w:r>
          <w:r w:rsidR="006615CE" w:rsidRPr="006615CE">
            <w:rPr>
              <w:rFonts w:cs="Arial"/>
              <w:noProof/>
              <w:color w:val="242729"/>
              <w:szCs w:val="22"/>
              <w:lang w:eastAsia="en-CA"/>
            </w:rPr>
            <w:t>(Stack Exchange Inc. 2016)</w:t>
          </w:r>
          <w:r w:rsidRPr="00BF76B7">
            <w:rPr>
              <w:rFonts w:cs="Arial"/>
              <w:color w:val="242729"/>
              <w:szCs w:val="22"/>
              <w:lang w:val="en-CA" w:eastAsia="en-CA"/>
            </w:rPr>
            <w:fldChar w:fldCharType="end"/>
          </w:r>
        </w:sdtContent>
      </w:sdt>
      <w:r>
        <w:rPr>
          <w:rFonts w:cs="Arial"/>
          <w:color w:val="242729"/>
          <w:szCs w:val="22"/>
          <w:lang w:val="en-CA" w:eastAsia="en-CA"/>
        </w:rPr>
        <w:t xml:space="preserve">. </w:t>
      </w:r>
      <w:r w:rsidR="001E0D98" w:rsidRPr="00BD107A">
        <w:rPr>
          <w:rFonts w:cs="Arial"/>
          <w:color w:val="242729"/>
          <w:szCs w:val="22"/>
          <w:lang w:val="en-CA" w:eastAsia="en-CA"/>
        </w:rPr>
        <w:t>We do</w:t>
      </w:r>
      <w:r w:rsidR="00496F06" w:rsidRPr="00BD107A">
        <w:rPr>
          <w:rFonts w:cs="Arial"/>
          <w:color w:val="242729"/>
          <w:szCs w:val="22"/>
          <w:lang w:val="en-CA" w:eastAsia="en-CA"/>
        </w:rPr>
        <w:t xml:space="preserve"> no</w:t>
      </w:r>
      <w:r w:rsidR="001E0D98" w:rsidRPr="00BD107A">
        <w:rPr>
          <w:rFonts w:cs="Arial"/>
          <w:color w:val="242729"/>
          <w:szCs w:val="22"/>
          <w:lang w:val="en-CA" w:eastAsia="en-CA"/>
        </w:rPr>
        <w:t>t have large volumes</w:t>
      </w:r>
      <w:r w:rsidR="00496F06" w:rsidRPr="00BD107A">
        <w:rPr>
          <w:rFonts w:cs="Arial"/>
          <w:color w:val="242729"/>
          <w:szCs w:val="22"/>
          <w:lang w:val="en-CA" w:eastAsia="en-CA"/>
        </w:rPr>
        <w:t xml:space="preserve">, </w:t>
      </w:r>
      <w:r w:rsidR="001E0D98" w:rsidRPr="00BD107A">
        <w:rPr>
          <w:rFonts w:cs="Arial"/>
          <w:color w:val="242729"/>
          <w:szCs w:val="22"/>
          <w:lang w:val="en-CA" w:eastAsia="en-CA"/>
        </w:rPr>
        <w:t>do</w:t>
      </w:r>
      <w:r w:rsidR="00496F06" w:rsidRPr="00BD107A">
        <w:rPr>
          <w:rFonts w:cs="Arial"/>
          <w:color w:val="242729"/>
          <w:szCs w:val="22"/>
          <w:lang w:val="en-CA" w:eastAsia="en-CA"/>
        </w:rPr>
        <w:t xml:space="preserve"> no</w:t>
      </w:r>
      <w:r w:rsidR="001E0D98" w:rsidRPr="00BD107A">
        <w:rPr>
          <w:rFonts w:cs="Arial"/>
          <w:color w:val="242729"/>
          <w:szCs w:val="22"/>
          <w:lang w:val="en-CA" w:eastAsia="en-CA"/>
        </w:rPr>
        <w:t>t need great performance</w:t>
      </w:r>
      <w:r w:rsidR="00496F06" w:rsidRPr="00BD107A">
        <w:rPr>
          <w:rFonts w:cs="Arial"/>
          <w:color w:val="242729"/>
          <w:szCs w:val="22"/>
          <w:lang w:val="en-CA" w:eastAsia="en-CA"/>
        </w:rPr>
        <w:t xml:space="preserve">, and do not need </w:t>
      </w:r>
      <w:r w:rsidR="001E0D98" w:rsidRPr="00BD107A">
        <w:rPr>
          <w:rFonts w:cs="Arial"/>
          <w:color w:val="242729"/>
          <w:szCs w:val="22"/>
          <w:lang w:val="en-CA" w:eastAsia="en-CA"/>
        </w:rPr>
        <w:t xml:space="preserve">high availability.  </w:t>
      </w:r>
    </w:p>
    <w:p w14:paraId="7A4F1A37" w14:textId="77777777" w:rsidR="00504F35" w:rsidRPr="00BD107A" w:rsidRDefault="00504F35" w:rsidP="00334AE8">
      <w:pPr>
        <w:shd w:val="clear" w:color="auto" w:fill="FFFFFF"/>
        <w:spacing w:before="0" w:after="0"/>
        <w:jc w:val="both"/>
        <w:textAlignment w:val="baseline"/>
        <w:rPr>
          <w:rFonts w:cs="Arial"/>
          <w:color w:val="242729"/>
          <w:szCs w:val="22"/>
          <w:lang w:val="en-CA" w:eastAsia="en-CA"/>
        </w:rPr>
      </w:pPr>
    </w:p>
    <w:p w14:paraId="5CF7EFC6" w14:textId="641C079C" w:rsidR="001E0D98" w:rsidRPr="00BF76B7" w:rsidRDefault="00BF76B7" w:rsidP="00334AE8">
      <w:pPr>
        <w:shd w:val="clear" w:color="auto" w:fill="FFFFFF"/>
        <w:spacing w:after="0"/>
        <w:jc w:val="both"/>
        <w:textAlignment w:val="baseline"/>
        <w:rPr>
          <w:rFonts w:cs="Arial"/>
          <w:color w:val="FF0000"/>
          <w:szCs w:val="22"/>
          <w:highlight w:val="yellow"/>
          <w:lang w:val="en-CA" w:eastAsia="en-CA"/>
        </w:rPr>
      </w:pPr>
      <w:r>
        <w:t>“</w:t>
      </w:r>
      <w:r w:rsidR="001E0D98" w:rsidRPr="00BF76B7">
        <w:t>Document databases have ability to store varying attributes along with large amounts of data</w:t>
      </w:r>
      <w:r>
        <w:t xml:space="preserve">.“ </w:t>
      </w:r>
      <w:sdt>
        <w:sdtPr>
          <w:rPr>
            <w:rFonts w:cs="Arial"/>
            <w:color w:val="242729"/>
            <w:szCs w:val="22"/>
            <w:lang w:val="en-CA" w:eastAsia="en-CA"/>
          </w:rPr>
          <w:id w:val="-498887284"/>
          <w:citation/>
        </w:sdtPr>
        <w:sdtContent>
          <w:r w:rsidRPr="00BF76B7">
            <w:rPr>
              <w:rFonts w:cs="Arial"/>
              <w:color w:val="242729"/>
              <w:szCs w:val="22"/>
              <w:lang w:val="en-CA" w:eastAsia="en-CA"/>
            </w:rPr>
            <w:fldChar w:fldCharType="begin"/>
          </w:r>
          <w:r w:rsidRPr="00BF76B7">
            <w:rPr>
              <w:rFonts w:cs="Arial"/>
              <w:color w:val="242729"/>
              <w:szCs w:val="22"/>
              <w:lang w:eastAsia="en-CA"/>
            </w:rPr>
            <w:instrText xml:space="preserve"> CITATION Sta16 \l 1033 </w:instrText>
          </w:r>
          <w:r w:rsidRPr="00BF76B7">
            <w:rPr>
              <w:rFonts w:cs="Arial"/>
              <w:color w:val="242729"/>
              <w:szCs w:val="22"/>
              <w:lang w:val="en-CA" w:eastAsia="en-CA"/>
            </w:rPr>
            <w:fldChar w:fldCharType="separate"/>
          </w:r>
          <w:r w:rsidR="006615CE" w:rsidRPr="006615CE">
            <w:rPr>
              <w:rFonts w:cs="Arial"/>
              <w:noProof/>
              <w:color w:val="242729"/>
              <w:szCs w:val="22"/>
              <w:lang w:eastAsia="en-CA"/>
            </w:rPr>
            <w:t>(Stack Exchange Inc. 2016)</w:t>
          </w:r>
          <w:r w:rsidRPr="00BF76B7">
            <w:rPr>
              <w:rFonts w:cs="Arial"/>
              <w:color w:val="242729"/>
              <w:szCs w:val="22"/>
              <w:lang w:val="en-CA" w:eastAsia="en-CA"/>
            </w:rPr>
            <w:fldChar w:fldCharType="end"/>
          </w:r>
        </w:sdtContent>
      </w:sdt>
      <w:r>
        <w:rPr>
          <w:rFonts w:cs="Arial"/>
          <w:color w:val="FF0000"/>
          <w:szCs w:val="22"/>
          <w:lang w:val="en-CA" w:eastAsia="en-CA"/>
        </w:rPr>
        <w:t xml:space="preserve"> </w:t>
      </w:r>
      <w:r w:rsidR="001E0D98" w:rsidRPr="00BD107A">
        <w:rPr>
          <w:rFonts w:cs="Arial"/>
          <w:color w:val="242729"/>
          <w:szCs w:val="22"/>
          <w:lang w:val="en-CA" w:eastAsia="en-CA"/>
        </w:rPr>
        <w:t>We do</w:t>
      </w:r>
      <w:r w:rsidR="00496F06" w:rsidRPr="00BD107A">
        <w:rPr>
          <w:rFonts w:cs="Arial"/>
          <w:color w:val="242729"/>
          <w:szCs w:val="22"/>
          <w:lang w:val="en-CA" w:eastAsia="en-CA"/>
        </w:rPr>
        <w:t xml:space="preserve"> not</w:t>
      </w:r>
      <w:r w:rsidR="001E0D98" w:rsidRPr="00BD107A">
        <w:rPr>
          <w:rFonts w:cs="Arial"/>
          <w:color w:val="242729"/>
          <w:szCs w:val="22"/>
          <w:lang w:val="en-CA" w:eastAsia="en-CA"/>
        </w:rPr>
        <w:t xml:space="preserve"> have large volumes</w:t>
      </w:r>
      <w:r w:rsidR="00496F06" w:rsidRPr="00BD107A">
        <w:rPr>
          <w:rFonts w:cs="Arial"/>
          <w:color w:val="242729"/>
          <w:szCs w:val="22"/>
          <w:lang w:val="en-CA" w:eastAsia="en-CA"/>
        </w:rPr>
        <w:t>,</w:t>
      </w:r>
      <w:r w:rsidR="001E0D98" w:rsidRPr="00BD107A">
        <w:rPr>
          <w:rFonts w:cs="Arial"/>
          <w:color w:val="242729"/>
          <w:szCs w:val="22"/>
          <w:lang w:val="en-CA" w:eastAsia="en-CA"/>
        </w:rPr>
        <w:t xml:space="preserve"> and the data is static</w:t>
      </w:r>
      <w:r w:rsidR="00496F06" w:rsidRPr="00BD107A">
        <w:rPr>
          <w:rFonts w:cs="Arial"/>
          <w:color w:val="242729"/>
          <w:szCs w:val="22"/>
          <w:lang w:val="en-CA" w:eastAsia="en-CA"/>
        </w:rPr>
        <w:t>, as the f</w:t>
      </w:r>
      <w:r w:rsidR="001E0D98" w:rsidRPr="00BD107A">
        <w:rPr>
          <w:rFonts w:cs="Arial"/>
          <w:color w:val="242729"/>
          <w:szCs w:val="22"/>
          <w:lang w:val="en-CA" w:eastAsia="en-CA"/>
        </w:rPr>
        <w:t>ormat doe</w:t>
      </w:r>
      <w:r w:rsidR="00496F06" w:rsidRPr="00BD107A">
        <w:rPr>
          <w:rFonts w:cs="Arial"/>
          <w:color w:val="242729"/>
          <w:szCs w:val="22"/>
          <w:lang w:val="en-CA" w:eastAsia="en-CA"/>
        </w:rPr>
        <w:t>s not</w:t>
      </w:r>
      <w:r w:rsidR="001E0D98" w:rsidRPr="00BD107A">
        <w:rPr>
          <w:rFonts w:cs="Arial"/>
          <w:color w:val="242729"/>
          <w:szCs w:val="22"/>
          <w:lang w:val="en-CA" w:eastAsia="en-CA"/>
        </w:rPr>
        <w:t xml:space="preserve"> change much</w:t>
      </w:r>
      <w:r w:rsidR="00496F06" w:rsidRPr="00BD107A">
        <w:rPr>
          <w:rFonts w:cs="Arial"/>
          <w:color w:val="242729"/>
          <w:szCs w:val="22"/>
          <w:lang w:val="en-CA" w:eastAsia="en-CA"/>
        </w:rPr>
        <w:t>.</w:t>
      </w:r>
    </w:p>
    <w:p w14:paraId="0118ACC0" w14:textId="77777777" w:rsidR="00504F35" w:rsidRPr="00BD107A" w:rsidRDefault="00504F35" w:rsidP="00334AE8">
      <w:pPr>
        <w:shd w:val="clear" w:color="auto" w:fill="FFFFFF"/>
        <w:spacing w:before="0" w:after="0"/>
        <w:jc w:val="both"/>
        <w:textAlignment w:val="baseline"/>
        <w:rPr>
          <w:rFonts w:cs="Arial"/>
          <w:color w:val="242729"/>
          <w:szCs w:val="22"/>
          <w:lang w:val="en-CA" w:eastAsia="en-CA"/>
        </w:rPr>
      </w:pPr>
    </w:p>
    <w:p w14:paraId="24898E77" w14:textId="044DF208" w:rsidR="001E0D98" w:rsidRPr="005849E4" w:rsidRDefault="00334AE8" w:rsidP="005849E4">
      <w:pPr>
        <w:jc w:val="both"/>
      </w:pPr>
      <w:r w:rsidRPr="00334AE8">
        <w:t>“</w:t>
      </w:r>
      <w:r w:rsidR="001E0D98" w:rsidRPr="00334AE8">
        <w:t>Graph database is designed to treat the relationships between data as equally important to the data itself. It is intended to hold data without constric</w:t>
      </w:r>
      <w:r w:rsidRPr="00334AE8">
        <w:t xml:space="preserve">ting it to a pre-defined model.“ </w:t>
      </w:r>
      <w:sdt>
        <w:sdtPr>
          <w:id w:val="314691463"/>
          <w:citation/>
        </w:sdtPr>
        <w:sdtContent>
          <w:r w:rsidRPr="00334AE8">
            <w:fldChar w:fldCharType="begin"/>
          </w:r>
          <w:r w:rsidRPr="00334AE8">
            <w:instrText xml:space="preserve"> CITATION CHH19 \l 1033 </w:instrText>
          </w:r>
          <w:r w:rsidRPr="00334AE8">
            <w:fldChar w:fldCharType="separate"/>
          </w:r>
          <w:r w:rsidR="006615CE">
            <w:rPr>
              <w:noProof/>
            </w:rPr>
            <w:t>(CHHABRAANKUR 2019)</w:t>
          </w:r>
          <w:r w:rsidRPr="00334AE8">
            <w:fldChar w:fldCharType="end"/>
          </w:r>
        </w:sdtContent>
      </w:sdt>
      <w:r w:rsidR="005849E4">
        <w:t xml:space="preserve">. For our proposal, </w:t>
      </w:r>
      <w:r w:rsidR="005849E4">
        <w:rPr>
          <w:rFonts w:cs="Arial"/>
          <w:color w:val="242729"/>
          <w:szCs w:val="22"/>
          <w:lang w:val="en-CA" w:eastAsia="en-CA"/>
        </w:rPr>
        <w:t>t</w:t>
      </w:r>
      <w:r w:rsidR="001E0D98" w:rsidRPr="00BD107A">
        <w:rPr>
          <w:rFonts w:cs="Arial"/>
          <w:color w:val="242729"/>
          <w:szCs w:val="22"/>
          <w:lang w:val="en-CA" w:eastAsia="en-CA"/>
        </w:rPr>
        <w:t xml:space="preserve">he </w:t>
      </w:r>
      <w:proofErr w:type="gramStart"/>
      <w:r w:rsidR="001E0D98" w:rsidRPr="00BD107A">
        <w:rPr>
          <w:rFonts w:cs="Arial"/>
          <w:color w:val="242729"/>
          <w:szCs w:val="22"/>
          <w:lang w:val="en-CA" w:eastAsia="en-CA"/>
        </w:rPr>
        <w:t>relationships between the data is</w:t>
      </w:r>
      <w:proofErr w:type="gramEnd"/>
      <w:r w:rsidR="001E0D98" w:rsidRPr="00BD107A">
        <w:rPr>
          <w:rFonts w:cs="Arial"/>
          <w:color w:val="242729"/>
          <w:szCs w:val="22"/>
          <w:lang w:val="en-CA" w:eastAsia="en-CA"/>
        </w:rPr>
        <w:t xml:space="preserve"> static</w:t>
      </w:r>
      <w:r w:rsidR="00496F06" w:rsidRPr="00BD107A">
        <w:rPr>
          <w:rFonts w:cs="Arial"/>
          <w:color w:val="242729"/>
          <w:szCs w:val="22"/>
          <w:lang w:val="en-CA" w:eastAsia="en-CA"/>
        </w:rPr>
        <w:t>,</w:t>
      </w:r>
      <w:r w:rsidR="001E0D98" w:rsidRPr="00BD107A">
        <w:rPr>
          <w:rFonts w:cs="Arial"/>
          <w:color w:val="242729"/>
          <w:szCs w:val="22"/>
          <w:lang w:val="en-CA" w:eastAsia="en-CA"/>
        </w:rPr>
        <w:t xml:space="preserve"> and the </w:t>
      </w:r>
      <w:r w:rsidR="001E0D98" w:rsidRPr="00BD107A">
        <w:rPr>
          <w:rFonts w:cs="Arial"/>
          <w:color w:val="30333A"/>
          <w:szCs w:val="22"/>
          <w:shd w:val="clear" w:color="auto" w:fill="FEFEFE"/>
          <w:lang w:val="en-CA"/>
        </w:rPr>
        <w:t>pre-defined model does not change.</w:t>
      </w:r>
    </w:p>
    <w:p w14:paraId="084D75D3" w14:textId="1EADDB99" w:rsidR="00DD27EF" w:rsidRPr="00BD107A" w:rsidRDefault="009520B1" w:rsidP="009520B1">
      <w:pPr>
        <w:spacing w:before="0" w:after="0"/>
        <w:rPr>
          <w:rFonts w:ascii="Arial Narrow" w:hAnsi="Arial Narrow"/>
          <w:b/>
          <w:sz w:val="36"/>
          <w:szCs w:val="36"/>
          <w:lang w:val="en-CA"/>
        </w:rPr>
      </w:pPr>
      <w:r>
        <w:rPr>
          <w:rFonts w:ascii="Arial Narrow" w:hAnsi="Arial Narrow"/>
          <w:b/>
          <w:sz w:val="36"/>
          <w:szCs w:val="36"/>
          <w:lang w:val="en-CA"/>
        </w:rPr>
        <w:br w:type="page"/>
      </w:r>
    </w:p>
    <w:p w14:paraId="2F3FC0AA" w14:textId="6D3DC2D2" w:rsidR="00DD27EF" w:rsidRPr="00BD107A" w:rsidRDefault="00DD27EF" w:rsidP="0049631A">
      <w:pPr>
        <w:pStyle w:val="Heading2"/>
        <w:rPr>
          <w:lang w:val="en-CA"/>
        </w:rPr>
      </w:pPr>
      <w:bookmarkStart w:id="174" w:name="_Toc414911192"/>
      <w:r w:rsidRPr="00BD107A">
        <w:rPr>
          <w:lang w:val="en-CA"/>
        </w:rPr>
        <w:t>Appendix D: Decision tree</w:t>
      </w:r>
      <w:bookmarkEnd w:id="174"/>
    </w:p>
    <w:p w14:paraId="3BCF16BF" w14:textId="40396B30" w:rsidR="00DD27EF" w:rsidRPr="00BD107A" w:rsidRDefault="007B6C7E" w:rsidP="00DD27EF">
      <w:pPr>
        <w:rPr>
          <w:rFonts w:eastAsiaTheme="majorEastAsia"/>
        </w:rPr>
      </w:pPr>
      <w:r w:rsidRPr="00BD107A">
        <w:rPr>
          <w:rFonts w:eastAsiaTheme="majorEastAsia"/>
        </w:rPr>
        <w:t>Stora</w:t>
      </w:r>
      <w:r>
        <w:rPr>
          <w:rFonts w:eastAsiaTheme="majorEastAsia"/>
        </w:rPr>
        <w:t xml:space="preserve">ge options decision tree </w:t>
      </w:r>
      <w:sdt>
        <w:sdtPr>
          <w:rPr>
            <w:rFonts w:eastAsiaTheme="majorEastAsia"/>
          </w:rPr>
          <w:id w:val="2120180583"/>
          <w:citation/>
        </w:sdtPr>
        <w:sdtContent>
          <w:r w:rsidR="00D11CB4">
            <w:rPr>
              <w:rFonts w:eastAsiaTheme="majorEastAsia"/>
            </w:rPr>
            <w:fldChar w:fldCharType="begin"/>
          </w:r>
          <w:r w:rsidR="00D11CB4">
            <w:rPr>
              <w:rFonts w:eastAsiaTheme="majorEastAsia"/>
            </w:rPr>
            <w:instrText xml:space="preserve"> CITATION Goo19 \l 1033 </w:instrText>
          </w:r>
          <w:r w:rsidR="00D11CB4">
            <w:rPr>
              <w:rFonts w:eastAsiaTheme="majorEastAsia"/>
            </w:rPr>
            <w:fldChar w:fldCharType="separate"/>
          </w:r>
          <w:r w:rsidR="006615CE" w:rsidRPr="006615CE">
            <w:rPr>
              <w:rFonts w:eastAsiaTheme="majorEastAsia"/>
              <w:noProof/>
            </w:rPr>
            <w:t>(Google Cloud 2019)</w:t>
          </w:r>
          <w:r w:rsidR="00D11CB4">
            <w:rPr>
              <w:rFonts w:eastAsiaTheme="majorEastAsia"/>
            </w:rPr>
            <w:fldChar w:fldCharType="end"/>
          </w:r>
        </w:sdtContent>
      </w:sdt>
    </w:p>
    <w:p w14:paraId="7CCBB02F" w14:textId="77777777" w:rsidR="007B6C7E" w:rsidRDefault="00DD27EF" w:rsidP="00BD107A">
      <w:pPr>
        <w:keepNext/>
      </w:pPr>
      <w:r w:rsidRPr="007043CC">
        <w:rPr>
          <w:noProof/>
        </w:rPr>
        <w:drawing>
          <wp:inline distT="0" distB="0" distL="0" distR="0" wp14:anchorId="53404A59" wp14:editId="47AE1BCF">
            <wp:extent cx="5943600" cy="3872145"/>
            <wp:effectExtent l="25400" t="25400" r="254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72145"/>
                    </a:xfrm>
                    <a:prstGeom prst="rect">
                      <a:avLst/>
                    </a:prstGeom>
                    <a:ln>
                      <a:solidFill>
                        <a:srgbClr val="000000"/>
                      </a:solidFill>
                    </a:ln>
                  </pic:spPr>
                </pic:pic>
              </a:graphicData>
            </a:graphic>
          </wp:inline>
        </w:drawing>
      </w:r>
    </w:p>
    <w:p w14:paraId="12A860D3" w14:textId="69D27505" w:rsidR="001E0D98" w:rsidRPr="00BD107A" w:rsidRDefault="007B6C7E" w:rsidP="00BD107A">
      <w:pPr>
        <w:pStyle w:val="Caption"/>
        <w:jc w:val="center"/>
        <w:rPr>
          <w:b w:val="0"/>
          <w:sz w:val="36"/>
          <w:szCs w:val="36"/>
          <w:lang w:val="en-CA"/>
        </w:rPr>
      </w:pPr>
      <w:r>
        <w:t xml:space="preserve">Figure </w:t>
      </w:r>
      <w:fldSimple w:instr=" SEQ Figure \* ARABIC ">
        <w:r>
          <w:rPr>
            <w:noProof/>
          </w:rPr>
          <w:t>5</w:t>
        </w:r>
      </w:fldSimple>
      <w:r>
        <w:t xml:space="preserve"> Decision Tree</w:t>
      </w:r>
    </w:p>
    <w:p w14:paraId="3DD9ECC6" w14:textId="62F850BA" w:rsidR="007A292C" w:rsidRPr="0049631A" w:rsidRDefault="001A77D9" w:rsidP="0049631A">
      <w:pPr>
        <w:pStyle w:val="Heading2"/>
        <w:rPr>
          <w:lang w:val="en-CA"/>
        </w:rPr>
      </w:pPr>
      <w:bookmarkStart w:id="175" w:name="_Toc414911193"/>
      <w:r w:rsidRPr="0049631A">
        <w:rPr>
          <w:lang w:val="en-CA"/>
        </w:rPr>
        <w:t>Appendix E: Highlight of milestone meetings</w:t>
      </w:r>
      <w:bookmarkEnd w:id="175"/>
    </w:p>
    <w:p w14:paraId="6C5D328E" w14:textId="77777777" w:rsidR="007A292C" w:rsidRPr="00D53107" w:rsidRDefault="007A292C" w:rsidP="00D53107">
      <w:pPr>
        <w:rPr>
          <w:rFonts w:eastAsiaTheme="minorHAnsi"/>
        </w:rPr>
      </w:pPr>
    </w:p>
    <w:p w14:paraId="7F46A865" w14:textId="297AA4C7" w:rsidR="00BD430C" w:rsidRPr="0049631A" w:rsidRDefault="00BD430C" w:rsidP="0049631A">
      <w:pPr>
        <w:jc w:val="both"/>
        <w:rPr>
          <w:rFonts w:eastAsiaTheme="minorHAnsi"/>
        </w:rPr>
      </w:pPr>
      <w:r w:rsidRPr="0049631A">
        <w:rPr>
          <w:rFonts w:eastAsiaTheme="minorHAnsi"/>
        </w:rPr>
        <w:t>March 20th: Debrief on editing changes for the report and update on references.</w:t>
      </w:r>
    </w:p>
    <w:p w14:paraId="54B72B31" w14:textId="77777777" w:rsidR="00BD430C" w:rsidRPr="0049631A" w:rsidRDefault="00BD430C" w:rsidP="0049631A">
      <w:pPr>
        <w:jc w:val="both"/>
        <w:rPr>
          <w:rFonts w:eastAsiaTheme="minorHAnsi"/>
        </w:rPr>
      </w:pPr>
    </w:p>
    <w:p w14:paraId="61102455" w14:textId="3E428C22" w:rsidR="00BD430C" w:rsidRPr="0049631A" w:rsidRDefault="00BD430C" w:rsidP="0049631A">
      <w:pPr>
        <w:jc w:val="both"/>
        <w:rPr>
          <w:rFonts w:eastAsiaTheme="minorHAnsi"/>
        </w:rPr>
      </w:pPr>
      <w:r w:rsidRPr="0049631A">
        <w:rPr>
          <w:rFonts w:eastAsiaTheme="minorHAnsi"/>
        </w:rPr>
        <w:t xml:space="preserve">March 13th: Discuss how the presentation will be split between team members, review of alternatives to digital ocean (on Product Hunt and </w:t>
      </w:r>
      <w:proofErr w:type="spellStart"/>
      <w:r w:rsidRPr="0049631A">
        <w:rPr>
          <w:rFonts w:eastAsiaTheme="minorHAnsi"/>
        </w:rPr>
        <w:t>Capterra</w:t>
      </w:r>
      <w:proofErr w:type="spellEnd"/>
      <w:r w:rsidRPr="0049631A">
        <w:rPr>
          <w:rFonts w:eastAsiaTheme="minorHAnsi"/>
        </w:rPr>
        <w:t xml:space="preserve">); risks related individual start-up and venture backed companies as well as systemic risks (e.g. </w:t>
      </w:r>
      <w:proofErr w:type="spellStart"/>
      <w:r w:rsidRPr="0049631A">
        <w:rPr>
          <w:rFonts w:eastAsiaTheme="minorHAnsi"/>
        </w:rPr>
        <w:t>Nasdaq</w:t>
      </w:r>
      <w:proofErr w:type="spellEnd"/>
      <w:r w:rsidRPr="0049631A">
        <w:rPr>
          <w:rFonts w:eastAsiaTheme="minorHAnsi"/>
        </w:rPr>
        <w:t xml:space="preserve"> crash </w:t>
      </w:r>
      <w:proofErr w:type="spellStart"/>
      <w:r w:rsidRPr="0049631A">
        <w:rPr>
          <w:rFonts w:eastAsiaTheme="minorHAnsi"/>
        </w:rPr>
        <w:t>fo</w:t>
      </w:r>
      <w:proofErr w:type="spellEnd"/>
      <w:r w:rsidRPr="0049631A">
        <w:rPr>
          <w:rFonts w:eastAsiaTheme="minorHAnsi"/>
        </w:rPr>
        <w:t xml:space="preserve"> 2001) where funding is interrupted for the majority of software providers. The chosen company may increases prices to remain solvent, or the company may declare insolvency and announce an operational closure within two weeks. Theses risks are considered, since there is no credit rate or other means to gage the </w:t>
      </w:r>
      <w:proofErr w:type="spellStart"/>
      <w:r w:rsidRPr="0049631A">
        <w:rPr>
          <w:rFonts w:eastAsiaTheme="minorHAnsi"/>
        </w:rPr>
        <w:t>longterm</w:t>
      </w:r>
      <w:proofErr w:type="spellEnd"/>
      <w:r w:rsidRPr="0049631A">
        <w:rPr>
          <w:rFonts w:eastAsiaTheme="minorHAnsi"/>
        </w:rPr>
        <w:t xml:space="preserve"> reliability of the company. In case of solvency, the operational stability of the company servers is assumed to be acceptable.</w:t>
      </w:r>
    </w:p>
    <w:p w14:paraId="651C7243" w14:textId="77777777" w:rsidR="00BD430C" w:rsidRPr="004D1C4C" w:rsidRDefault="00BD430C" w:rsidP="00BD107A">
      <w:pPr>
        <w:jc w:val="both"/>
        <w:rPr>
          <w:rFonts w:eastAsiaTheme="minorHAnsi"/>
        </w:rPr>
      </w:pPr>
    </w:p>
    <w:p w14:paraId="1A06D10A" w14:textId="4AD981FD" w:rsidR="00BD430C" w:rsidRPr="004D1C4C" w:rsidRDefault="00BD430C" w:rsidP="00BD107A">
      <w:pPr>
        <w:jc w:val="both"/>
        <w:rPr>
          <w:rFonts w:eastAsiaTheme="minorHAnsi"/>
        </w:rPr>
      </w:pPr>
      <w:r w:rsidRPr="004D1C4C">
        <w:rPr>
          <w:rFonts w:eastAsiaTheme="minorHAnsi"/>
        </w:rPr>
        <w:t xml:space="preserve">March 11th: Transition to Python as an ETL language rather than Tableau public, which can be hidden behind a </w:t>
      </w:r>
      <w:proofErr w:type="spellStart"/>
      <w:r w:rsidRPr="004D1C4C">
        <w:rPr>
          <w:rFonts w:eastAsiaTheme="minorHAnsi"/>
        </w:rPr>
        <w:t>paywall</w:t>
      </w:r>
      <w:proofErr w:type="spellEnd"/>
      <w:r w:rsidRPr="004D1C4C">
        <w:rPr>
          <w:rFonts w:eastAsiaTheme="minorHAnsi"/>
        </w:rPr>
        <w:t xml:space="preserve"> for public users. For further analysis, python can also help prepare the data entering into </w:t>
      </w:r>
      <w:proofErr w:type="spellStart"/>
      <w:r w:rsidRPr="004D1C4C">
        <w:rPr>
          <w:rFonts w:eastAsiaTheme="minorHAnsi"/>
        </w:rPr>
        <w:t>Hadoop</w:t>
      </w:r>
      <w:proofErr w:type="spellEnd"/>
      <w:r w:rsidRPr="004D1C4C">
        <w:rPr>
          <w:rFonts w:eastAsiaTheme="minorHAnsi"/>
        </w:rPr>
        <w:t xml:space="preserve">. Server access to URL </w:t>
      </w:r>
      <w:hyperlink r:id="rId19" w:history="1">
        <w:r w:rsidRPr="00BD107A">
          <w:rPr>
            <w:rFonts w:eastAsiaTheme="minorHAnsi"/>
          </w:rPr>
          <w:t>ftp.tor.ec.gc.ca</w:t>
        </w:r>
      </w:hyperlink>
      <w:r w:rsidRPr="004D1C4C">
        <w:rPr>
          <w:rFonts w:eastAsiaTheme="minorHAnsi"/>
        </w:rPr>
        <w:t xml:space="preserve"> is not permitted as a guest; unknown process for becoming a registered users, in order to access historical records other than in XML or CSV format</w:t>
      </w:r>
      <w:r w:rsidR="004D1C4C" w:rsidRPr="004D1C4C">
        <w:rPr>
          <w:rFonts w:eastAsiaTheme="minorHAnsi"/>
        </w:rPr>
        <w:t>.</w:t>
      </w:r>
    </w:p>
    <w:p w14:paraId="0F5853E0" w14:textId="77777777" w:rsidR="00BD430C" w:rsidRPr="00BD107A" w:rsidRDefault="00BD430C" w:rsidP="00BD107A">
      <w:pPr>
        <w:jc w:val="both"/>
        <w:rPr>
          <w:rFonts w:eastAsiaTheme="minorHAnsi"/>
        </w:rPr>
      </w:pPr>
    </w:p>
    <w:p w14:paraId="5F35B405" w14:textId="77777777" w:rsidR="00CA79C3" w:rsidRPr="004D1C4C" w:rsidRDefault="00CA79C3" w:rsidP="00BD107A">
      <w:pPr>
        <w:jc w:val="both"/>
        <w:rPr>
          <w:rFonts w:eastAsiaTheme="minorHAnsi"/>
        </w:rPr>
      </w:pPr>
      <w:r w:rsidRPr="004D1C4C">
        <w:rPr>
          <w:rFonts w:eastAsiaTheme="minorHAnsi"/>
        </w:rPr>
        <w:t xml:space="preserve">March 7th: Review of Daniel’s feedback on Slack concerning the report. </w:t>
      </w:r>
      <w:proofErr w:type="gramStart"/>
      <w:r w:rsidRPr="004D1C4C">
        <w:rPr>
          <w:rFonts w:eastAsiaTheme="minorHAnsi"/>
        </w:rPr>
        <w:t>Update of milestones.</w:t>
      </w:r>
      <w:proofErr w:type="gramEnd"/>
      <w:r w:rsidRPr="004D1C4C">
        <w:rPr>
          <w:rFonts w:eastAsiaTheme="minorHAnsi"/>
        </w:rPr>
        <w:t xml:space="preserve"> </w:t>
      </w:r>
      <w:proofErr w:type="gramStart"/>
      <w:r w:rsidRPr="004D1C4C">
        <w:rPr>
          <w:rFonts w:eastAsiaTheme="minorHAnsi"/>
        </w:rPr>
        <w:t>Review of Digital Ocean and Microsoft Azure’s pricing.</w:t>
      </w:r>
      <w:proofErr w:type="gramEnd"/>
      <w:r w:rsidRPr="004D1C4C">
        <w:rPr>
          <w:rFonts w:eastAsiaTheme="minorHAnsi"/>
        </w:rPr>
        <w:t xml:space="preserve"> Data flow diagram updated on Real Time board. </w:t>
      </w:r>
      <w:proofErr w:type="gramStart"/>
      <w:r w:rsidRPr="004D1C4C">
        <w:rPr>
          <w:rFonts w:eastAsiaTheme="minorHAnsi"/>
        </w:rPr>
        <w:t>Discussion concerning the difference between the object-relational database and the entity relational database.</w:t>
      </w:r>
      <w:proofErr w:type="gramEnd"/>
    </w:p>
    <w:p w14:paraId="2A4811BD" w14:textId="77777777" w:rsidR="00CA79C3" w:rsidRPr="00BD107A" w:rsidRDefault="00CA79C3" w:rsidP="00BD107A">
      <w:pPr>
        <w:widowControl w:val="0"/>
        <w:autoSpaceDE w:val="0"/>
        <w:autoSpaceDN w:val="0"/>
        <w:adjustRightInd w:val="0"/>
        <w:spacing w:before="0" w:after="0"/>
        <w:jc w:val="both"/>
        <w:rPr>
          <w:rFonts w:ascii="AppleSystemUIFont" w:eastAsiaTheme="minorHAnsi" w:hAnsi="AppleSystemUIFont" w:cs="AppleSystemUIFont"/>
          <w:sz w:val="24"/>
          <w:szCs w:val="24"/>
          <w:lang w:val="en-CA"/>
        </w:rPr>
      </w:pPr>
    </w:p>
    <w:p w14:paraId="29DD450C" w14:textId="125D8F20" w:rsidR="00CA79C3" w:rsidRPr="004D1C4C" w:rsidRDefault="00CA79C3" w:rsidP="00BD107A">
      <w:pPr>
        <w:jc w:val="both"/>
        <w:rPr>
          <w:rFonts w:eastAsiaTheme="minorHAnsi"/>
        </w:rPr>
      </w:pPr>
      <w:r w:rsidRPr="004D1C4C">
        <w:rPr>
          <w:rFonts w:eastAsiaTheme="minorHAnsi"/>
        </w:rPr>
        <w:t xml:space="preserve">March 5th: Debrief following comments from Daniel in class concerning chosen path for Acid and Relation </w:t>
      </w:r>
      <w:r w:rsidR="002B1DBF" w:rsidRPr="004D1C4C">
        <w:rPr>
          <w:rFonts w:eastAsiaTheme="minorHAnsi"/>
        </w:rPr>
        <w:t>database</w:t>
      </w:r>
      <w:r w:rsidRPr="004D1C4C">
        <w:rPr>
          <w:rFonts w:eastAsiaTheme="minorHAnsi"/>
        </w:rPr>
        <w:t xml:space="preserve"> with SQL. </w:t>
      </w:r>
      <w:proofErr w:type="gramStart"/>
      <w:r w:rsidRPr="004D1C4C">
        <w:rPr>
          <w:rFonts w:eastAsiaTheme="minorHAnsi"/>
        </w:rPr>
        <w:t>Review of undefined sections.</w:t>
      </w:r>
      <w:proofErr w:type="gramEnd"/>
      <w:r w:rsidRPr="004D1C4C">
        <w:rPr>
          <w:rFonts w:eastAsiaTheme="minorHAnsi"/>
        </w:rPr>
        <w:t xml:space="preserve"> No response from city of Montreal for measurement questions. Data flow diagram updated on Real Time board, and decision on the type of database (columnar, object </w:t>
      </w:r>
      <w:proofErr w:type="spellStart"/>
      <w:r w:rsidRPr="004D1C4C">
        <w:rPr>
          <w:rFonts w:eastAsiaTheme="minorHAnsi"/>
        </w:rPr>
        <w:t>vs</w:t>
      </w:r>
      <w:proofErr w:type="spellEnd"/>
      <w:r w:rsidRPr="004D1C4C">
        <w:rPr>
          <w:rFonts w:eastAsiaTheme="minorHAnsi"/>
        </w:rPr>
        <w:t xml:space="preserve"> relational).</w:t>
      </w:r>
    </w:p>
    <w:p w14:paraId="28AE987B" w14:textId="77777777" w:rsidR="00CA79C3" w:rsidRPr="00BD107A" w:rsidRDefault="00CA79C3" w:rsidP="00BD107A">
      <w:pPr>
        <w:jc w:val="both"/>
        <w:rPr>
          <w:rFonts w:eastAsiaTheme="minorHAnsi"/>
        </w:rPr>
      </w:pPr>
    </w:p>
    <w:p w14:paraId="4D1C6639" w14:textId="31CC3B0E" w:rsidR="00CA79C3" w:rsidRPr="004D1C4C" w:rsidRDefault="00CA79C3" w:rsidP="00BD107A">
      <w:pPr>
        <w:jc w:val="both"/>
        <w:rPr>
          <w:rFonts w:eastAsiaTheme="minorHAnsi"/>
        </w:rPr>
      </w:pPr>
      <w:r w:rsidRPr="004D1C4C">
        <w:rPr>
          <w:rFonts w:eastAsiaTheme="minorHAnsi"/>
        </w:rPr>
        <w:t>February 28th: meeting to review Amazon and Google da</w:t>
      </w:r>
      <w:r w:rsidR="002B1DBF" w:rsidRPr="004D1C4C">
        <w:rPr>
          <w:rFonts w:eastAsiaTheme="minorHAnsi"/>
        </w:rPr>
        <w:t>t</w:t>
      </w:r>
      <w:r w:rsidRPr="004D1C4C">
        <w:rPr>
          <w:rFonts w:eastAsiaTheme="minorHAnsi"/>
        </w:rPr>
        <w:t>abase options (storage, and Acid/Base characteristics), follow-up on next steps No response from city of Montreal for measurement questions. ER</w:t>
      </w:r>
      <w:r w:rsidR="002B1DBF" w:rsidRPr="004D1C4C">
        <w:rPr>
          <w:rFonts w:eastAsiaTheme="minorHAnsi"/>
        </w:rPr>
        <w:t>D</w:t>
      </w:r>
      <w:r w:rsidRPr="004D1C4C">
        <w:rPr>
          <w:rFonts w:eastAsiaTheme="minorHAnsi"/>
        </w:rPr>
        <w:t xml:space="preserve"> diagram added to the report. </w:t>
      </w:r>
      <w:proofErr w:type="gramStart"/>
      <w:r w:rsidRPr="004D1C4C">
        <w:rPr>
          <w:rFonts w:eastAsiaTheme="minorHAnsi"/>
        </w:rPr>
        <w:t>Submission of our questions and report to Daniel on Slack.</w:t>
      </w:r>
      <w:proofErr w:type="gramEnd"/>
      <w:r w:rsidRPr="004D1C4C">
        <w:rPr>
          <w:rFonts w:eastAsiaTheme="minorHAnsi"/>
        </w:rPr>
        <w:t xml:space="preserve"> </w:t>
      </w:r>
    </w:p>
    <w:p w14:paraId="558A73BE" w14:textId="77777777" w:rsidR="00CA79C3" w:rsidRPr="00BD107A" w:rsidRDefault="00CA79C3" w:rsidP="00BD107A">
      <w:pPr>
        <w:jc w:val="both"/>
        <w:rPr>
          <w:rFonts w:eastAsiaTheme="minorHAnsi"/>
        </w:rPr>
      </w:pPr>
    </w:p>
    <w:p w14:paraId="3B873476" w14:textId="77777777" w:rsidR="00CA79C3" w:rsidRPr="00BD107A" w:rsidRDefault="00CA79C3" w:rsidP="00BD107A">
      <w:pPr>
        <w:jc w:val="both"/>
        <w:rPr>
          <w:rFonts w:eastAsiaTheme="minorHAnsi"/>
        </w:rPr>
      </w:pPr>
      <w:r w:rsidRPr="00BD107A">
        <w:rPr>
          <w:rFonts w:eastAsiaTheme="minorHAnsi"/>
        </w:rPr>
        <w:t xml:space="preserve">February 24th: Discuss open data resources available, similar projects, and streets of Montreal surface area. No response received from city of Montreal, following another attempt made using the data request form. </w:t>
      </w:r>
      <w:proofErr w:type="gramStart"/>
      <w:r w:rsidRPr="00BD107A">
        <w:rPr>
          <w:rFonts w:eastAsiaTheme="minorHAnsi"/>
        </w:rPr>
        <w:t>Review of locations in Montreal without depots.</w:t>
      </w:r>
      <w:proofErr w:type="gramEnd"/>
      <w:r w:rsidRPr="00BD107A">
        <w:rPr>
          <w:rFonts w:eastAsiaTheme="minorHAnsi"/>
        </w:rPr>
        <w:t xml:space="preserve"> Start and end dates of season for snow removal contracts are not confirmed by the city of Montreal. No response from city of Montreal for measurement questions.</w:t>
      </w:r>
    </w:p>
    <w:p w14:paraId="4CF4770C" w14:textId="77777777" w:rsidR="00CA79C3" w:rsidRPr="00BD107A" w:rsidRDefault="00CA79C3" w:rsidP="00BD107A">
      <w:pPr>
        <w:jc w:val="both"/>
        <w:rPr>
          <w:rFonts w:eastAsiaTheme="minorHAnsi"/>
        </w:rPr>
      </w:pPr>
    </w:p>
    <w:p w14:paraId="5987DB94" w14:textId="77777777" w:rsidR="00CA79C3" w:rsidRPr="00BD107A" w:rsidRDefault="00CA79C3" w:rsidP="00BD107A">
      <w:pPr>
        <w:jc w:val="both"/>
        <w:rPr>
          <w:rFonts w:eastAsiaTheme="minorHAnsi"/>
        </w:rPr>
      </w:pPr>
      <w:r w:rsidRPr="00BD107A">
        <w:rPr>
          <w:rFonts w:eastAsiaTheme="minorHAnsi"/>
        </w:rPr>
        <w:t>February 22nd: No response from city of Montreal for measurement questions concerning the volume measure and the start of the season.</w:t>
      </w:r>
    </w:p>
    <w:p w14:paraId="4BFF9CE6" w14:textId="77777777" w:rsidR="00CA79C3" w:rsidRPr="00BD107A" w:rsidRDefault="00CA79C3" w:rsidP="00BD107A">
      <w:pPr>
        <w:jc w:val="both"/>
        <w:rPr>
          <w:rFonts w:eastAsiaTheme="minorHAnsi"/>
        </w:rPr>
      </w:pPr>
    </w:p>
    <w:p w14:paraId="2832FF1E" w14:textId="77777777" w:rsidR="00CA79C3" w:rsidRPr="00BD107A" w:rsidRDefault="00CA79C3" w:rsidP="00BD107A">
      <w:pPr>
        <w:jc w:val="both"/>
        <w:rPr>
          <w:rFonts w:eastAsiaTheme="minorHAnsi"/>
        </w:rPr>
      </w:pPr>
      <w:r w:rsidRPr="00BD107A">
        <w:rPr>
          <w:rFonts w:eastAsiaTheme="minorHAnsi"/>
        </w:rPr>
        <w:t>February 19th: Review of video communicated by the city of Montreal concerning the snow collection.</w:t>
      </w:r>
    </w:p>
    <w:p w14:paraId="4771FA63" w14:textId="77777777" w:rsidR="00CA79C3" w:rsidRPr="00BD107A" w:rsidRDefault="00CA79C3" w:rsidP="00BD107A">
      <w:pPr>
        <w:jc w:val="both"/>
        <w:rPr>
          <w:rFonts w:eastAsiaTheme="minorHAnsi"/>
        </w:rPr>
      </w:pPr>
    </w:p>
    <w:p w14:paraId="7A9F95A8" w14:textId="77777777" w:rsidR="00CA79C3" w:rsidRPr="00BD107A" w:rsidRDefault="00CA79C3" w:rsidP="00BD107A">
      <w:pPr>
        <w:jc w:val="both"/>
        <w:rPr>
          <w:rFonts w:eastAsiaTheme="minorHAnsi"/>
        </w:rPr>
      </w:pPr>
      <w:r w:rsidRPr="00BD107A">
        <w:rPr>
          <w:rFonts w:eastAsiaTheme="minorHAnsi"/>
        </w:rPr>
        <w:t xml:space="preserve">February 13th: Discussion concerning license for city of Montreal data and realism in the application of the proposed solution. Review of </w:t>
      </w:r>
      <w:proofErr w:type="spellStart"/>
      <w:r w:rsidRPr="00BD107A">
        <w:rPr>
          <w:rFonts w:eastAsiaTheme="minorHAnsi"/>
        </w:rPr>
        <w:t>Système</w:t>
      </w:r>
      <w:proofErr w:type="spellEnd"/>
      <w:r w:rsidRPr="00BD107A">
        <w:rPr>
          <w:rFonts w:eastAsiaTheme="minorHAnsi"/>
        </w:rPr>
        <w:t xml:space="preserve"> </w:t>
      </w:r>
      <w:proofErr w:type="spellStart"/>
      <w:r w:rsidRPr="00BD107A">
        <w:rPr>
          <w:rFonts w:eastAsiaTheme="minorHAnsi"/>
        </w:rPr>
        <w:t>Planif-Neige</w:t>
      </w:r>
      <w:proofErr w:type="spellEnd"/>
      <w:r w:rsidRPr="00BD107A">
        <w:rPr>
          <w:rFonts w:eastAsiaTheme="minorHAnsi"/>
        </w:rPr>
        <w:t xml:space="preserve"> API document. </w:t>
      </w:r>
      <w:proofErr w:type="gramStart"/>
      <w:r w:rsidRPr="00BD107A">
        <w:rPr>
          <w:rFonts w:eastAsiaTheme="minorHAnsi"/>
        </w:rPr>
        <w:t>Discussion concerning the hierarchy of the data and the data dictionary.</w:t>
      </w:r>
      <w:proofErr w:type="gramEnd"/>
      <w:r w:rsidRPr="00BD107A">
        <w:rPr>
          <w:rFonts w:eastAsiaTheme="minorHAnsi"/>
        </w:rPr>
        <w:t xml:space="preserve"> </w:t>
      </w:r>
      <w:proofErr w:type="gramStart"/>
      <w:r w:rsidRPr="00BD107A">
        <w:rPr>
          <w:rFonts w:eastAsiaTheme="minorHAnsi"/>
        </w:rPr>
        <w:t>Data dictionary including data type updated in project document.</w:t>
      </w:r>
      <w:proofErr w:type="gramEnd"/>
      <w:r w:rsidRPr="00BD107A">
        <w:rPr>
          <w:rFonts w:eastAsiaTheme="minorHAnsi"/>
        </w:rPr>
        <w:t xml:space="preserve"> </w:t>
      </w:r>
      <w:proofErr w:type="gramStart"/>
      <w:r w:rsidRPr="00BD107A">
        <w:rPr>
          <w:rFonts w:eastAsiaTheme="minorHAnsi"/>
        </w:rPr>
        <w:t>Use of Tableau to visualize the boroughs were</w:t>
      </w:r>
      <w:proofErr w:type="gramEnd"/>
      <w:r w:rsidRPr="00BD107A">
        <w:rPr>
          <w:rFonts w:eastAsiaTheme="minorHAnsi"/>
        </w:rPr>
        <w:t xml:space="preserve"> depots and snow collection transactions are being recorded.</w:t>
      </w:r>
    </w:p>
    <w:p w14:paraId="573D4B3C" w14:textId="77777777" w:rsidR="00CA79C3" w:rsidRPr="00BD107A" w:rsidRDefault="00CA79C3" w:rsidP="00BD107A">
      <w:pPr>
        <w:jc w:val="both"/>
        <w:rPr>
          <w:rFonts w:eastAsiaTheme="minorHAnsi"/>
        </w:rPr>
      </w:pPr>
    </w:p>
    <w:p w14:paraId="0AC40C61" w14:textId="3FA403C0" w:rsidR="00173FA5" w:rsidRPr="00BD107A" w:rsidRDefault="00CA79C3" w:rsidP="00BD107A">
      <w:pPr>
        <w:jc w:val="both"/>
        <w:rPr>
          <w:rFonts w:eastAsiaTheme="minorHAnsi"/>
        </w:rPr>
      </w:pPr>
      <w:r w:rsidRPr="00BD107A">
        <w:rPr>
          <w:rFonts w:eastAsiaTheme="minorHAnsi"/>
        </w:rPr>
        <w:t xml:space="preserve">February 11th: meeting kick-off and review of Real Time board contents. Sample of database downloaded, and conducted data profiling, in order to access which data to keep. </w:t>
      </w:r>
      <w:proofErr w:type="gramStart"/>
      <w:r w:rsidRPr="00BD107A">
        <w:rPr>
          <w:rFonts w:eastAsiaTheme="minorHAnsi"/>
        </w:rPr>
        <w:t>Initial preparation of the data dictionary.</w:t>
      </w:r>
      <w:proofErr w:type="gramEnd"/>
    </w:p>
    <w:p w14:paraId="164719A0" w14:textId="77777777" w:rsidR="00173FA5" w:rsidRPr="00BD107A" w:rsidRDefault="00173FA5" w:rsidP="00CA79C3">
      <w:pPr>
        <w:widowControl w:val="0"/>
        <w:autoSpaceDE w:val="0"/>
        <w:autoSpaceDN w:val="0"/>
        <w:adjustRightInd w:val="0"/>
        <w:spacing w:before="0" w:after="0"/>
        <w:rPr>
          <w:rFonts w:ascii="AppleSystemUIFont" w:eastAsiaTheme="minorHAnsi" w:hAnsi="AppleSystemUIFont" w:cs="AppleSystemUIFont"/>
          <w:sz w:val="24"/>
          <w:szCs w:val="24"/>
          <w:lang w:val="en-CA"/>
        </w:rPr>
      </w:pPr>
    </w:p>
    <w:p w14:paraId="74C05ABE" w14:textId="06D4DA26" w:rsidR="00173FA5" w:rsidRPr="00BD107A" w:rsidRDefault="00173FA5" w:rsidP="0049631A">
      <w:pPr>
        <w:pStyle w:val="Heading2"/>
        <w:rPr>
          <w:lang w:val="en-CA"/>
        </w:rPr>
      </w:pPr>
      <w:bookmarkStart w:id="176" w:name="_Toc414911194"/>
      <w:r w:rsidRPr="00BD107A">
        <w:rPr>
          <w:lang w:val="en-CA"/>
        </w:rPr>
        <w:t>Appendix F: Decision Chart Storage</w:t>
      </w:r>
      <w:bookmarkEnd w:id="176"/>
    </w:p>
    <w:p w14:paraId="5896BBCF" w14:textId="36A3C94C" w:rsidR="00173FA5" w:rsidRDefault="00AC2294" w:rsidP="0049631A">
      <w:pPr>
        <w:pStyle w:val="BodyText"/>
        <w:jc w:val="both"/>
        <w:rPr>
          <w:lang w:val="en-CA"/>
        </w:rPr>
      </w:pPr>
      <w:r w:rsidRPr="00BD107A">
        <w:rPr>
          <w:lang w:val="en-CA"/>
        </w:rPr>
        <w:t xml:space="preserve">Based on pricing and features shown on </w:t>
      </w:r>
      <w:proofErr w:type="spellStart"/>
      <w:r w:rsidRPr="00BD107A">
        <w:rPr>
          <w:lang w:val="en-CA"/>
        </w:rPr>
        <w:t>Capterra</w:t>
      </w:r>
      <w:proofErr w:type="spellEnd"/>
      <w:r w:rsidRPr="00BD107A">
        <w:rPr>
          <w:lang w:val="en-CA"/>
        </w:rPr>
        <w:t xml:space="preserve"> </w:t>
      </w:r>
      <w:sdt>
        <w:sdtPr>
          <w:rPr>
            <w:lang w:val="en-CA"/>
          </w:rPr>
          <w:id w:val="-1051001643"/>
          <w:citation/>
        </w:sdtPr>
        <w:sdtContent>
          <w:r w:rsidR="00802076">
            <w:rPr>
              <w:lang w:val="en-CA"/>
            </w:rPr>
            <w:fldChar w:fldCharType="begin"/>
          </w:r>
          <w:r w:rsidR="00802076">
            <w:instrText xml:space="preserve"> CITATION Cap19 \l 1033 </w:instrText>
          </w:r>
          <w:r w:rsidR="00802076">
            <w:rPr>
              <w:lang w:val="en-CA"/>
            </w:rPr>
            <w:fldChar w:fldCharType="separate"/>
          </w:r>
          <w:r w:rsidR="006615CE">
            <w:rPr>
              <w:noProof/>
            </w:rPr>
            <w:t>(Capterra Inc. 2019)</w:t>
          </w:r>
          <w:r w:rsidR="00802076">
            <w:rPr>
              <w:lang w:val="en-CA"/>
            </w:rPr>
            <w:fldChar w:fldCharType="end"/>
          </w:r>
        </w:sdtContent>
      </w:sdt>
      <w:r w:rsidRPr="0047260E">
        <w:rPr>
          <w:lang w:val="en-CA"/>
        </w:rPr>
        <w:t xml:space="preserve">, Digital Ocean </w:t>
      </w:r>
      <w:sdt>
        <w:sdtPr>
          <w:rPr>
            <w:lang w:val="en-CA"/>
          </w:rPr>
          <w:id w:val="-1023634128"/>
          <w:citation/>
        </w:sdtPr>
        <w:sdtContent>
          <w:r w:rsidR="0049631A">
            <w:rPr>
              <w:lang w:val="en-CA"/>
            </w:rPr>
            <w:fldChar w:fldCharType="begin"/>
          </w:r>
          <w:r w:rsidR="0049631A">
            <w:instrText xml:space="preserve"> CITATION Dig193 \l 1033 </w:instrText>
          </w:r>
          <w:r w:rsidR="0049631A">
            <w:rPr>
              <w:lang w:val="en-CA"/>
            </w:rPr>
            <w:fldChar w:fldCharType="separate"/>
          </w:r>
          <w:r w:rsidR="006615CE">
            <w:rPr>
              <w:noProof/>
            </w:rPr>
            <w:t>(DigitalOcean Inc. 2019)</w:t>
          </w:r>
          <w:r w:rsidR="0049631A">
            <w:rPr>
              <w:lang w:val="en-CA"/>
            </w:rPr>
            <w:fldChar w:fldCharType="end"/>
          </w:r>
        </w:sdtContent>
      </w:sdt>
      <w:r w:rsidRPr="0047260E">
        <w:rPr>
          <w:lang w:val="en-CA"/>
        </w:rPr>
        <w:t xml:space="preserve">, and </w:t>
      </w:r>
      <w:proofErr w:type="spellStart"/>
      <w:r w:rsidRPr="0047260E">
        <w:rPr>
          <w:lang w:val="en-CA"/>
        </w:rPr>
        <w:t>Cloudways</w:t>
      </w:r>
      <w:proofErr w:type="spellEnd"/>
      <w:r w:rsidRPr="0047260E">
        <w:rPr>
          <w:lang w:val="en-CA"/>
        </w:rPr>
        <w:t xml:space="preserve"> </w:t>
      </w:r>
      <w:sdt>
        <w:sdtPr>
          <w:rPr>
            <w:lang w:val="en-CA"/>
          </w:rPr>
          <w:id w:val="1023606787"/>
          <w:citation/>
        </w:sdtPr>
        <w:sdtContent>
          <w:r w:rsidR="0049631A">
            <w:rPr>
              <w:lang w:val="en-CA"/>
            </w:rPr>
            <w:fldChar w:fldCharType="begin"/>
          </w:r>
          <w:r w:rsidR="0049631A">
            <w:instrText xml:space="preserve">CITATION Clo19 \l 1033 </w:instrText>
          </w:r>
          <w:r w:rsidR="0049631A">
            <w:rPr>
              <w:lang w:val="en-CA"/>
            </w:rPr>
            <w:fldChar w:fldCharType="separate"/>
          </w:r>
          <w:r w:rsidR="006615CE">
            <w:rPr>
              <w:noProof/>
            </w:rPr>
            <w:t>(Cloudways Ltd. 2019)</w:t>
          </w:r>
          <w:r w:rsidR="0049631A">
            <w:rPr>
              <w:lang w:val="en-CA"/>
            </w:rPr>
            <w:fldChar w:fldCharType="end"/>
          </w:r>
        </w:sdtContent>
      </w:sdt>
      <w:r w:rsidRPr="0047260E">
        <w:rPr>
          <w:lang w:val="en-CA"/>
        </w:rPr>
        <w:t>.</w:t>
      </w:r>
    </w:p>
    <w:p w14:paraId="5ACE6A9A" w14:textId="6DF8DAF7" w:rsidR="002A3AEA" w:rsidRPr="00BD107A" w:rsidRDefault="002A3AEA" w:rsidP="00173FA5">
      <w:pPr>
        <w:pStyle w:val="BodyText"/>
        <w:rPr>
          <w:lang w:val="en-CA"/>
        </w:rPr>
      </w:pPr>
      <w:r>
        <w:rPr>
          <w:lang w:val="en-CA"/>
        </w:rPr>
        <w:t xml:space="preserve">A 100$ discount is available for Digital Ocean through </w:t>
      </w:r>
      <w:r w:rsidR="00D53107">
        <w:rPr>
          <w:lang w:val="en-CA"/>
        </w:rPr>
        <w:t xml:space="preserve">promotional code: </w:t>
      </w:r>
      <w:r>
        <w:rPr>
          <w:lang w:val="en-CA"/>
        </w:rPr>
        <w:t>do.co/twist</w:t>
      </w:r>
    </w:p>
    <w:p w14:paraId="5DB9CC5F" w14:textId="77777777" w:rsidR="00173FA5" w:rsidRPr="00BD107A" w:rsidRDefault="00173FA5" w:rsidP="00173FA5">
      <w:pPr>
        <w:pStyle w:val="BodyText"/>
        <w:rPr>
          <w:rFonts w:cs="Arial"/>
          <w:color w:val="363A41"/>
          <w:lang w:val="en-CA"/>
        </w:rPr>
      </w:pPr>
    </w:p>
    <w:p w14:paraId="1C9402B4" w14:textId="1B8D851D" w:rsidR="007B6C7E" w:rsidRDefault="007B6C7E" w:rsidP="00BD107A">
      <w:pPr>
        <w:pStyle w:val="Caption"/>
        <w:jc w:val="center"/>
      </w:pPr>
      <w:r>
        <w:t xml:space="preserve">Table </w:t>
      </w:r>
      <w:fldSimple w:instr=" SEQ Table \* ARABIC ">
        <w:r>
          <w:rPr>
            <w:noProof/>
          </w:rPr>
          <w:t>13</w:t>
        </w:r>
      </w:fldSimple>
      <w:r>
        <w:t xml:space="preserve"> Decision Chart</w:t>
      </w:r>
    </w:p>
    <w:tbl>
      <w:tblPr>
        <w:tblStyle w:val="TableGrid"/>
        <w:tblW w:w="0" w:type="auto"/>
        <w:jc w:val="center"/>
        <w:tblLook w:val="04A0" w:firstRow="1" w:lastRow="0" w:firstColumn="1" w:lastColumn="0" w:noHBand="0" w:noVBand="1"/>
      </w:tblPr>
      <w:tblGrid>
        <w:gridCol w:w="2093"/>
        <w:gridCol w:w="1482"/>
        <w:gridCol w:w="1482"/>
        <w:gridCol w:w="1482"/>
        <w:gridCol w:w="1482"/>
      </w:tblGrid>
      <w:tr w:rsidR="00173FA5" w:rsidRPr="0047260E" w14:paraId="171F337D" w14:textId="77777777" w:rsidTr="00BD107A">
        <w:trPr>
          <w:jc w:val="center"/>
        </w:trPr>
        <w:tc>
          <w:tcPr>
            <w:tcW w:w="2093" w:type="dxa"/>
            <w:tcBorders>
              <w:top w:val="nil"/>
              <w:left w:val="nil"/>
              <w:bottom w:val="single" w:sz="4" w:space="0" w:color="auto"/>
              <w:right w:val="single" w:sz="4" w:space="0" w:color="auto"/>
            </w:tcBorders>
          </w:tcPr>
          <w:p w14:paraId="3BE23413" w14:textId="77777777" w:rsidR="00173FA5" w:rsidRPr="00BD107A" w:rsidRDefault="00173FA5" w:rsidP="00613955">
            <w:pPr>
              <w:pStyle w:val="BodyText"/>
              <w:rPr>
                <w:b/>
                <w:color w:val="000000" w:themeColor="text1"/>
                <w:lang w:val="en-CA"/>
              </w:rPr>
            </w:pPr>
          </w:p>
        </w:tc>
        <w:tc>
          <w:tcPr>
            <w:tcW w:w="5928" w:type="dxa"/>
            <w:gridSpan w:val="4"/>
            <w:tcBorders>
              <w:left w:val="single" w:sz="4" w:space="0" w:color="auto"/>
            </w:tcBorders>
          </w:tcPr>
          <w:p w14:paraId="6FF4A307" w14:textId="77777777" w:rsidR="00173FA5" w:rsidRPr="00BD107A" w:rsidRDefault="00173FA5" w:rsidP="00613955">
            <w:pPr>
              <w:pStyle w:val="BodyText"/>
              <w:jc w:val="center"/>
              <w:rPr>
                <w:b/>
                <w:color w:val="000000" w:themeColor="text1"/>
                <w:lang w:val="en-CA"/>
              </w:rPr>
            </w:pPr>
            <w:r w:rsidRPr="00BD107A">
              <w:rPr>
                <w:b/>
                <w:color w:val="000000" w:themeColor="text1"/>
                <w:lang w:val="en-CA"/>
              </w:rPr>
              <w:t>Solutions</w:t>
            </w:r>
          </w:p>
        </w:tc>
      </w:tr>
      <w:tr w:rsidR="00173FA5" w:rsidRPr="0047260E" w14:paraId="775C7A31" w14:textId="77777777" w:rsidTr="00BD107A">
        <w:trPr>
          <w:jc w:val="center"/>
        </w:trPr>
        <w:tc>
          <w:tcPr>
            <w:tcW w:w="2093" w:type="dxa"/>
            <w:tcBorders>
              <w:top w:val="single" w:sz="4" w:space="0" w:color="auto"/>
            </w:tcBorders>
          </w:tcPr>
          <w:p w14:paraId="23070446" w14:textId="77777777" w:rsidR="00173FA5" w:rsidRPr="00BD107A" w:rsidRDefault="00173FA5" w:rsidP="00613955">
            <w:pPr>
              <w:pStyle w:val="BodyText"/>
              <w:rPr>
                <w:b/>
                <w:color w:val="000000" w:themeColor="text1"/>
                <w:lang w:val="en-CA"/>
              </w:rPr>
            </w:pPr>
            <w:r w:rsidRPr="00BD107A">
              <w:rPr>
                <w:b/>
                <w:color w:val="000000" w:themeColor="text1"/>
                <w:lang w:val="en-CA"/>
              </w:rPr>
              <w:t>Features</w:t>
            </w:r>
          </w:p>
        </w:tc>
        <w:tc>
          <w:tcPr>
            <w:tcW w:w="1482" w:type="dxa"/>
          </w:tcPr>
          <w:p w14:paraId="5F3BBE4E" w14:textId="77777777" w:rsidR="00173FA5" w:rsidRPr="00BD107A" w:rsidRDefault="00173FA5" w:rsidP="00613955">
            <w:pPr>
              <w:pStyle w:val="BodyText"/>
              <w:jc w:val="center"/>
              <w:rPr>
                <w:b/>
                <w:color w:val="000000" w:themeColor="text1"/>
                <w:lang w:val="en-CA"/>
              </w:rPr>
            </w:pPr>
            <w:proofErr w:type="spellStart"/>
            <w:r w:rsidRPr="00BD107A">
              <w:rPr>
                <w:b/>
                <w:color w:val="000000" w:themeColor="text1"/>
                <w:lang w:val="en-CA"/>
              </w:rPr>
              <w:t>Zoho</w:t>
            </w:r>
            <w:proofErr w:type="spellEnd"/>
          </w:p>
        </w:tc>
        <w:tc>
          <w:tcPr>
            <w:tcW w:w="1482" w:type="dxa"/>
          </w:tcPr>
          <w:p w14:paraId="12009E1D" w14:textId="77777777" w:rsidR="00173FA5" w:rsidRPr="00BD107A" w:rsidRDefault="00173FA5" w:rsidP="00613955">
            <w:pPr>
              <w:pStyle w:val="BodyText"/>
              <w:jc w:val="center"/>
              <w:rPr>
                <w:b/>
                <w:color w:val="000000" w:themeColor="text1"/>
                <w:lang w:val="en-CA"/>
              </w:rPr>
            </w:pPr>
            <w:proofErr w:type="spellStart"/>
            <w:r w:rsidRPr="00BD107A">
              <w:rPr>
                <w:b/>
                <w:color w:val="000000" w:themeColor="text1"/>
                <w:lang w:val="en-CA"/>
              </w:rPr>
              <w:t>Ninox</w:t>
            </w:r>
            <w:proofErr w:type="spellEnd"/>
          </w:p>
        </w:tc>
        <w:tc>
          <w:tcPr>
            <w:tcW w:w="1482" w:type="dxa"/>
          </w:tcPr>
          <w:p w14:paraId="3CBE87F7" w14:textId="77777777" w:rsidR="00173FA5" w:rsidRPr="00BD107A" w:rsidRDefault="00173FA5" w:rsidP="00613955">
            <w:pPr>
              <w:pStyle w:val="BodyText"/>
              <w:jc w:val="center"/>
              <w:rPr>
                <w:b/>
                <w:color w:val="000000" w:themeColor="text1"/>
                <w:lang w:val="en-CA"/>
              </w:rPr>
            </w:pPr>
            <w:proofErr w:type="spellStart"/>
            <w:r w:rsidRPr="00BD107A">
              <w:rPr>
                <w:b/>
                <w:color w:val="000000" w:themeColor="text1"/>
                <w:lang w:val="en-CA"/>
              </w:rPr>
              <w:t>Caspio</w:t>
            </w:r>
            <w:proofErr w:type="spellEnd"/>
          </w:p>
        </w:tc>
        <w:tc>
          <w:tcPr>
            <w:tcW w:w="1482" w:type="dxa"/>
          </w:tcPr>
          <w:p w14:paraId="7472E8DE" w14:textId="77777777" w:rsidR="00173FA5" w:rsidRPr="00BD107A" w:rsidRDefault="00173FA5" w:rsidP="00613955">
            <w:pPr>
              <w:pStyle w:val="BodyText"/>
              <w:jc w:val="center"/>
              <w:rPr>
                <w:b/>
                <w:color w:val="000000" w:themeColor="text1"/>
                <w:lang w:val="en-CA"/>
              </w:rPr>
            </w:pPr>
            <w:r w:rsidRPr="00BD107A">
              <w:rPr>
                <w:b/>
                <w:color w:val="000000" w:themeColor="text1"/>
                <w:lang w:val="en-CA"/>
              </w:rPr>
              <w:t>Digital Ocean</w:t>
            </w:r>
          </w:p>
        </w:tc>
      </w:tr>
      <w:tr w:rsidR="00F6368B" w:rsidRPr="0047260E" w14:paraId="285E13E9" w14:textId="77777777" w:rsidTr="00BD107A">
        <w:trPr>
          <w:jc w:val="center"/>
        </w:trPr>
        <w:tc>
          <w:tcPr>
            <w:tcW w:w="2093" w:type="dxa"/>
          </w:tcPr>
          <w:p w14:paraId="31C89938" w14:textId="77777777" w:rsidR="00F6368B" w:rsidRPr="00BD107A" w:rsidRDefault="00F6368B" w:rsidP="00613955">
            <w:pPr>
              <w:pStyle w:val="BodyText"/>
              <w:rPr>
                <w:color w:val="000000" w:themeColor="text1"/>
                <w:sz w:val="18"/>
                <w:lang w:val="en-CA"/>
              </w:rPr>
            </w:pPr>
            <w:r w:rsidRPr="00BD107A">
              <w:rPr>
                <w:color w:val="000000" w:themeColor="text1"/>
                <w:sz w:val="18"/>
                <w:lang w:val="en-CA"/>
              </w:rPr>
              <w:t>Backup &amp; Recovery</w:t>
            </w:r>
          </w:p>
        </w:tc>
        <w:tc>
          <w:tcPr>
            <w:tcW w:w="1482" w:type="dxa"/>
          </w:tcPr>
          <w:p w14:paraId="77AAD713" w14:textId="72BC4A4C"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7009FD05" w14:textId="3C7B309C"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4A3C923D" w14:textId="5D0492D5"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10C31DE2" w14:textId="1381DE22" w:rsidR="00F6368B" w:rsidRPr="00BD107A" w:rsidRDefault="00F6368B" w:rsidP="00BD107A">
            <w:pPr>
              <w:jc w:val="center"/>
              <w:rPr>
                <w:b/>
                <w:sz w:val="36"/>
                <w:lang w:val="en-CA"/>
              </w:rPr>
            </w:pPr>
            <w:r w:rsidRPr="00BD107A">
              <w:rPr>
                <w:b/>
                <w:sz w:val="36"/>
                <w:lang w:val="en-CA"/>
              </w:rPr>
              <w:sym w:font="Wingdings 2" w:char="F050"/>
            </w:r>
          </w:p>
        </w:tc>
      </w:tr>
      <w:tr w:rsidR="00F6368B" w:rsidRPr="0047260E" w14:paraId="074912F5" w14:textId="77777777" w:rsidTr="00BD107A">
        <w:trPr>
          <w:jc w:val="center"/>
        </w:trPr>
        <w:tc>
          <w:tcPr>
            <w:tcW w:w="2093" w:type="dxa"/>
          </w:tcPr>
          <w:p w14:paraId="3C2E9CF3" w14:textId="77777777" w:rsidR="00F6368B" w:rsidRPr="00BD107A" w:rsidRDefault="00F6368B" w:rsidP="00613955">
            <w:pPr>
              <w:pStyle w:val="BodyText"/>
              <w:rPr>
                <w:color w:val="000000" w:themeColor="text1"/>
                <w:sz w:val="18"/>
                <w:lang w:val="en-CA"/>
              </w:rPr>
            </w:pPr>
            <w:r w:rsidRPr="00BD107A">
              <w:rPr>
                <w:color w:val="000000" w:themeColor="text1"/>
                <w:sz w:val="18"/>
                <w:lang w:val="en-CA"/>
              </w:rPr>
              <w:t>Data Migration</w:t>
            </w:r>
          </w:p>
        </w:tc>
        <w:tc>
          <w:tcPr>
            <w:tcW w:w="1482" w:type="dxa"/>
          </w:tcPr>
          <w:p w14:paraId="6347DECE" w14:textId="78336F47"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573B7E72" w14:textId="6840E815"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206EADB0" w14:textId="1D14600C"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5109FD59" w14:textId="31B56DD9" w:rsidR="00F6368B" w:rsidRPr="00BD107A" w:rsidRDefault="00F6368B" w:rsidP="00BD107A">
            <w:pPr>
              <w:jc w:val="center"/>
              <w:rPr>
                <w:b/>
                <w:sz w:val="36"/>
                <w:lang w:val="en-CA"/>
              </w:rPr>
            </w:pPr>
            <w:r w:rsidRPr="00BD107A">
              <w:rPr>
                <w:b/>
                <w:sz w:val="36"/>
                <w:lang w:val="en-CA"/>
              </w:rPr>
              <w:sym w:font="Wingdings 2" w:char="F050"/>
            </w:r>
          </w:p>
        </w:tc>
      </w:tr>
      <w:tr w:rsidR="00F6368B" w:rsidRPr="0047260E" w14:paraId="028BF0BA" w14:textId="77777777" w:rsidTr="00BD107A">
        <w:trPr>
          <w:jc w:val="center"/>
        </w:trPr>
        <w:tc>
          <w:tcPr>
            <w:tcW w:w="2093" w:type="dxa"/>
          </w:tcPr>
          <w:p w14:paraId="1968E965" w14:textId="77777777" w:rsidR="00F6368B" w:rsidRPr="00BD107A" w:rsidRDefault="00F6368B" w:rsidP="00613955">
            <w:pPr>
              <w:pStyle w:val="BodyText"/>
              <w:rPr>
                <w:color w:val="000000" w:themeColor="text1"/>
                <w:sz w:val="18"/>
                <w:lang w:val="en-CA"/>
              </w:rPr>
            </w:pPr>
            <w:r w:rsidRPr="00BD107A">
              <w:rPr>
                <w:color w:val="000000" w:themeColor="text1"/>
                <w:sz w:val="18"/>
                <w:lang w:val="en-CA"/>
              </w:rPr>
              <w:t>Data Replication</w:t>
            </w:r>
          </w:p>
        </w:tc>
        <w:tc>
          <w:tcPr>
            <w:tcW w:w="1482" w:type="dxa"/>
          </w:tcPr>
          <w:p w14:paraId="68CE777E" w14:textId="1843EE3C"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53CB18A1" w14:textId="77777777" w:rsidR="00F6368B" w:rsidRPr="00BD107A" w:rsidRDefault="00F6368B" w:rsidP="00BD107A">
            <w:pPr>
              <w:jc w:val="center"/>
              <w:rPr>
                <w:b/>
                <w:lang w:val="en-CA"/>
              </w:rPr>
            </w:pPr>
          </w:p>
        </w:tc>
        <w:tc>
          <w:tcPr>
            <w:tcW w:w="1482" w:type="dxa"/>
          </w:tcPr>
          <w:p w14:paraId="317CBBFF" w14:textId="01172375"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1944E182" w14:textId="6FB7E0B2" w:rsidR="00F6368B" w:rsidRPr="00BD107A" w:rsidRDefault="00F6368B" w:rsidP="00BD107A">
            <w:pPr>
              <w:jc w:val="center"/>
              <w:rPr>
                <w:b/>
                <w:sz w:val="36"/>
                <w:lang w:val="en-CA"/>
              </w:rPr>
            </w:pPr>
            <w:r w:rsidRPr="00BD107A">
              <w:rPr>
                <w:b/>
                <w:sz w:val="36"/>
                <w:lang w:val="en-CA"/>
              </w:rPr>
              <w:sym w:font="Wingdings 2" w:char="F050"/>
            </w:r>
          </w:p>
        </w:tc>
      </w:tr>
      <w:tr w:rsidR="00F6368B" w:rsidRPr="0047260E" w14:paraId="2A75C56C" w14:textId="77777777" w:rsidTr="00BD107A">
        <w:trPr>
          <w:jc w:val="center"/>
        </w:trPr>
        <w:tc>
          <w:tcPr>
            <w:tcW w:w="2093" w:type="dxa"/>
          </w:tcPr>
          <w:p w14:paraId="4D9EC166" w14:textId="77777777" w:rsidR="00F6368B" w:rsidRPr="00BD107A" w:rsidRDefault="00F6368B" w:rsidP="00613955">
            <w:pPr>
              <w:pStyle w:val="BodyText"/>
              <w:rPr>
                <w:color w:val="000000" w:themeColor="text1"/>
                <w:sz w:val="18"/>
                <w:lang w:val="en-CA"/>
              </w:rPr>
            </w:pPr>
            <w:r w:rsidRPr="00BD107A">
              <w:rPr>
                <w:color w:val="000000" w:themeColor="text1"/>
                <w:sz w:val="18"/>
                <w:lang w:val="en-CA"/>
              </w:rPr>
              <w:t>Data Security</w:t>
            </w:r>
          </w:p>
        </w:tc>
        <w:tc>
          <w:tcPr>
            <w:tcW w:w="1482" w:type="dxa"/>
          </w:tcPr>
          <w:p w14:paraId="5E6E37E1" w14:textId="7C33F869"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45628AB4" w14:textId="77777777" w:rsidR="00F6368B" w:rsidRPr="00BD107A" w:rsidRDefault="00F6368B" w:rsidP="00BD107A">
            <w:pPr>
              <w:jc w:val="center"/>
              <w:rPr>
                <w:b/>
                <w:lang w:val="en-CA"/>
              </w:rPr>
            </w:pPr>
          </w:p>
        </w:tc>
        <w:tc>
          <w:tcPr>
            <w:tcW w:w="1482" w:type="dxa"/>
          </w:tcPr>
          <w:p w14:paraId="706FFEAB" w14:textId="70CDC12A"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1389D9D0" w14:textId="20784D30" w:rsidR="00F6368B" w:rsidRPr="00BD107A" w:rsidRDefault="00F6368B" w:rsidP="00BD107A">
            <w:pPr>
              <w:jc w:val="center"/>
              <w:rPr>
                <w:b/>
                <w:sz w:val="36"/>
                <w:lang w:val="en-CA"/>
              </w:rPr>
            </w:pPr>
            <w:r w:rsidRPr="00BD107A">
              <w:rPr>
                <w:b/>
                <w:sz w:val="36"/>
                <w:lang w:val="en-CA"/>
              </w:rPr>
              <w:sym w:font="Wingdings 2" w:char="F050"/>
            </w:r>
          </w:p>
        </w:tc>
      </w:tr>
      <w:tr w:rsidR="00F6368B" w:rsidRPr="0047260E" w14:paraId="3046BC0B" w14:textId="77777777" w:rsidTr="00BD107A">
        <w:trPr>
          <w:jc w:val="center"/>
        </w:trPr>
        <w:tc>
          <w:tcPr>
            <w:tcW w:w="2093" w:type="dxa"/>
          </w:tcPr>
          <w:p w14:paraId="0323974E" w14:textId="77777777" w:rsidR="00F6368B" w:rsidRPr="00BD107A" w:rsidRDefault="00F6368B" w:rsidP="00613955">
            <w:pPr>
              <w:pStyle w:val="BodyText"/>
              <w:rPr>
                <w:color w:val="000000" w:themeColor="text1"/>
                <w:sz w:val="18"/>
                <w:lang w:val="en-CA"/>
              </w:rPr>
            </w:pPr>
            <w:r w:rsidRPr="00BD107A">
              <w:rPr>
                <w:color w:val="000000" w:themeColor="text1"/>
                <w:sz w:val="18"/>
                <w:lang w:val="en-CA"/>
              </w:rPr>
              <w:t>Database Conversion</w:t>
            </w:r>
          </w:p>
        </w:tc>
        <w:tc>
          <w:tcPr>
            <w:tcW w:w="1482" w:type="dxa"/>
          </w:tcPr>
          <w:p w14:paraId="0770415D" w14:textId="4235F7B0"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78883ED6" w14:textId="77777777" w:rsidR="00F6368B" w:rsidRPr="00BD107A" w:rsidRDefault="00F6368B" w:rsidP="00BD107A">
            <w:pPr>
              <w:jc w:val="center"/>
              <w:rPr>
                <w:b/>
                <w:lang w:val="en-CA"/>
              </w:rPr>
            </w:pPr>
          </w:p>
        </w:tc>
        <w:tc>
          <w:tcPr>
            <w:tcW w:w="1482" w:type="dxa"/>
          </w:tcPr>
          <w:p w14:paraId="1DDF9577" w14:textId="2B6BFF31"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2575B8FE" w14:textId="77777777" w:rsidR="00F6368B" w:rsidRPr="00BD107A" w:rsidRDefault="00F6368B" w:rsidP="00BD107A">
            <w:pPr>
              <w:jc w:val="center"/>
              <w:rPr>
                <w:b/>
                <w:lang w:val="en-CA"/>
              </w:rPr>
            </w:pPr>
          </w:p>
        </w:tc>
      </w:tr>
      <w:tr w:rsidR="00173FA5" w:rsidRPr="0047260E" w14:paraId="523A2A9B" w14:textId="77777777" w:rsidTr="00BD107A">
        <w:trPr>
          <w:jc w:val="center"/>
        </w:trPr>
        <w:tc>
          <w:tcPr>
            <w:tcW w:w="2093" w:type="dxa"/>
          </w:tcPr>
          <w:p w14:paraId="24A8CEAF" w14:textId="77777777" w:rsidR="00173FA5" w:rsidRPr="00BD107A" w:rsidRDefault="00173FA5" w:rsidP="00613955">
            <w:pPr>
              <w:pStyle w:val="BodyText"/>
              <w:rPr>
                <w:color w:val="000000" w:themeColor="text1"/>
                <w:sz w:val="18"/>
                <w:lang w:val="en-CA"/>
              </w:rPr>
            </w:pPr>
            <w:r w:rsidRPr="00BD107A">
              <w:rPr>
                <w:color w:val="000000" w:themeColor="text1"/>
                <w:sz w:val="18"/>
                <w:lang w:val="en-CA"/>
              </w:rPr>
              <w:t>Mobile Access</w:t>
            </w:r>
          </w:p>
        </w:tc>
        <w:tc>
          <w:tcPr>
            <w:tcW w:w="1482" w:type="dxa"/>
          </w:tcPr>
          <w:p w14:paraId="7B0DDD7F" w14:textId="77777777" w:rsidR="00173FA5" w:rsidRPr="00BD107A" w:rsidRDefault="00173FA5" w:rsidP="00BD107A">
            <w:pPr>
              <w:jc w:val="center"/>
              <w:rPr>
                <w:b/>
                <w:lang w:val="en-CA"/>
              </w:rPr>
            </w:pPr>
          </w:p>
        </w:tc>
        <w:tc>
          <w:tcPr>
            <w:tcW w:w="1482" w:type="dxa"/>
          </w:tcPr>
          <w:p w14:paraId="5DF74DBE" w14:textId="6929D5FC" w:rsidR="00173FA5" w:rsidRPr="00BD107A" w:rsidRDefault="00F6368B" w:rsidP="00BD107A">
            <w:pPr>
              <w:jc w:val="center"/>
              <w:rPr>
                <w:b/>
                <w:sz w:val="36"/>
                <w:lang w:val="en-CA"/>
              </w:rPr>
            </w:pPr>
            <w:r w:rsidRPr="00BD107A">
              <w:rPr>
                <w:b/>
                <w:sz w:val="36"/>
                <w:lang w:val="en-CA"/>
              </w:rPr>
              <w:sym w:font="Wingdings 2" w:char="F050"/>
            </w:r>
          </w:p>
        </w:tc>
        <w:tc>
          <w:tcPr>
            <w:tcW w:w="1482" w:type="dxa"/>
          </w:tcPr>
          <w:p w14:paraId="736E4E8F" w14:textId="77777777" w:rsidR="00173FA5" w:rsidRPr="00BD107A" w:rsidRDefault="00173FA5" w:rsidP="00BD107A">
            <w:pPr>
              <w:jc w:val="center"/>
              <w:rPr>
                <w:b/>
                <w:lang w:val="en-CA"/>
              </w:rPr>
            </w:pPr>
          </w:p>
        </w:tc>
        <w:tc>
          <w:tcPr>
            <w:tcW w:w="1482" w:type="dxa"/>
          </w:tcPr>
          <w:p w14:paraId="69C8AA4D" w14:textId="77777777" w:rsidR="00173FA5" w:rsidRPr="00BD107A" w:rsidRDefault="00173FA5" w:rsidP="00BD107A">
            <w:pPr>
              <w:jc w:val="center"/>
              <w:rPr>
                <w:b/>
                <w:lang w:val="en-CA"/>
              </w:rPr>
            </w:pPr>
          </w:p>
        </w:tc>
      </w:tr>
      <w:tr w:rsidR="00F6368B" w:rsidRPr="0047260E" w14:paraId="1C79C398" w14:textId="77777777" w:rsidTr="00BD107A">
        <w:trPr>
          <w:jc w:val="center"/>
        </w:trPr>
        <w:tc>
          <w:tcPr>
            <w:tcW w:w="2093" w:type="dxa"/>
          </w:tcPr>
          <w:p w14:paraId="1C8165F6" w14:textId="77777777" w:rsidR="00F6368B" w:rsidRPr="00BD107A" w:rsidRDefault="00F6368B" w:rsidP="00613955">
            <w:pPr>
              <w:pStyle w:val="BodyText"/>
              <w:rPr>
                <w:color w:val="000000" w:themeColor="text1"/>
                <w:sz w:val="18"/>
                <w:lang w:val="en-CA"/>
              </w:rPr>
            </w:pPr>
            <w:r w:rsidRPr="00BD107A">
              <w:rPr>
                <w:color w:val="000000" w:themeColor="text1"/>
                <w:sz w:val="18"/>
                <w:lang w:val="en-CA"/>
              </w:rPr>
              <w:t>Performance Analysis</w:t>
            </w:r>
          </w:p>
        </w:tc>
        <w:tc>
          <w:tcPr>
            <w:tcW w:w="1482" w:type="dxa"/>
          </w:tcPr>
          <w:p w14:paraId="2B314631" w14:textId="050326ED"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1C5E85A4" w14:textId="77777777" w:rsidR="00F6368B" w:rsidRPr="00BD107A" w:rsidRDefault="00F6368B" w:rsidP="00BD107A">
            <w:pPr>
              <w:jc w:val="center"/>
              <w:rPr>
                <w:b/>
                <w:lang w:val="en-CA"/>
              </w:rPr>
            </w:pPr>
          </w:p>
        </w:tc>
        <w:tc>
          <w:tcPr>
            <w:tcW w:w="1482" w:type="dxa"/>
          </w:tcPr>
          <w:p w14:paraId="7139B520" w14:textId="64F907AB"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4DE67094" w14:textId="77777777" w:rsidR="00F6368B" w:rsidRPr="00BD107A" w:rsidRDefault="00F6368B" w:rsidP="00BD107A">
            <w:pPr>
              <w:jc w:val="center"/>
              <w:rPr>
                <w:b/>
                <w:lang w:val="en-CA"/>
              </w:rPr>
            </w:pPr>
          </w:p>
        </w:tc>
      </w:tr>
      <w:tr w:rsidR="00F6368B" w:rsidRPr="0047260E" w14:paraId="2D62FF19" w14:textId="77777777" w:rsidTr="00BD107A">
        <w:trPr>
          <w:jc w:val="center"/>
        </w:trPr>
        <w:tc>
          <w:tcPr>
            <w:tcW w:w="2093" w:type="dxa"/>
          </w:tcPr>
          <w:p w14:paraId="0651724B" w14:textId="77777777" w:rsidR="00F6368B" w:rsidRPr="00BD107A" w:rsidRDefault="00F6368B" w:rsidP="00613955">
            <w:pPr>
              <w:pStyle w:val="BodyText"/>
              <w:rPr>
                <w:color w:val="000000" w:themeColor="text1"/>
                <w:sz w:val="18"/>
                <w:lang w:val="en-CA"/>
              </w:rPr>
            </w:pPr>
            <w:r w:rsidRPr="00BD107A">
              <w:rPr>
                <w:color w:val="000000" w:themeColor="text1"/>
                <w:sz w:val="18"/>
                <w:lang w:val="en-CA"/>
              </w:rPr>
              <w:t>Queries</w:t>
            </w:r>
          </w:p>
        </w:tc>
        <w:tc>
          <w:tcPr>
            <w:tcW w:w="1482" w:type="dxa"/>
          </w:tcPr>
          <w:p w14:paraId="7D9A5313" w14:textId="40A82674"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24720A12" w14:textId="0DD8093C"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45F92C48" w14:textId="33E6F526"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03249489" w14:textId="3E578F0B" w:rsidR="00F6368B" w:rsidRPr="00BD107A" w:rsidRDefault="00F6368B" w:rsidP="00BD107A">
            <w:pPr>
              <w:jc w:val="center"/>
              <w:rPr>
                <w:b/>
                <w:sz w:val="36"/>
                <w:lang w:val="en-CA"/>
              </w:rPr>
            </w:pPr>
            <w:r w:rsidRPr="00BD107A">
              <w:rPr>
                <w:b/>
                <w:sz w:val="36"/>
                <w:lang w:val="en-CA"/>
              </w:rPr>
              <w:sym w:font="Wingdings 2" w:char="F050"/>
            </w:r>
          </w:p>
        </w:tc>
      </w:tr>
      <w:tr w:rsidR="00F6368B" w:rsidRPr="0047260E" w14:paraId="5654EB5F" w14:textId="77777777" w:rsidTr="00BD107A">
        <w:trPr>
          <w:jc w:val="center"/>
        </w:trPr>
        <w:tc>
          <w:tcPr>
            <w:tcW w:w="2093" w:type="dxa"/>
          </w:tcPr>
          <w:p w14:paraId="49E125D2" w14:textId="77777777" w:rsidR="00F6368B" w:rsidRPr="00BD107A" w:rsidRDefault="00F6368B" w:rsidP="00613955">
            <w:pPr>
              <w:pStyle w:val="BodyText"/>
              <w:rPr>
                <w:color w:val="000000" w:themeColor="text1"/>
                <w:sz w:val="18"/>
                <w:lang w:val="en-CA"/>
              </w:rPr>
            </w:pPr>
            <w:r w:rsidRPr="00BD107A">
              <w:rPr>
                <w:color w:val="000000" w:themeColor="text1"/>
                <w:sz w:val="18"/>
                <w:lang w:val="en-CA"/>
              </w:rPr>
              <w:t>Relational</w:t>
            </w:r>
          </w:p>
        </w:tc>
        <w:tc>
          <w:tcPr>
            <w:tcW w:w="1482" w:type="dxa"/>
          </w:tcPr>
          <w:p w14:paraId="5D74BB8F" w14:textId="4017637A"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624C47B8" w14:textId="5C5007ED"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236857D4" w14:textId="054CE951"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74FE2EC3" w14:textId="729F7036" w:rsidR="00F6368B" w:rsidRPr="00BD107A" w:rsidRDefault="00F6368B" w:rsidP="00BD107A">
            <w:pPr>
              <w:jc w:val="center"/>
              <w:rPr>
                <w:b/>
                <w:sz w:val="36"/>
                <w:lang w:val="en-CA"/>
              </w:rPr>
            </w:pPr>
            <w:r w:rsidRPr="00BD107A">
              <w:rPr>
                <w:b/>
                <w:sz w:val="36"/>
                <w:lang w:val="en-CA"/>
              </w:rPr>
              <w:sym w:font="Wingdings 2" w:char="F050"/>
            </w:r>
          </w:p>
        </w:tc>
      </w:tr>
      <w:tr w:rsidR="00F6368B" w:rsidRPr="0047260E" w14:paraId="12E20EA4" w14:textId="77777777" w:rsidTr="00BD107A">
        <w:trPr>
          <w:jc w:val="center"/>
        </w:trPr>
        <w:tc>
          <w:tcPr>
            <w:tcW w:w="2093" w:type="dxa"/>
          </w:tcPr>
          <w:p w14:paraId="12D67128" w14:textId="77777777" w:rsidR="00F6368B" w:rsidRPr="00BD107A" w:rsidRDefault="00F6368B" w:rsidP="00613955">
            <w:pPr>
              <w:pStyle w:val="BodyText"/>
              <w:rPr>
                <w:color w:val="000000" w:themeColor="text1"/>
                <w:sz w:val="18"/>
                <w:lang w:val="en-CA"/>
              </w:rPr>
            </w:pPr>
            <w:r w:rsidRPr="00BD107A">
              <w:rPr>
                <w:color w:val="000000" w:themeColor="text1"/>
                <w:sz w:val="18"/>
                <w:lang w:val="en-CA"/>
              </w:rPr>
              <w:t>Virtualization</w:t>
            </w:r>
          </w:p>
        </w:tc>
        <w:tc>
          <w:tcPr>
            <w:tcW w:w="1482" w:type="dxa"/>
          </w:tcPr>
          <w:p w14:paraId="47BFD69C" w14:textId="77777777" w:rsidR="00F6368B" w:rsidRPr="00BD107A" w:rsidRDefault="00F6368B" w:rsidP="00BD107A">
            <w:pPr>
              <w:jc w:val="center"/>
              <w:rPr>
                <w:b/>
                <w:lang w:val="en-CA"/>
              </w:rPr>
            </w:pPr>
          </w:p>
        </w:tc>
        <w:tc>
          <w:tcPr>
            <w:tcW w:w="1482" w:type="dxa"/>
          </w:tcPr>
          <w:p w14:paraId="2598F8AA" w14:textId="77777777" w:rsidR="00F6368B" w:rsidRPr="00BD107A" w:rsidRDefault="00F6368B" w:rsidP="00BD107A">
            <w:pPr>
              <w:jc w:val="center"/>
              <w:rPr>
                <w:b/>
                <w:lang w:val="en-CA"/>
              </w:rPr>
            </w:pPr>
          </w:p>
        </w:tc>
        <w:tc>
          <w:tcPr>
            <w:tcW w:w="1482" w:type="dxa"/>
          </w:tcPr>
          <w:p w14:paraId="78884B00" w14:textId="69A0B2C3" w:rsidR="00F6368B" w:rsidRPr="00BD107A" w:rsidRDefault="00F6368B" w:rsidP="00BD107A">
            <w:pPr>
              <w:jc w:val="center"/>
              <w:rPr>
                <w:b/>
                <w:sz w:val="36"/>
                <w:lang w:val="en-CA"/>
              </w:rPr>
            </w:pPr>
            <w:r w:rsidRPr="00BD107A">
              <w:rPr>
                <w:b/>
                <w:sz w:val="36"/>
                <w:lang w:val="en-CA"/>
              </w:rPr>
              <w:sym w:font="Wingdings 2" w:char="F050"/>
            </w:r>
          </w:p>
        </w:tc>
        <w:tc>
          <w:tcPr>
            <w:tcW w:w="1482" w:type="dxa"/>
          </w:tcPr>
          <w:p w14:paraId="1FB23683" w14:textId="77777777" w:rsidR="00F6368B" w:rsidRPr="00BD107A" w:rsidRDefault="00F6368B" w:rsidP="00BD107A">
            <w:pPr>
              <w:jc w:val="center"/>
              <w:rPr>
                <w:b/>
                <w:lang w:val="en-CA"/>
              </w:rPr>
            </w:pPr>
          </w:p>
        </w:tc>
      </w:tr>
      <w:tr w:rsidR="00173FA5" w:rsidRPr="0047260E" w14:paraId="5B0ACDE5" w14:textId="77777777" w:rsidTr="00BD107A">
        <w:trPr>
          <w:jc w:val="center"/>
        </w:trPr>
        <w:tc>
          <w:tcPr>
            <w:tcW w:w="2093" w:type="dxa"/>
            <w:vAlign w:val="center"/>
          </w:tcPr>
          <w:p w14:paraId="05587542" w14:textId="2750FEFA" w:rsidR="00173FA5" w:rsidRPr="00BD107A" w:rsidRDefault="00173FA5">
            <w:pPr>
              <w:pStyle w:val="BodyText"/>
              <w:rPr>
                <w:b/>
                <w:color w:val="000000" w:themeColor="text1"/>
                <w:sz w:val="18"/>
                <w:lang w:val="en-CA"/>
              </w:rPr>
            </w:pPr>
            <w:r w:rsidRPr="00BD107A">
              <w:rPr>
                <w:b/>
                <w:color w:val="000000" w:themeColor="text1"/>
                <w:sz w:val="18"/>
                <w:lang w:val="en-CA"/>
              </w:rPr>
              <w:t>Price/Month for 10 users</w:t>
            </w:r>
            <w:r w:rsidR="00081C3A" w:rsidRPr="00BD107A">
              <w:rPr>
                <w:b/>
                <w:color w:val="000000" w:themeColor="text1"/>
                <w:sz w:val="18"/>
                <w:lang w:val="en-CA"/>
              </w:rPr>
              <w:t xml:space="preserve"> ($CAD)</w:t>
            </w:r>
          </w:p>
        </w:tc>
        <w:tc>
          <w:tcPr>
            <w:tcW w:w="1482" w:type="dxa"/>
            <w:vAlign w:val="center"/>
          </w:tcPr>
          <w:p w14:paraId="2D9729FD" w14:textId="77777777" w:rsidR="00173FA5" w:rsidRPr="00BD107A" w:rsidRDefault="00173FA5">
            <w:pPr>
              <w:pStyle w:val="BodyText"/>
              <w:jc w:val="center"/>
              <w:rPr>
                <w:color w:val="000000" w:themeColor="text1"/>
                <w:sz w:val="18"/>
                <w:lang w:val="en-CA"/>
              </w:rPr>
            </w:pPr>
            <w:r w:rsidRPr="00BD107A">
              <w:rPr>
                <w:color w:val="000000" w:themeColor="text1"/>
                <w:sz w:val="18"/>
                <w:lang w:val="en-CA"/>
              </w:rPr>
              <w:t>$150.00</w:t>
            </w:r>
          </w:p>
        </w:tc>
        <w:tc>
          <w:tcPr>
            <w:tcW w:w="1482" w:type="dxa"/>
            <w:vAlign w:val="center"/>
          </w:tcPr>
          <w:p w14:paraId="1B328D8E" w14:textId="77777777" w:rsidR="00173FA5" w:rsidRPr="00BD107A" w:rsidRDefault="00173FA5">
            <w:pPr>
              <w:pStyle w:val="BodyText"/>
              <w:jc w:val="center"/>
              <w:rPr>
                <w:color w:val="000000" w:themeColor="text1"/>
                <w:sz w:val="18"/>
                <w:lang w:val="en-CA"/>
              </w:rPr>
            </w:pPr>
            <w:r w:rsidRPr="00BD107A">
              <w:rPr>
                <w:color w:val="000000" w:themeColor="text1"/>
                <w:sz w:val="18"/>
                <w:lang w:val="en-CA"/>
              </w:rPr>
              <w:t>$83.30</w:t>
            </w:r>
          </w:p>
        </w:tc>
        <w:tc>
          <w:tcPr>
            <w:tcW w:w="1482" w:type="dxa"/>
            <w:vAlign w:val="center"/>
          </w:tcPr>
          <w:p w14:paraId="7D6D2E5D" w14:textId="77777777" w:rsidR="00173FA5" w:rsidRPr="00BD107A" w:rsidRDefault="00173FA5">
            <w:pPr>
              <w:pStyle w:val="BodyText"/>
              <w:jc w:val="center"/>
              <w:rPr>
                <w:color w:val="000000" w:themeColor="text1"/>
                <w:sz w:val="18"/>
                <w:lang w:val="en-CA"/>
              </w:rPr>
            </w:pPr>
            <w:r w:rsidRPr="00BD107A">
              <w:rPr>
                <w:color w:val="000000" w:themeColor="text1"/>
                <w:sz w:val="18"/>
                <w:lang w:val="en-CA"/>
              </w:rPr>
              <w:t>$59.00</w:t>
            </w:r>
          </w:p>
        </w:tc>
        <w:tc>
          <w:tcPr>
            <w:tcW w:w="1482" w:type="dxa"/>
            <w:vAlign w:val="center"/>
          </w:tcPr>
          <w:p w14:paraId="6098A550" w14:textId="77777777" w:rsidR="00173FA5" w:rsidRPr="00BD107A" w:rsidRDefault="00173FA5">
            <w:pPr>
              <w:pStyle w:val="BodyText"/>
              <w:jc w:val="center"/>
              <w:rPr>
                <w:color w:val="000000" w:themeColor="text1"/>
                <w:sz w:val="18"/>
                <w:lang w:val="en-CA"/>
              </w:rPr>
            </w:pPr>
            <w:r w:rsidRPr="00BD107A">
              <w:rPr>
                <w:color w:val="000000" w:themeColor="text1"/>
                <w:sz w:val="18"/>
                <w:lang w:val="en-CA"/>
              </w:rPr>
              <w:t>$</w:t>
            </w:r>
            <w:commentRangeStart w:id="177"/>
            <w:r w:rsidRPr="00BD107A">
              <w:rPr>
                <w:color w:val="000000" w:themeColor="text1"/>
                <w:sz w:val="18"/>
                <w:lang w:val="en-CA"/>
              </w:rPr>
              <w:t>25</w:t>
            </w:r>
            <w:commentRangeEnd w:id="177"/>
            <w:r w:rsidRPr="00BD107A">
              <w:rPr>
                <w:rStyle w:val="CommentReference"/>
                <w:lang w:val="en-CA"/>
              </w:rPr>
              <w:commentReference w:id="177"/>
            </w:r>
            <w:r w:rsidRPr="00BD107A">
              <w:rPr>
                <w:color w:val="000000" w:themeColor="text1"/>
                <w:sz w:val="18"/>
                <w:lang w:val="en-CA"/>
              </w:rPr>
              <w:t>.00</w:t>
            </w:r>
          </w:p>
        </w:tc>
      </w:tr>
    </w:tbl>
    <w:p w14:paraId="061E84D7" w14:textId="5BDADC95" w:rsidR="00E53A11" w:rsidRPr="00BD107A" w:rsidRDefault="00056140" w:rsidP="00056140">
      <w:pPr>
        <w:spacing w:before="0" w:after="0"/>
        <w:rPr>
          <w:lang w:val="en-CA"/>
        </w:rPr>
      </w:pPr>
      <w:r>
        <w:rPr>
          <w:lang w:val="en-CA"/>
        </w:rPr>
        <w:br w:type="page"/>
      </w:r>
    </w:p>
    <w:sdt>
      <w:sdtPr>
        <w:id w:val="-166094095"/>
        <w:docPartObj>
          <w:docPartGallery w:val="Bibliographies"/>
          <w:docPartUnique/>
        </w:docPartObj>
      </w:sdtPr>
      <w:sdtEndPr>
        <w:rPr>
          <w:rFonts w:ascii="Arial" w:eastAsia="Times New Roman" w:hAnsi="Arial" w:cs="Times New Roman"/>
          <w:bCs/>
          <w:kern w:val="0"/>
          <w:sz w:val="22"/>
        </w:rPr>
      </w:sdtEndPr>
      <w:sdtContent>
        <w:p w14:paraId="63BEDE61" w14:textId="4C8757EC" w:rsidR="00860D7C" w:rsidRDefault="00860D7C" w:rsidP="00715695">
          <w:pPr>
            <w:pStyle w:val="Heading1"/>
            <w:jc w:val="left"/>
          </w:pPr>
          <w:r>
            <w:t>References</w:t>
          </w:r>
        </w:p>
        <w:p w14:paraId="7F951FF3" w14:textId="77777777" w:rsidR="006615CE" w:rsidRDefault="00860D7C" w:rsidP="006615CE">
          <w:pPr>
            <w:pStyle w:val="Bibliography"/>
            <w:rPr>
              <w:noProof/>
            </w:rPr>
          </w:pPr>
          <w:r>
            <w:fldChar w:fldCharType="begin"/>
          </w:r>
          <w:r>
            <w:instrText xml:space="preserve"> BIBLIOGRAPHY </w:instrText>
          </w:r>
          <w:r>
            <w:fldChar w:fldCharType="separate"/>
          </w:r>
          <w:r w:rsidR="006615CE">
            <w:rPr>
              <w:noProof/>
            </w:rPr>
            <w:t xml:space="preserve">Capterra Inc. </w:t>
          </w:r>
          <w:r w:rsidR="006615CE">
            <w:rPr>
              <w:i/>
              <w:iCs/>
              <w:noProof/>
            </w:rPr>
            <w:t>Compare software.</w:t>
          </w:r>
          <w:r w:rsidR="006615CE">
            <w:rPr>
              <w:noProof/>
            </w:rPr>
            <w:t xml:space="preserve"> March 22, 2019. https://www.capterra.com (accessed March 22, 2019).</w:t>
          </w:r>
        </w:p>
        <w:p w14:paraId="16F7BA38" w14:textId="77777777" w:rsidR="006615CE" w:rsidRDefault="006615CE" w:rsidP="006615CE">
          <w:pPr>
            <w:pStyle w:val="Bibliography"/>
            <w:rPr>
              <w:noProof/>
            </w:rPr>
          </w:pPr>
          <w:r>
            <w:rPr>
              <w:noProof/>
            </w:rPr>
            <w:t xml:space="preserve">CHHABRAANKUR. </w:t>
          </w:r>
          <w:r>
            <w:rPr>
              <w:i/>
              <w:iCs/>
              <w:noProof/>
            </w:rPr>
            <w:t>Graph Database Technology – Buzz Word for Future.</w:t>
          </w:r>
          <w:r>
            <w:rPr>
              <w:noProof/>
            </w:rPr>
            <w:t xml:space="preserve"> January 12, 2019. https://datafreakankur.com/graph-database-technology-buzz-word-for-future/ (accessed March 22, 2019).</w:t>
          </w:r>
        </w:p>
        <w:p w14:paraId="38AFC372" w14:textId="77777777" w:rsidR="006615CE" w:rsidRDefault="006615CE" w:rsidP="006615CE">
          <w:pPr>
            <w:pStyle w:val="Bibliography"/>
            <w:rPr>
              <w:noProof/>
            </w:rPr>
          </w:pPr>
          <w:r>
            <w:rPr>
              <w:noProof/>
            </w:rPr>
            <w:t xml:space="preserve">City of Montreal. </w:t>
          </w:r>
          <w:r>
            <w:rPr>
              <w:i/>
              <w:iCs/>
              <w:noProof/>
            </w:rPr>
            <w:t>Operations and timeframe.</w:t>
          </w:r>
          <w:r>
            <w:rPr>
              <w:noProof/>
            </w:rPr>
            <w:t xml:space="preserve"> March 22, 2019. http://ville.montreal.qc.ca/snowremoval/operations-delais (accessed March 22, 2019).</w:t>
          </w:r>
        </w:p>
        <w:p w14:paraId="49E9C2BB" w14:textId="77777777" w:rsidR="006615CE" w:rsidRDefault="006615CE" w:rsidP="006615CE">
          <w:pPr>
            <w:pStyle w:val="Bibliography"/>
            <w:rPr>
              <w:noProof/>
            </w:rPr>
          </w:pPr>
          <w:r>
            <w:rPr>
              <w:noProof/>
            </w:rPr>
            <w:t xml:space="preserve">Cloudways Ltd. </w:t>
          </w:r>
          <w:r>
            <w:rPr>
              <w:i/>
              <w:iCs/>
              <w:noProof/>
            </w:rPr>
            <w:t>Flexible &amp; Transparent Pricing.</w:t>
          </w:r>
          <w:r>
            <w:rPr>
              <w:noProof/>
            </w:rPr>
            <w:t xml:space="preserve"> March 22, 2019. https://www.cloudways.com/en/pricing.php#digitalocean (accessed March 22, 2019).</w:t>
          </w:r>
        </w:p>
        <w:p w14:paraId="27E0635D" w14:textId="77777777" w:rsidR="006615CE" w:rsidRDefault="006615CE" w:rsidP="006615CE">
          <w:pPr>
            <w:pStyle w:val="Bibliography"/>
            <w:rPr>
              <w:noProof/>
            </w:rPr>
          </w:pPr>
          <w:r>
            <w:rPr>
              <w:noProof/>
            </w:rPr>
            <w:t xml:space="preserve">Crunchbase Inc. </w:t>
          </w:r>
          <w:r>
            <w:rPr>
              <w:i/>
              <w:iCs/>
              <w:noProof/>
            </w:rPr>
            <w:t>Organization overview.</w:t>
          </w:r>
          <w:r>
            <w:rPr>
              <w:noProof/>
            </w:rPr>
            <w:t xml:space="preserve"> March 22, 2019. https://www.crunchbase.com/organization/digitalocean#section-overview (accessed March 22, 2019).</w:t>
          </w:r>
        </w:p>
        <w:p w14:paraId="6650C20C" w14:textId="77777777" w:rsidR="006615CE" w:rsidRDefault="006615CE" w:rsidP="006615CE">
          <w:pPr>
            <w:pStyle w:val="Bibliography"/>
            <w:rPr>
              <w:noProof/>
            </w:rPr>
          </w:pPr>
          <w:r>
            <w:rPr>
              <w:noProof/>
            </w:rPr>
            <w:t xml:space="preserve">DigitalOcean Inc. </w:t>
          </w:r>
          <w:r>
            <w:rPr>
              <w:i/>
              <w:iCs/>
              <w:noProof/>
            </w:rPr>
            <w:t>DigitalOcean.</w:t>
          </w:r>
          <w:r>
            <w:rPr>
              <w:noProof/>
            </w:rPr>
            <w:t xml:space="preserve"> March 22, 2019. https://www.digitalocean.com (accessed March 22, 2019).</w:t>
          </w:r>
        </w:p>
        <w:p w14:paraId="43312957" w14:textId="77777777" w:rsidR="006615CE" w:rsidRDefault="006615CE" w:rsidP="006615CE">
          <w:pPr>
            <w:pStyle w:val="Bibliography"/>
            <w:rPr>
              <w:noProof/>
            </w:rPr>
          </w:pPr>
          <w:r>
            <w:rPr>
              <w:noProof/>
            </w:rPr>
            <w:t xml:space="preserve">—. </w:t>
          </w:r>
          <w:r>
            <w:rPr>
              <w:i/>
              <w:iCs/>
              <w:noProof/>
            </w:rPr>
            <w:t>How to Add Standby Nodes.</w:t>
          </w:r>
          <w:r>
            <w:rPr>
              <w:noProof/>
            </w:rPr>
            <w:t xml:space="preserve"> February 14, 2019. https://www.digitalocean.com/docs/databases/how-to/clusters/add-standby-nodes/ (accessed March 22, 2019).</w:t>
          </w:r>
        </w:p>
        <w:p w14:paraId="500BC66C" w14:textId="77777777" w:rsidR="006615CE" w:rsidRDefault="006615CE" w:rsidP="006615CE">
          <w:pPr>
            <w:pStyle w:val="Bibliography"/>
            <w:rPr>
              <w:noProof/>
            </w:rPr>
          </w:pPr>
          <w:r>
            <w:rPr>
              <w:noProof/>
            </w:rPr>
            <w:t xml:space="preserve">—. </w:t>
          </w:r>
          <w:r>
            <w:rPr>
              <w:i/>
              <w:iCs/>
              <w:noProof/>
            </w:rPr>
            <w:t>How to Create an Encrypted File System on a DigitalOcean Block Storage Volume.</w:t>
          </w:r>
          <w:r>
            <w:rPr>
              <w:noProof/>
            </w:rPr>
            <w:t xml:space="preserve"> ￼Jon Schwenn. March 20, 2018. https://www.digitalocean.com/community/tutorials/how-to-create-an-encrypted-file-system-on-a-digitalocean-block-storage-volume (accessed March 22, 2019).</w:t>
          </w:r>
        </w:p>
        <w:p w14:paraId="6EC7F293" w14:textId="77777777" w:rsidR="006615CE" w:rsidRDefault="006615CE" w:rsidP="006615CE">
          <w:pPr>
            <w:pStyle w:val="Bibliography"/>
            <w:rPr>
              <w:noProof/>
            </w:rPr>
          </w:pPr>
          <w:r>
            <w:rPr>
              <w:noProof/>
            </w:rPr>
            <w:t xml:space="preserve">—. </w:t>
          </w:r>
          <w:r>
            <w:rPr>
              <w:i/>
              <w:iCs/>
              <w:noProof/>
            </w:rPr>
            <w:t>Managed Databases.</w:t>
          </w:r>
          <w:r>
            <w:rPr>
              <w:noProof/>
            </w:rPr>
            <w:t xml:space="preserve"> March 22, 2019. https://www.digitalocean.com/products/managed-databases/ (accessed March 22, 2019).</w:t>
          </w:r>
        </w:p>
        <w:p w14:paraId="07B1ED56" w14:textId="77777777" w:rsidR="006615CE" w:rsidRDefault="006615CE" w:rsidP="006615CE">
          <w:pPr>
            <w:pStyle w:val="Bibliography"/>
            <w:rPr>
              <w:noProof/>
            </w:rPr>
          </w:pPr>
          <w:r>
            <w:rPr>
              <w:noProof/>
            </w:rPr>
            <w:t xml:space="preserve">—. </w:t>
          </w:r>
          <w:r>
            <w:rPr>
              <w:i/>
              <w:iCs/>
              <w:noProof/>
            </w:rPr>
            <w:t>Managed Databases Connection Pools and PostgreSQL Benchmarking Using pgbench.</w:t>
          </w:r>
          <w:r>
            <w:rPr>
              <w:noProof/>
            </w:rPr>
            <w:t xml:space="preserve"> Hanif Jetha. February 14, 2019. https://www.digitalocean.com/community/tutorials/managed-databases-connection-pools-and-postgresql-benchmarking-using-pgbench (accessed March 22, 2019).</w:t>
          </w:r>
        </w:p>
        <w:p w14:paraId="4FEAC080" w14:textId="77777777" w:rsidR="006615CE" w:rsidRDefault="006615CE" w:rsidP="006615CE">
          <w:pPr>
            <w:pStyle w:val="Bibliography"/>
            <w:rPr>
              <w:noProof/>
            </w:rPr>
          </w:pPr>
          <w:r>
            <w:rPr>
              <w:noProof/>
            </w:rPr>
            <w:t xml:space="preserve">—. </w:t>
          </w:r>
          <w:r>
            <w:rPr>
              <w:i/>
              <w:iCs/>
              <w:noProof/>
            </w:rPr>
            <w:t>Simple, predictable pricing.</w:t>
          </w:r>
          <w:r>
            <w:rPr>
              <w:noProof/>
            </w:rPr>
            <w:t xml:space="preserve"> March 22, 2019. https://www.digitalocean.com/pricing/#Tools (accessed March 22, 2019).</w:t>
          </w:r>
        </w:p>
        <w:p w14:paraId="7BE7DA8B" w14:textId="77777777" w:rsidR="006615CE" w:rsidRDefault="006615CE" w:rsidP="006615CE">
          <w:pPr>
            <w:pStyle w:val="Bibliography"/>
            <w:rPr>
              <w:noProof/>
            </w:rPr>
          </w:pPr>
          <w:r>
            <w:rPr>
              <w:noProof/>
            </w:rPr>
            <w:t xml:space="preserve">Google Cloud. </w:t>
          </w:r>
          <w:r>
            <w:rPr>
              <w:i/>
              <w:iCs/>
              <w:noProof/>
            </w:rPr>
            <w:t>Choosing A Storage Option.</w:t>
          </w:r>
          <w:r>
            <w:rPr>
              <w:noProof/>
            </w:rPr>
            <w:t xml:space="preserve"> March 22, 2019. https://cloud.google.com/storage-options/ (accessed March 22, 2019).</w:t>
          </w:r>
        </w:p>
        <w:p w14:paraId="08B803DB" w14:textId="77777777" w:rsidR="006615CE" w:rsidRDefault="006615CE" w:rsidP="006615CE">
          <w:pPr>
            <w:pStyle w:val="Bibliography"/>
            <w:rPr>
              <w:noProof/>
            </w:rPr>
          </w:pPr>
          <w:r>
            <w:rPr>
              <w:noProof/>
            </w:rPr>
            <w:t xml:space="preserve">Government of Canada. </w:t>
          </w:r>
          <w:r>
            <w:rPr>
              <w:i/>
              <w:iCs/>
              <w:noProof/>
            </w:rPr>
            <w:t>Daily Data Report for January 2019.</w:t>
          </w:r>
          <w:r>
            <w:rPr>
              <w:noProof/>
            </w:rPr>
            <w:t xml:space="preserve"> March 22, 2019. 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 (accessed March 22, 2019).</w:t>
          </w:r>
        </w:p>
        <w:p w14:paraId="167897B1" w14:textId="77777777" w:rsidR="006615CE" w:rsidRDefault="006615CE" w:rsidP="006615CE">
          <w:pPr>
            <w:pStyle w:val="Bibliography"/>
            <w:rPr>
              <w:noProof/>
            </w:rPr>
          </w:pPr>
          <w:r>
            <w:rPr>
              <w:noProof/>
            </w:rPr>
            <w:t xml:space="preserve">—. </w:t>
          </w:r>
          <w:r>
            <w:rPr>
              <w:i/>
              <w:iCs/>
              <w:noProof/>
            </w:rPr>
            <w:t>Historical Data.</w:t>
          </w:r>
          <w:r>
            <w:rPr>
              <w:noProof/>
            </w:rPr>
            <w:t xml:space="preserve"> March 22, 2019. http://climate.weather.gc.ca/historical_data/search_historic_data_e.html (accessed March 22, 2019).</w:t>
          </w:r>
        </w:p>
        <w:p w14:paraId="2B601E72" w14:textId="77777777" w:rsidR="006615CE" w:rsidRDefault="006615CE" w:rsidP="006615CE">
          <w:pPr>
            <w:pStyle w:val="Bibliography"/>
            <w:rPr>
              <w:noProof/>
            </w:rPr>
          </w:pPr>
          <w:r>
            <w:rPr>
              <w:noProof/>
            </w:rPr>
            <w:t xml:space="preserve">Mendis, Wishmitha S. </w:t>
          </w:r>
          <w:r>
            <w:rPr>
              <w:i/>
              <w:iCs/>
              <w:noProof/>
            </w:rPr>
            <w:t>From RDBMS to Key-Value Store: Data Modeling Techniques.</w:t>
          </w:r>
          <w:r>
            <w:rPr>
              <w:noProof/>
            </w:rPr>
            <w:t xml:space="preserve"> October 29, 2017. https://medium.com/@wishmithasmendis/from-rdbms-to-key-value-store-data-modeling-techniques-a2874906bc46 (accessed March 22, 2019).</w:t>
          </w:r>
        </w:p>
        <w:p w14:paraId="217CB749" w14:textId="77777777" w:rsidR="006615CE" w:rsidRDefault="006615CE" w:rsidP="006615CE">
          <w:pPr>
            <w:pStyle w:val="Bibliography"/>
            <w:rPr>
              <w:noProof/>
            </w:rPr>
          </w:pPr>
          <w:r>
            <w:rPr>
              <w:noProof/>
            </w:rPr>
            <w:t xml:space="preserve">Miro. </w:t>
          </w:r>
          <w:r>
            <w:rPr>
              <w:i/>
              <w:iCs/>
              <w:noProof/>
            </w:rPr>
            <w:t>CEBD_1250_project Realtimeboard.</w:t>
          </w:r>
          <w:r>
            <w:rPr>
              <w:noProof/>
            </w:rPr>
            <w:t xml:space="preserve"> March 22, 2019. https://realtimeboard.com/app/board/o9J_kyQw7mY=/ (accessed March 22, 2019).</w:t>
          </w:r>
        </w:p>
        <w:p w14:paraId="48902404" w14:textId="77777777" w:rsidR="006615CE" w:rsidRDefault="006615CE" w:rsidP="006615CE">
          <w:pPr>
            <w:pStyle w:val="Bibliography"/>
            <w:rPr>
              <w:noProof/>
            </w:rPr>
          </w:pPr>
          <w:r>
            <w:rPr>
              <w:noProof/>
            </w:rPr>
            <w:t xml:space="preserve">Scofield, Ben. </w:t>
          </w:r>
          <w:r>
            <w:rPr>
              <w:i/>
              <w:iCs/>
              <w:noProof/>
            </w:rPr>
            <w:t>NoSQL @ CodeMash 2010.</w:t>
          </w:r>
          <w:r>
            <w:rPr>
              <w:noProof/>
            </w:rPr>
            <w:t xml:space="preserve"> January 15, 2010. https://www.slideshare.net/bscofield/nosql-codemash-2010 (accessed March 22, 2019).</w:t>
          </w:r>
        </w:p>
        <w:p w14:paraId="5CC285A4" w14:textId="77777777" w:rsidR="006615CE" w:rsidRDefault="006615CE" w:rsidP="006615CE">
          <w:pPr>
            <w:pStyle w:val="Bibliography"/>
            <w:rPr>
              <w:noProof/>
            </w:rPr>
          </w:pPr>
          <w:r>
            <w:rPr>
              <w:noProof/>
            </w:rPr>
            <w:t xml:space="preserve">Spiceworks Inc. </w:t>
          </w:r>
          <w:r>
            <w:rPr>
              <w:i/>
              <w:iCs/>
              <w:noProof/>
            </w:rPr>
            <w:t>THE help desk software for IT. For free.</w:t>
          </w:r>
          <w:r>
            <w:rPr>
              <w:noProof/>
            </w:rPr>
            <w:t xml:space="preserve"> March 22, 2019. https://www.spiceworks.com/free-help-desk-software/?source=navbar-drawer&amp;utm_campaign=help_desk&amp;utm_medium=platform_redirect&amp;utm_source=community (accessed March 22, 2019).</w:t>
          </w:r>
        </w:p>
        <w:p w14:paraId="2D8DDCC4" w14:textId="77777777" w:rsidR="006615CE" w:rsidRDefault="006615CE" w:rsidP="006615CE">
          <w:pPr>
            <w:pStyle w:val="Bibliography"/>
            <w:rPr>
              <w:noProof/>
            </w:rPr>
          </w:pPr>
          <w:r>
            <w:rPr>
              <w:noProof/>
            </w:rPr>
            <w:t xml:space="preserve">Stack Exchange Inc. </w:t>
          </w:r>
          <w:r>
            <w:rPr>
              <w:i/>
              <w:iCs/>
              <w:noProof/>
            </w:rPr>
            <w:t>What's the difference between NoSQL and a Column-Oriented database?</w:t>
          </w:r>
          <w:r>
            <w:rPr>
              <w:noProof/>
            </w:rPr>
            <w:t xml:space="preserve"> Ravindra babu. February 12, 2016. https://stackoverflow.com/questions/2798251/whats-the-difference-between-nosql-and-a-column-oriented-database (accessed March 22, 2019).</w:t>
          </w:r>
        </w:p>
        <w:p w14:paraId="365B0C2B" w14:textId="77777777" w:rsidR="006615CE" w:rsidRDefault="006615CE" w:rsidP="006615CE">
          <w:pPr>
            <w:pStyle w:val="Bibliography"/>
            <w:rPr>
              <w:noProof/>
            </w:rPr>
          </w:pPr>
          <w:r>
            <w:rPr>
              <w:noProof/>
            </w:rPr>
            <w:t xml:space="preserve">Union des municipalités du Québec. </w:t>
          </w:r>
          <w:r>
            <w:rPr>
              <w:i/>
              <w:iCs/>
              <w:noProof/>
            </w:rPr>
            <w:t>Le déneigement intelligent.</w:t>
          </w:r>
          <w:r>
            <w:rPr>
              <w:noProof/>
            </w:rPr>
            <w:t xml:space="preserve"> March 22, 2019. https://umq.qc.ca/publication/montreal-deneigement-intelligent/ (accessed March 22, 2019).</w:t>
          </w:r>
        </w:p>
        <w:p w14:paraId="5DEE939A" w14:textId="77777777" w:rsidR="006615CE" w:rsidRDefault="006615CE" w:rsidP="006615CE">
          <w:pPr>
            <w:pStyle w:val="Bibliography"/>
            <w:rPr>
              <w:noProof/>
            </w:rPr>
          </w:pPr>
          <w:r>
            <w:rPr>
              <w:noProof/>
            </w:rPr>
            <w:t xml:space="preserve">Ville de Montreal. </w:t>
          </w:r>
          <w:r>
            <w:rPr>
              <w:i/>
              <w:iCs/>
              <w:noProof/>
            </w:rPr>
            <w:t>Contrat de déneigement au format CSV - Saison 2018-2019 CSV Populaire.</w:t>
          </w:r>
          <w:r>
            <w:rPr>
              <w:noProof/>
            </w:rPr>
            <w:t xml:space="preserve"> March 22, 2019. http://donnees.ville.montreal.qc.ca/dataset/contrats-transaction-deneigement/resource/5dd82872-89f8-439e-9a8a-fff7fea1a28d (accessed March 22, 2019).</w:t>
          </w:r>
        </w:p>
        <w:p w14:paraId="24A16DD0" w14:textId="77777777" w:rsidR="006615CE" w:rsidRDefault="006615CE" w:rsidP="006615CE">
          <w:pPr>
            <w:pStyle w:val="Bibliography"/>
            <w:rPr>
              <w:noProof/>
            </w:rPr>
          </w:pPr>
          <w:r>
            <w:rPr>
              <w:noProof/>
            </w:rPr>
            <w:t xml:space="preserve">—. </w:t>
          </w:r>
          <w:r>
            <w:rPr>
              <w:i/>
              <w:iCs/>
              <w:noProof/>
            </w:rPr>
            <w:t>Contrats et transactions de déneigement.</w:t>
          </w:r>
          <w:r>
            <w:rPr>
              <w:noProof/>
            </w:rPr>
            <w:t xml:space="preserve"> March 22, 2019. http://donnees.ville.montreal.qc.ca/dataset/contrats-transaction-deneigement (accessed March 22, 2019).</w:t>
          </w:r>
        </w:p>
        <w:p w14:paraId="5FFE897F" w14:textId="77777777" w:rsidR="006615CE" w:rsidRDefault="006615CE" w:rsidP="006615CE">
          <w:pPr>
            <w:pStyle w:val="Bibliography"/>
            <w:rPr>
              <w:noProof/>
            </w:rPr>
          </w:pPr>
          <w:r>
            <w:rPr>
              <w:noProof/>
            </w:rPr>
            <w:t xml:space="preserve">—. </w:t>
          </w:r>
          <w:r>
            <w:rPr>
              <w:i/>
              <w:iCs/>
              <w:noProof/>
            </w:rPr>
            <w:t>Dépôt de neige au format CSV - Saison 2018-2019.</w:t>
          </w:r>
          <w:r>
            <w:rPr>
              <w:noProof/>
            </w:rPr>
            <w:t xml:space="preserve"> March 22, 2019. http://donnees.ville.montreal.qc.ca/dataset/depot-neige/resource/9ea7b63a-18e1-4e9a-834e-77fd28e55bf8 (accessed March 22, 2019).</w:t>
          </w:r>
        </w:p>
        <w:p w14:paraId="42EDAB2C" w14:textId="77777777" w:rsidR="006615CE" w:rsidRDefault="006615CE" w:rsidP="006615CE">
          <w:pPr>
            <w:pStyle w:val="Bibliography"/>
            <w:rPr>
              <w:noProof/>
            </w:rPr>
          </w:pPr>
          <w:r>
            <w:rPr>
              <w:noProof/>
            </w:rPr>
            <w:t xml:space="preserve">—. </w:t>
          </w:r>
          <w:r>
            <w:rPr>
              <w:i/>
              <w:iCs/>
              <w:noProof/>
            </w:rPr>
            <w:t>Map of snow disposal sites.</w:t>
          </w:r>
          <w:r>
            <w:rPr>
              <w:noProof/>
            </w:rPr>
            <w:t xml:space="preserve"> March 22, 2019. http://ville.montreal.qc.ca/snowremoval/elimination-neige#carte-elimination (accessed March 22, 2019).</w:t>
          </w:r>
        </w:p>
        <w:p w14:paraId="32CC8F40" w14:textId="77777777" w:rsidR="006615CE" w:rsidRDefault="006615CE" w:rsidP="006615CE">
          <w:pPr>
            <w:pStyle w:val="Bibliography"/>
            <w:rPr>
              <w:noProof/>
            </w:rPr>
          </w:pPr>
          <w:r>
            <w:rPr>
              <w:noProof/>
            </w:rPr>
            <w:t xml:space="preserve">—. </w:t>
          </w:r>
          <w:r>
            <w:rPr>
              <w:i/>
              <w:iCs/>
              <w:noProof/>
            </w:rPr>
            <w:t>Secteur de déneigement - Saison 2018-2019 (en cours) CSV .</w:t>
          </w:r>
          <w:r>
            <w:rPr>
              <w:noProof/>
            </w:rPr>
            <w:t xml:space="preserve"> March 22, 2019. http://donnees.ville.montreal.qc.ca/dataset/secteur-deneigement (accessed March 22, 2019).</w:t>
          </w:r>
        </w:p>
        <w:p w14:paraId="6CA0630A" w14:textId="77777777" w:rsidR="006615CE" w:rsidRDefault="006615CE" w:rsidP="006615CE">
          <w:pPr>
            <w:pStyle w:val="Bibliography"/>
            <w:rPr>
              <w:noProof/>
            </w:rPr>
          </w:pPr>
          <w:r>
            <w:rPr>
              <w:noProof/>
            </w:rPr>
            <w:t xml:space="preserve">—. </w:t>
          </w:r>
          <w:r>
            <w:rPr>
              <w:i/>
              <w:iCs/>
              <w:noProof/>
            </w:rPr>
            <w:t>Transaction de déneigement au format CSV - Saison 2018-2019.</w:t>
          </w:r>
          <w:r>
            <w:rPr>
              <w:noProof/>
            </w:rPr>
            <w:t xml:space="preserve"> March 22, 2019. http://donnees.ville.montreal.qc.ca/dataset/contrats-transaction-deneigement/resource/dad68871-51b9-4a82-93b0-31cf20b5aa03 (accessed March 22, 2019).</w:t>
          </w:r>
        </w:p>
        <w:bookmarkStart w:id="178" w:name="_GoBack"/>
        <w:bookmarkEnd w:id="178"/>
        <w:p w14:paraId="3EF76F23" w14:textId="209A0620" w:rsidR="007B1554" w:rsidRPr="00D53107" w:rsidRDefault="00860D7C" w:rsidP="006615CE">
          <w:r>
            <w:rPr>
              <w:b/>
              <w:bCs/>
            </w:rPr>
            <w:fldChar w:fldCharType="end"/>
          </w:r>
        </w:p>
      </w:sdtContent>
    </w:sdt>
    <w:sectPr w:rsidR="007B1554" w:rsidRPr="00D53107" w:rsidSect="008406CC">
      <w:headerReference w:type="default" r:id="rId21"/>
      <w:footerReference w:type="default" r:id="rId22"/>
      <w:pgSz w:w="12240" w:h="15840"/>
      <w:pgMar w:top="1440" w:right="1440" w:bottom="1440" w:left="1440" w:header="504" w:footer="504" w:gutter="0"/>
      <w:pgNumType w:start="1"/>
      <w:cols w:space="720"/>
      <w:formProt w:val="0"/>
      <w:titlePg/>
      <w:docGrid w:linePitch="360" w:charSpace="409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7" w:author="Pawel Kaluski" w:date="2019-03-13T21:08:00Z" w:initials="PK">
    <w:p w14:paraId="4889B03E" w14:textId="77777777" w:rsidR="00504F35" w:rsidRDefault="00504F35" w:rsidP="00173FA5">
      <w:pPr>
        <w:pStyle w:val="CommentText"/>
      </w:pPr>
      <w:r>
        <w:rPr>
          <w:rStyle w:val="CommentReference"/>
        </w:rPr>
        <w:annotationRef/>
      </w:r>
      <w:r>
        <w:t>$5 Compute + $15 Database + $5 storage</w:t>
      </w:r>
    </w:p>
    <w:p w14:paraId="653B237F" w14:textId="47A09789" w:rsidR="00504F35" w:rsidRDefault="00504F35" w:rsidP="00173FA5">
      <w:pPr>
        <w:pStyle w:val="CommentText"/>
      </w:pPr>
      <w:r>
        <w:t xml:space="preserve">Number of users is unclear. As for the features, some are more obvious than others. Since Digital Ocean was not part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3B23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3B237F" w16cid:durableId="2033EFD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F58800" w14:textId="77777777" w:rsidR="00504F35" w:rsidRDefault="00504F35">
      <w:pPr>
        <w:spacing w:before="0" w:after="0"/>
      </w:pPr>
      <w:r>
        <w:separator/>
      </w:r>
    </w:p>
  </w:endnote>
  <w:endnote w:type="continuationSeparator" w:id="0">
    <w:p w14:paraId="581511A4" w14:textId="77777777" w:rsidR="00504F35" w:rsidRDefault="00504F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PingFang SC">
    <w:charset w:val="86"/>
    <w:family w:val="auto"/>
    <w:pitch w:val="variable"/>
    <w:sig w:usb0="A00002FF" w:usb1="7ACFFDFB" w:usb2="00000016" w:usb3="00000000" w:csb0="00140001" w:csb1="00000000"/>
  </w:font>
  <w:font w:name="Arial Unicode MS">
    <w:panose1 w:val="020B0604020202020204"/>
    <w:charset w:val="00"/>
    <w:family w:val="auto"/>
    <w:pitch w:val="variable"/>
    <w:sig w:usb0="F7FFAFFF" w:usb1="E9DFFFFF" w:usb2="0000003F" w:usb3="00000000" w:csb0="003F01FF"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2954F" w14:textId="77777777" w:rsidR="00504F35" w:rsidRDefault="00504F35">
    <w:pPr>
      <w:pStyle w:val="Footer"/>
    </w:pPr>
    <w:r>
      <w:tab/>
    </w:r>
    <w:r>
      <w:fldChar w:fldCharType="begin"/>
    </w:r>
    <w:r>
      <w:instrText>PAGE</w:instrText>
    </w:r>
    <w:r>
      <w:fldChar w:fldCharType="separate"/>
    </w:r>
    <w:r w:rsidR="006615CE">
      <w:rPr>
        <w:noProof/>
      </w:rPr>
      <w:t>31</w:t>
    </w:r>
    <w:r>
      <w:fldChar w:fldCharType="end"/>
    </w:r>
    <w:r>
      <w:tab/>
      <w:t>Snowstorm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AA4FC" w14:textId="77777777" w:rsidR="00504F35" w:rsidRDefault="00504F35">
      <w:pPr>
        <w:spacing w:before="0" w:after="0"/>
      </w:pPr>
      <w:r>
        <w:separator/>
      </w:r>
    </w:p>
  </w:footnote>
  <w:footnote w:type="continuationSeparator" w:id="0">
    <w:p w14:paraId="2801EAFF" w14:textId="77777777" w:rsidR="00504F35" w:rsidRDefault="00504F35">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057F8" w14:textId="77777777" w:rsidR="00504F35" w:rsidRDefault="00504F35">
    <w:pPr>
      <w:pStyle w:val="Header"/>
    </w:pPr>
    <w:r>
      <w:t>Snowstorm</w:t>
    </w:r>
    <w:r>
      <w:tab/>
    </w:r>
  </w:p>
  <w:p w14:paraId="2ADB8C5A" w14:textId="77777777" w:rsidR="00504F35" w:rsidRDefault="00504F35">
    <w:pPr>
      <w:pStyle w:val="ParagraphSpacer1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381"/>
    <w:multiLevelType w:val="hybridMultilevel"/>
    <w:tmpl w:val="8F1E15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17AC5384"/>
    <w:multiLevelType w:val="multilevel"/>
    <w:tmpl w:val="69D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D3AE4"/>
    <w:multiLevelType w:val="multilevel"/>
    <w:tmpl w:val="5810B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E8465C9"/>
    <w:multiLevelType w:val="hybridMultilevel"/>
    <w:tmpl w:val="2E1078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63F0B"/>
    <w:multiLevelType w:val="hybridMultilevel"/>
    <w:tmpl w:val="430A507A"/>
    <w:lvl w:ilvl="0" w:tplc="7E9A6DAE">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1475CB1"/>
    <w:multiLevelType w:val="hybridMultilevel"/>
    <w:tmpl w:val="935CA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F84154C"/>
    <w:multiLevelType w:val="multilevel"/>
    <w:tmpl w:val="F334C2A0"/>
    <w:lvl w:ilvl="0">
      <w:start w:val="1"/>
      <w:numFmt w:val="none"/>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abstractNum w:abstractNumId="7">
    <w:nsid w:val="3E516D9E"/>
    <w:multiLevelType w:val="hybridMultilevel"/>
    <w:tmpl w:val="8258C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F14774A"/>
    <w:multiLevelType w:val="hybridMultilevel"/>
    <w:tmpl w:val="5DFA98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182E46"/>
    <w:multiLevelType w:val="hybridMultilevel"/>
    <w:tmpl w:val="EA7643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605078A"/>
    <w:multiLevelType w:val="hybridMultilevel"/>
    <w:tmpl w:val="F920FF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2227F"/>
    <w:multiLevelType w:val="multilevel"/>
    <w:tmpl w:val="35D45EE6"/>
    <w:lvl w:ilvl="0">
      <w:start w:val="1"/>
      <w:numFmt w:val="none"/>
      <w:pStyle w:val="Heading1"/>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12">
    <w:nsid w:val="6CB3549F"/>
    <w:multiLevelType w:val="hybridMultilevel"/>
    <w:tmpl w:val="2768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91288F"/>
    <w:multiLevelType w:val="hybridMultilevel"/>
    <w:tmpl w:val="7BB66F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81C1983"/>
    <w:multiLevelType w:val="hybridMultilevel"/>
    <w:tmpl w:val="63029F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A8D3BE2"/>
    <w:multiLevelType w:val="multilevel"/>
    <w:tmpl w:val="27E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5"/>
  </w:num>
  <w:num w:numId="5">
    <w:abstractNumId w:val="7"/>
  </w:num>
  <w:num w:numId="6">
    <w:abstractNumId w:val="4"/>
  </w:num>
  <w:num w:numId="7">
    <w:abstractNumId w:val="15"/>
  </w:num>
  <w:num w:numId="8">
    <w:abstractNumId w:val="1"/>
  </w:num>
  <w:num w:numId="9">
    <w:abstractNumId w:val="8"/>
  </w:num>
  <w:num w:numId="10">
    <w:abstractNumId w:val="3"/>
  </w:num>
  <w:num w:numId="11">
    <w:abstractNumId w:val="10"/>
  </w:num>
  <w:num w:numId="12">
    <w:abstractNumId w:val="13"/>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4"/>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6"/>
  </w:num>
  <w:num w:numId="28">
    <w:abstractNumId w:val="0"/>
  </w:num>
  <w:num w:numId="29">
    <w:abstractNumId w:val="9"/>
  </w:num>
  <w:num w:numId="30">
    <w:abstractNumId w:val="6"/>
  </w:num>
  <w:num w:numId="31">
    <w:abstractNumId w:val="12"/>
  </w:num>
  <w:num w:numId="32">
    <w:abstractNumId w:val="6"/>
  </w:num>
  <w:num w:numId="33">
    <w:abstractNumId w:val="6"/>
  </w:num>
  <w:num w:numId="34">
    <w:abstractNumId w:val="6"/>
  </w:num>
  <w:num w:numId="3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itz Gyger">
    <w15:presenceInfo w15:providerId="Windows Live" w15:userId="32d0e83641d2b45a"/>
  </w15:person>
  <w15:person w15:author="Fritz Gyger [2]">
    <w15:presenceInfo w15:providerId="AD" w15:userId="S-1-5-21-2079460374-3882454669-616419693-4879"/>
  </w15:person>
  <w15:person w15:author="Microsoft Office User">
    <w15:presenceInfo w15:providerId="None" w15:userId="Microsoft Office User"/>
  </w15:person>
  <w15:person w15:author="Pawel Kaluski">
    <w15:presenceInfo w15:providerId="None" w15:userId="Pawel Kalu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revisionView w:markup="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2B8"/>
    <w:rsid w:val="000076D9"/>
    <w:rsid w:val="00044CD1"/>
    <w:rsid w:val="00056140"/>
    <w:rsid w:val="00063845"/>
    <w:rsid w:val="00081C3A"/>
    <w:rsid w:val="000833BB"/>
    <w:rsid w:val="00094922"/>
    <w:rsid w:val="000A15AF"/>
    <w:rsid w:val="000F21DA"/>
    <w:rsid w:val="000F4688"/>
    <w:rsid w:val="00102536"/>
    <w:rsid w:val="0011589C"/>
    <w:rsid w:val="0012042C"/>
    <w:rsid w:val="00120B13"/>
    <w:rsid w:val="00134CAF"/>
    <w:rsid w:val="0014021E"/>
    <w:rsid w:val="00145AF6"/>
    <w:rsid w:val="00171819"/>
    <w:rsid w:val="00173FA5"/>
    <w:rsid w:val="001A3A9B"/>
    <w:rsid w:val="001A44B7"/>
    <w:rsid w:val="001A473B"/>
    <w:rsid w:val="001A5937"/>
    <w:rsid w:val="001A77D9"/>
    <w:rsid w:val="001A7934"/>
    <w:rsid w:val="001B55C4"/>
    <w:rsid w:val="001C4E47"/>
    <w:rsid w:val="001C4EF2"/>
    <w:rsid w:val="001C6AF2"/>
    <w:rsid w:val="001E0D98"/>
    <w:rsid w:val="001F1053"/>
    <w:rsid w:val="00204C92"/>
    <w:rsid w:val="00204EA7"/>
    <w:rsid w:val="00212541"/>
    <w:rsid w:val="00222860"/>
    <w:rsid w:val="00224183"/>
    <w:rsid w:val="00251F7E"/>
    <w:rsid w:val="00254149"/>
    <w:rsid w:val="00256D47"/>
    <w:rsid w:val="00263962"/>
    <w:rsid w:val="00280927"/>
    <w:rsid w:val="002818C1"/>
    <w:rsid w:val="002819E1"/>
    <w:rsid w:val="002A1090"/>
    <w:rsid w:val="002A2A44"/>
    <w:rsid w:val="002A376A"/>
    <w:rsid w:val="002A3AEA"/>
    <w:rsid w:val="002B033F"/>
    <w:rsid w:val="002B1DBF"/>
    <w:rsid w:val="002C0BC9"/>
    <w:rsid w:val="002E2E93"/>
    <w:rsid w:val="002E7C13"/>
    <w:rsid w:val="002F4063"/>
    <w:rsid w:val="00304DC6"/>
    <w:rsid w:val="00310E30"/>
    <w:rsid w:val="003129D2"/>
    <w:rsid w:val="00320A42"/>
    <w:rsid w:val="003274EE"/>
    <w:rsid w:val="00334AE8"/>
    <w:rsid w:val="00340382"/>
    <w:rsid w:val="00352CCB"/>
    <w:rsid w:val="00361A15"/>
    <w:rsid w:val="00364C04"/>
    <w:rsid w:val="00374075"/>
    <w:rsid w:val="003753C4"/>
    <w:rsid w:val="00380833"/>
    <w:rsid w:val="00385B86"/>
    <w:rsid w:val="003A3482"/>
    <w:rsid w:val="003A4EB6"/>
    <w:rsid w:val="003B3A7C"/>
    <w:rsid w:val="003B6687"/>
    <w:rsid w:val="003B79C6"/>
    <w:rsid w:val="003B7DD5"/>
    <w:rsid w:val="003D26B2"/>
    <w:rsid w:val="003E2B26"/>
    <w:rsid w:val="003F1DAA"/>
    <w:rsid w:val="003F534F"/>
    <w:rsid w:val="00410D82"/>
    <w:rsid w:val="00415835"/>
    <w:rsid w:val="00424AC2"/>
    <w:rsid w:val="0044197A"/>
    <w:rsid w:val="00453E94"/>
    <w:rsid w:val="00461228"/>
    <w:rsid w:val="00463D4C"/>
    <w:rsid w:val="00464AED"/>
    <w:rsid w:val="004670F5"/>
    <w:rsid w:val="0047260E"/>
    <w:rsid w:val="00483F74"/>
    <w:rsid w:val="0048753C"/>
    <w:rsid w:val="00495659"/>
    <w:rsid w:val="0049631A"/>
    <w:rsid w:val="00496F06"/>
    <w:rsid w:val="004A6179"/>
    <w:rsid w:val="004B1FF4"/>
    <w:rsid w:val="004B2EA2"/>
    <w:rsid w:val="004B699A"/>
    <w:rsid w:val="004C44E6"/>
    <w:rsid w:val="004D0F41"/>
    <w:rsid w:val="004D1C4C"/>
    <w:rsid w:val="004E3ED7"/>
    <w:rsid w:val="004F5072"/>
    <w:rsid w:val="00504F35"/>
    <w:rsid w:val="00520018"/>
    <w:rsid w:val="00530D9A"/>
    <w:rsid w:val="00532287"/>
    <w:rsid w:val="00541650"/>
    <w:rsid w:val="0054279C"/>
    <w:rsid w:val="005849E4"/>
    <w:rsid w:val="005A4E5B"/>
    <w:rsid w:val="005B2E18"/>
    <w:rsid w:val="005B3B10"/>
    <w:rsid w:val="005B6178"/>
    <w:rsid w:val="005B6D07"/>
    <w:rsid w:val="005C0BC5"/>
    <w:rsid w:val="005C19C1"/>
    <w:rsid w:val="005F31C2"/>
    <w:rsid w:val="00613836"/>
    <w:rsid w:val="00613955"/>
    <w:rsid w:val="006327E6"/>
    <w:rsid w:val="006352E5"/>
    <w:rsid w:val="00640369"/>
    <w:rsid w:val="00650514"/>
    <w:rsid w:val="006615CE"/>
    <w:rsid w:val="00663358"/>
    <w:rsid w:val="00664C95"/>
    <w:rsid w:val="00673017"/>
    <w:rsid w:val="006922A6"/>
    <w:rsid w:val="00694994"/>
    <w:rsid w:val="00697594"/>
    <w:rsid w:val="006A1391"/>
    <w:rsid w:val="006B0C3B"/>
    <w:rsid w:val="006C31C9"/>
    <w:rsid w:val="006D5B39"/>
    <w:rsid w:val="006E1BEA"/>
    <w:rsid w:val="007043CC"/>
    <w:rsid w:val="0070447E"/>
    <w:rsid w:val="00715695"/>
    <w:rsid w:val="00720BF9"/>
    <w:rsid w:val="00721F3B"/>
    <w:rsid w:val="00735BF4"/>
    <w:rsid w:val="00737237"/>
    <w:rsid w:val="00755931"/>
    <w:rsid w:val="007645C1"/>
    <w:rsid w:val="00766A22"/>
    <w:rsid w:val="00771911"/>
    <w:rsid w:val="00787888"/>
    <w:rsid w:val="007931B3"/>
    <w:rsid w:val="007A261C"/>
    <w:rsid w:val="007A292C"/>
    <w:rsid w:val="007B1554"/>
    <w:rsid w:val="007B6C7E"/>
    <w:rsid w:val="007C65EE"/>
    <w:rsid w:val="007D20B2"/>
    <w:rsid w:val="007D59B8"/>
    <w:rsid w:val="00802076"/>
    <w:rsid w:val="008021EE"/>
    <w:rsid w:val="00807BE9"/>
    <w:rsid w:val="0081673A"/>
    <w:rsid w:val="008257AB"/>
    <w:rsid w:val="00831315"/>
    <w:rsid w:val="008406CC"/>
    <w:rsid w:val="008459C6"/>
    <w:rsid w:val="008566BD"/>
    <w:rsid w:val="00860D7C"/>
    <w:rsid w:val="00881D28"/>
    <w:rsid w:val="00887F35"/>
    <w:rsid w:val="008D539A"/>
    <w:rsid w:val="00921391"/>
    <w:rsid w:val="00927B26"/>
    <w:rsid w:val="009300B9"/>
    <w:rsid w:val="009348E2"/>
    <w:rsid w:val="009473A5"/>
    <w:rsid w:val="00950888"/>
    <w:rsid w:val="00951200"/>
    <w:rsid w:val="009520B1"/>
    <w:rsid w:val="00962E90"/>
    <w:rsid w:val="0098233C"/>
    <w:rsid w:val="009B42AD"/>
    <w:rsid w:val="009C328C"/>
    <w:rsid w:val="009E18BE"/>
    <w:rsid w:val="009F2FA8"/>
    <w:rsid w:val="009F78B7"/>
    <w:rsid w:val="00A01A86"/>
    <w:rsid w:val="00A14C80"/>
    <w:rsid w:val="00A17D90"/>
    <w:rsid w:val="00A20FFE"/>
    <w:rsid w:val="00A35F68"/>
    <w:rsid w:val="00A40FBE"/>
    <w:rsid w:val="00A5028A"/>
    <w:rsid w:val="00A521FC"/>
    <w:rsid w:val="00A60E4A"/>
    <w:rsid w:val="00A65745"/>
    <w:rsid w:val="00A70DC6"/>
    <w:rsid w:val="00A71C3C"/>
    <w:rsid w:val="00A850B3"/>
    <w:rsid w:val="00A866F0"/>
    <w:rsid w:val="00A95BDB"/>
    <w:rsid w:val="00A978E3"/>
    <w:rsid w:val="00AA7E20"/>
    <w:rsid w:val="00AB13B1"/>
    <w:rsid w:val="00AB16E4"/>
    <w:rsid w:val="00AB5DAC"/>
    <w:rsid w:val="00AB6461"/>
    <w:rsid w:val="00AC2294"/>
    <w:rsid w:val="00AC5D0F"/>
    <w:rsid w:val="00AC75FB"/>
    <w:rsid w:val="00AE3028"/>
    <w:rsid w:val="00AF22DB"/>
    <w:rsid w:val="00AF77D1"/>
    <w:rsid w:val="00B010DA"/>
    <w:rsid w:val="00B10556"/>
    <w:rsid w:val="00B33F58"/>
    <w:rsid w:val="00B33F71"/>
    <w:rsid w:val="00B44807"/>
    <w:rsid w:val="00B45947"/>
    <w:rsid w:val="00B71C3B"/>
    <w:rsid w:val="00B80716"/>
    <w:rsid w:val="00B912C4"/>
    <w:rsid w:val="00BA4ED4"/>
    <w:rsid w:val="00BB12B8"/>
    <w:rsid w:val="00BC22FC"/>
    <w:rsid w:val="00BD107A"/>
    <w:rsid w:val="00BD430C"/>
    <w:rsid w:val="00BE7007"/>
    <w:rsid w:val="00BF76B7"/>
    <w:rsid w:val="00C23A13"/>
    <w:rsid w:val="00C550B2"/>
    <w:rsid w:val="00C754D3"/>
    <w:rsid w:val="00C86EE4"/>
    <w:rsid w:val="00C926A0"/>
    <w:rsid w:val="00CA79C3"/>
    <w:rsid w:val="00CC1E74"/>
    <w:rsid w:val="00CC50D3"/>
    <w:rsid w:val="00CD0BFB"/>
    <w:rsid w:val="00CE1FC8"/>
    <w:rsid w:val="00CE68BC"/>
    <w:rsid w:val="00D11CB4"/>
    <w:rsid w:val="00D233B1"/>
    <w:rsid w:val="00D30844"/>
    <w:rsid w:val="00D323D1"/>
    <w:rsid w:val="00D362A9"/>
    <w:rsid w:val="00D469CA"/>
    <w:rsid w:val="00D53107"/>
    <w:rsid w:val="00D60BF6"/>
    <w:rsid w:val="00D71185"/>
    <w:rsid w:val="00D74765"/>
    <w:rsid w:val="00D8337A"/>
    <w:rsid w:val="00D84CA3"/>
    <w:rsid w:val="00D96871"/>
    <w:rsid w:val="00DB1001"/>
    <w:rsid w:val="00DD27EF"/>
    <w:rsid w:val="00DD3AB3"/>
    <w:rsid w:val="00DF3386"/>
    <w:rsid w:val="00E13AE8"/>
    <w:rsid w:val="00E14521"/>
    <w:rsid w:val="00E477DB"/>
    <w:rsid w:val="00E537B5"/>
    <w:rsid w:val="00E53A11"/>
    <w:rsid w:val="00E554E2"/>
    <w:rsid w:val="00E56750"/>
    <w:rsid w:val="00E65900"/>
    <w:rsid w:val="00E678AD"/>
    <w:rsid w:val="00E719AA"/>
    <w:rsid w:val="00E82A02"/>
    <w:rsid w:val="00E97442"/>
    <w:rsid w:val="00EC478D"/>
    <w:rsid w:val="00EC6BDA"/>
    <w:rsid w:val="00EF00A0"/>
    <w:rsid w:val="00EF4393"/>
    <w:rsid w:val="00EF43BF"/>
    <w:rsid w:val="00F05EA4"/>
    <w:rsid w:val="00F07AC1"/>
    <w:rsid w:val="00F254E4"/>
    <w:rsid w:val="00F53065"/>
    <w:rsid w:val="00F56C8C"/>
    <w:rsid w:val="00F57892"/>
    <w:rsid w:val="00F60545"/>
    <w:rsid w:val="00F62C26"/>
    <w:rsid w:val="00F6368B"/>
    <w:rsid w:val="00F82BF2"/>
    <w:rsid w:val="00F87EFC"/>
    <w:rsid w:val="00F93003"/>
    <w:rsid w:val="00FA4678"/>
    <w:rsid w:val="00FA4986"/>
    <w:rsid w:val="00FC5B2D"/>
    <w:rsid w:val="00FD5C76"/>
    <w:rsid w:val="00FF1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F3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49631A"/>
    <w:pPr>
      <w:keepNext/>
      <w:keepLines/>
      <w:pageBreakBefore/>
      <w:numPr>
        <w:ilvl w:val="1"/>
        <w:numId w:val="2"/>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F87EFC"/>
    <w:pPr>
      <w:keepNext/>
      <w:numPr>
        <w:ilvl w:val="3"/>
        <w:numId w:val="2"/>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autoRedefine/>
    <w:qFormat/>
    <w:rsid w:val="00FA4678"/>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49631A"/>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F87EFC"/>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FA4678"/>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 w:type="character" w:customStyle="1" w:styleId="Mentionnonrsolue1">
    <w:name w:val="Mention non résolue1"/>
    <w:basedOn w:val="DefaultParagraphFont"/>
    <w:uiPriority w:val="99"/>
    <w:semiHidden/>
    <w:unhideWhenUsed/>
    <w:rsid w:val="00AB16E4"/>
    <w:rPr>
      <w:color w:val="605E5C"/>
      <w:shd w:val="clear" w:color="auto" w:fill="E1DFDD"/>
    </w:rPr>
  </w:style>
  <w:style w:type="paragraph" w:customStyle="1" w:styleId="ss-check">
    <w:name w:val="ss-check"/>
    <w:basedOn w:val="Normal"/>
    <w:rsid w:val="00D60BF6"/>
    <w:pPr>
      <w:spacing w:before="100" w:beforeAutospacing="1" w:after="100" w:afterAutospacing="1"/>
    </w:pPr>
    <w:rPr>
      <w:rFonts w:ascii="Times New Roman" w:hAnsi="Times New Roman"/>
      <w:sz w:val="24"/>
      <w:szCs w:val="24"/>
      <w:lang w:val="en-CA" w:eastAsia="en-CA"/>
    </w:rPr>
  </w:style>
  <w:style w:type="paragraph" w:styleId="ListParagraph">
    <w:name w:val="List Paragraph"/>
    <w:basedOn w:val="Normal"/>
    <w:uiPriority w:val="34"/>
    <w:qFormat/>
    <w:rsid w:val="008021EE"/>
    <w:pPr>
      <w:ind w:left="720"/>
      <w:contextualSpacing/>
    </w:pPr>
  </w:style>
  <w:style w:type="paragraph" w:customStyle="1" w:styleId="www-u-fontsize--small">
    <w:name w:val="www-u-fontsize--small"/>
    <w:basedOn w:val="Normal"/>
    <w:rsid w:val="00B10556"/>
    <w:pPr>
      <w:spacing w:before="100" w:beforeAutospacing="1" w:after="100" w:afterAutospacing="1"/>
    </w:pPr>
    <w:rPr>
      <w:rFonts w:ascii="Times New Roman" w:hAnsi="Times New Roman"/>
      <w:sz w:val="24"/>
      <w:szCs w:val="24"/>
      <w:lang w:val="en-CA" w:eastAsia="en-CA"/>
    </w:rPr>
  </w:style>
  <w:style w:type="paragraph" w:styleId="DocumentMap">
    <w:name w:val="Document Map"/>
    <w:basedOn w:val="Normal"/>
    <w:link w:val="DocumentMapChar"/>
    <w:uiPriority w:val="99"/>
    <w:semiHidden/>
    <w:unhideWhenUsed/>
    <w:rsid w:val="00766A22"/>
    <w:pPr>
      <w:spacing w:before="0"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66A22"/>
    <w:rPr>
      <w:rFonts w:ascii="Lucida Grande" w:eastAsia="Times New Roman" w:hAnsi="Lucida Grande" w:cs="Lucida Grande"/>
      <w:sz w:val="24"/>
      <w:szCs w:val="24"/>
    </w:rPr>
  </w:style>
  <w:style w:type="paragraph" w:styleId="Bibliography">
    <w:name w:val="Bibliography"/>
    <w:basedOn w:val="Normal"/>
    <w:next w:val="Normal"/>
    <w:uiPriority w:val="37"/>
    <w:unhideWhenUsed/>
    <w:rsid w:val="00860D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49631A"/>
    <w:pPr>
      <w:keepNext/>
      <w:keepLines/>
      <w:pageBreakBefore/>
      <w:numPr>
        <w:ilvl w:val="1"/>
        <w:numId w:val="2"/>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F87EFC"/>
    <w:pPr>
      <w:keepNext/>
      <w:numPr>
        <w:ilvl w:val="3"/>
        <w:numId w:val="2"/>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autoRedefine/>
    <w:qFormat/>
    <w:rsid w:val="00FA4678"/>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49631A"/>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F87EFC"/>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FA4678"/>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20A42"/>
    <w:rPr>
      <w:b/>
      <w:bCs/>
    </w:rPr>
  </w:style>
  <w:style w:type="character" w:styleId="Hyperlink">
    <w:name w:val="Hyperlink"/>
    <w:basedOn w:val="DefaultParagraphFont"/>
    <w:uiPriority w:val="99"/>
    <w:unhideWhenUsed/>
    <w:rsid w:val="00320A42"/>
    <w:rPr>
      <w:color w:val="0000FF"/>
      <w:u w:val="single"/>
    </w:rPr>
  </w:style>
  <w:style w:type="paragraph" w:styleId="HTMLPreformatted">
    <w:name w:val="HTML Preformatted"/>
    <w:basedOn w:val="Normal"/>
    <w:link w:val="HTMLPreformattedChar"/>
    <w:uiPriority w:val="99"/>
    <w:unhideWhenUsed/>
    <w:rsid w:val="0032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lang w:val="en-CA" w:eastAsia="en-CA"/>
    </w:rPr>
  </w:style>
  <w:style w:type="character" w:customStyle="1" w:styleId="HTMLPreformattedChar">
    <w:name w:val="HTML Preformatted Char"/>
    <w:basedOn w:val="DefaultParagraphFont"/>
    <w:link w:val="HTMLPreformatted"/>
    <w:uiPriority w:val="99"/>
    <w:rsid w:val="00320A42"/>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13836"/>
    <w:pPr>
      <w:spacing w:before="100" w:beforeAutospacing="1" w:after="100" w:afterAutospacing="1"/>
    </w:pPr>
    <w:rPr>
      <w:rFonts w:ascii="Times New Roman" w:hAnsi="Times New Roman"/>
      <w:sz w:val="24"/>
      <w:szCs w:val="24"/>
      <w:lang w:val="en-CA" w:eastAsia="en-CA"/>
    </w:rPr>
  </w:style>
  <w:style w:type="paragraph" w:customStyle="1" w:styleId="well">
    <w:name w:val="well"/>
    <w:basedOn w:val="Normal"/>
    <w:rsid w:val="00FF1A39"/>
    <w:pPr>
      <w:spacing w:before="100" w:beforeAutospacing="1" w:after="100" w:afterAutospacing="1"/>
    </w:pPr>
    <w:rPr>
      <w:rFonts w:ascii="Times New Roman" w:hAnsi="Times New Roman"/>
      <w:sz w:val="24"/>
      <w:szCs w:val="24"/>
      <w:lang w:val="en-CA" w:eastAsia="en-CA"/>
    </w:rPr>
  </w:style>
  <w:style w:type="character" w:customStyle="1" w:styleId="Mentionnonrsolue1">
    <w:name w:val="Mention non résolue1"/>
    <w:basedOn w:val="DefaultParagraphFont"/>
    <w:uiPriority w:val="99"/>
    <w:semiHidden/>
    <w:unhideWhenUsed/>
    <w:rsid w:val="00AB16E4"/>
    <w:rPr>
      <w:color w:val="605E5C"/>
      <w:shd w:val="clear" w:color="auto" w:fill="E1DFDD"/>
    </w:rPr>
  </w:style>
  <w:style w:type="paragraph" w:customStyle="1" w:styleId="ss-check">
    <w:name w:val="ss-check"/>
    <w:basedOn w:val="Normal"/>
    <w:rsid w:val="00D60BF6"/>
    <w:pPr>
      <w:spacing w:before="100" w:beforeAutospacing="1" w:after="100" w:afterAutospacing="1"/>
    </w:pPr>
    <w:rPr>
      <w:rFonts w:ascii="Times New Roman" w:hAnsi="Times New Roman"/>
      <w:sz w:val="24"/>
      <w:szCs w:val="24"/>
      <w:lang w:val="en-CA" w:eastAsia="en-CA"/>
    </w:rPr>
  </w:style>
  <w:style w:type="paragraph" w:styleId="ListParagraph">
    <w:name w:val="List Paragraph"/>
    <w:basedOn w:val="Normal"/>
    <w:uiPriority w:val="34"/>
    <w:qFormat/>
    <w:rsid w:val="008021EE"/>
    <w:pPr>
      <w:ind w:left="720"/>
      <w:contextualSpacing/>
    </w:pPr>
  </w:style>
  <w:style w:type="paragraph" w:customStyle="1" w:styleId="www-u-fontsize--small">
    <w:name w:val="www-u-fontsize--small"/>
    <w:basedOn w:val="Normal"/>
    <w:rsid w:val="00B10556"/>
    <w:pPr>
      <w:spacing w:before="100" w:beforeAutospacing="1" w:after="100" w:afterAutospacing="1"/>
    </w:pPr>
    <w:rPr>
      <w:rFonts w:ascii="Times New Roman" w:hAnsi="Times New Roman"/>
      <w:sz w:val="24"/>
      <w:szCs w:val="24"/>
      <w:lang w:val="en-CA" w:eastAsia="en-CA"/>
    </w:rPr>
  </w:style>
  <w:style w:type="paragraph" w:styleId="DocumentMap">
    <w:name w:val="Document Map"/>
    <w:basedOn w:val="Normal"/>
    <w:link w:val="DocumentMapChar"/>
    <w:uiPriority w:val="99"/>
    <w:semiHidden/>
    <w:unhideWhenUsed/>
    <w:rsid w:val="00766A22"/>
    <w:pPr>
      <w:spacing w:before="0"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66A22"/>
    <w:rPr>
      <w:rFonts w:ascii="Lucida Grande" w:eastAsia="Times New Roman" w:hAnsi="Lucida Grande" w:cs="Lucida Grande"/>
      <w:sz w:val="24"/>
      <w:szCs w:val="24"/>
    </w:rPr>
  </w:style>
  <w:style w:type="paragraph" w:styleId="Bibliography">
    <w:name w:val="Bibliography"/>
    <w:basedOn w:val="Normal"/>
    <w:next w:val="Normal"/>
    <w:uiPriority w:val="37"/>
    <w:unhideWhenUsed/>
    <w:rsid w:val="00860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12140">
      <w:bodyDiv w:val="1"/>
      <w:marLeft w:val="0"/>
      <w:marRight w:val="0"/>
      <w:marTop w:val="0"/>
      <w:marBottom w:val="0"/>
      <w:divBdr>
        <w:top w:val="none" w:sz="0" w:space="0" w:color="auto"/>
        <w:left w:val="none" w:sz="0" w:space="0" w:color="auto"/>
        <w:bottom w:val="none" w:sz="0" w:space="0" w:color="auto"/>
        <w:right w:val="none" w:sz="0" w:space="0" w:color="auto"/>
      </w:divBdr>
    </w:div>
    <w:div w:id="452599513">
      <w:bodyDiv w:val="1"/>
      <w:marLeft w:val="0"/>
      <w:marRight w:val="0"/>
      <w:marTop w:val="0"/>
      <w:marBottom w:val="0"/>
      <w:divBdr>
        <w:top w:val="none" w:sz="0" w:space="0" w:color="auto"/>
        <w:left w:val="none" w:sz="0" w:space="0" w:color="auto"/>
        <w:bottom w:val="none" w:sz="0" w:space="0" w:color="auto"/>
        <w:right w:val="none" w:sz="0" w:space="0" w:color="auto"/>
      </w:divBdr>
    </w:div>
    <w:div w:id="663627611">
      <w:bodyDiv w:val="1"/>
      <w:marLeft w:val="0"/>
      <w:marRight w:val="0"/>
      <w:marTop w:val="0"/>
      <w:marBottom w:val="0"/>
      <w:divBdr>
        <w:top w:val="none" w:sz="0" w:space="0" w:color="auto"/>
        <w:left w:val="none" w:sz="0" w:space="0" w:color="auto"/>
        <w:bottom w:val="none" w:sz="0" w:space="0" w:color="auto"/>
        <w:right w:val="none" w:sz="0" w:space="0" w:color="auto"/>
      </w:divBdr>
    </w:div>
    <w:div w:id="743725408">
      <w:bodyDiv w:val="1"/>
      <w:marLeft w:val="0"/>
      <w:marRight w:val="0"/>
      <w:marTop w:val="0"/>
      <w:marBottom w:val="0"/>
      <w:divBdr>
        <w:top w:val="none" w:sz="0" w:space="0" w:color="auto"/>
        <w:left w:val="none" w:sz="0" w:space="0" w:color="auto"/>
        <w:bottom w:val="none" w:sz="0" w:space="0" w:color="auto"/>
        <w:right w:val="none" w:sz="0" w:space="0" w:color="auto"/>
      </w:divBdr>
    </w:div>
    <w:div w:id="1149902399">
      <w:bodyDiv w:val="1"/>
      <w:marLeft w:val="0"/>
      <w:marRight w:val="0"/>
      <w:marTop w:val="0"/>
      <w:marBottom w:val="0"/>
      <w:divBdr>
        <w:top w:val="none" w:sz="0" w:space="0" w:color="auto"/>
        <w:left w:val="none" w:sz="0" w:space="0" w:color="auto"/>
        <w:bottom w:val="none" w:sz="0" w:space="0" w:color="auto"/>
        <w:right w:val="none" w:sz="0" w:space="0" w:color="auto"/>
      </w:divBdr>
    </w:div>
    <w:div w:id="1461071366">
      <w:bodyDiv w:val="1"/>
      <w:marLeft w:val="0"/>
      <w:marRight w:val="0"/>
      <w:marTop w:val="0"/>
      <w:marBottom w:val="0"/>
      <w:divBdr>
        <w:top w:val="none" w:sz="0" w:space="0" w:color="auto"/>
        <w:left w:val="none" w:sz="0" w:space="0" w:color="auto"/>
        <w:bottom w:val="none" w:sz="0" w:space="0" w:color="auto"/>
        <w:right w:val="none" w:sz="0" w:space="0" w:color="auto"/>
      </w:divBdr>
    </w:div>
    <w:div w:id="1521581537">
      <w:bodyDiv w:val="1"/>
      <w:marLeft w:val="0"/>
      <w:marRight w:val="0"/>
      <w:marTop w:val="0"/>
      <w:marBottom w:val="0"/>
      <w:divBdr>
        <w:top w:val="none" w:sz="0" w:space="0" w:color="auto"/>
        <w:left w:val="none" w:sz="0" w:space="0" w:color="auto"/>
        <w:bottom w:val="none" w:sz="0" w:space="0" w:color="auto"/>
        <w:right w:val="none" w:sz="0" w:space="0" w:color="auto"/>
      </w:divBdr>
    </w:div>
    <w:div w:id="1980114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omments" Target="comments.xm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26" Type="http://schemas.microsoft.com/office/2011/relationships/commentsExtended" Target="commentsExtended.xml"/><Relationship Id="rId29" Type="http://schemas.microsoft.com/office/2011/relationships/people" Target="people.xml"/><Relationship Id="rId31" Type="http://schemas.microsoft.com/office/2016/09/relationships/commentsIds" Target="commentsIds.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oleObject" Target="embeddings/oleObject1.bin"/><Relationship Id="rId14" Type="http://schemas.openxmlformats.org/officeDocument/2006/relationships/image" Target="media/image5.emf"/><Relationship Id="rId15" Type="http://schemas.openxmlformats.org/officeDocument/2006/relationships/oleObject" Target="embeddings/Microsoft_Word_97_-_2004_Document1.doc"/><Relationship Id="rId16" Type="http://schemas.openxmlformats.org/officeDocument/2006/relationships/hyperlink" Target="https://en.wikipedia.org/wiki/Graph_theory" TargetMode="External"/><Relationship Id="rId17" Type="http://schemas.openxmlformats.org/officeDocument/2006/relationships/hyperlink" Target="https://en.wikipedia.org/wiki/Relational_algebra" TargetMode="External"/><Relationship Id="rId18" Type="http://schemas.openxmlformats.org/officeDocument/2006/relationships/image" Target="media/image6.png"/><Relationship Id="rId19" Type="http://schemas.openxmlformats.org/officeDocument/2006/relationships/hyperlink" Target="http://ftp.tor.ec.gc.c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Cit19</b:Tag>
    <b:SourceType>InternetSite</b:SourceType>
    <b:Guid>{7E72C30F-581E-BF4D-8B25-E9DD27E0A518}</b:Guid>
    <b:Title>Operations and timeframe</b:Title>
    <b:Year>2019</b:Year>
    <b:Author>
      <b:Author>
        <b:Corporate>City of Montreal</b:Corporate>
      </b:Author>
    </b:Author>
    <b:URL>http://ville.montreal.qc.ca/snowremoval/operations-delais</b:URL>
    <b:Month>March</b:Month>
    <b:Day>22</b:Day>
    <b:YearAccessed>2019</b:YearAccessed>
    <b:MonthAccessed>March</b:MonthAccessed>
    <b:DayAccessed>22</b:DayAccessed>
    <b:RefOrder>1</b:RefOrder>
  </b:Source>
  <b:Source>
    <b:Tag>Vil19</b:Tag>
    <b:SourceType>InternetSite</b:SourceType>
    <b:Guid>{B4AE9517-A94C-634D-9C39-CAD1BDF67597}</b:Guid>
    <b:Author>
      <b:Author>
        <b:Corporate>Ville de Montreal</b:Corporate>
      </b:Author>
    </b:Author>
    <b:Title>Contrats et transactions de déneigement</b:Title>
    <b:InternetSiteTitle>Portail Données Ouvertes</b:InternetSiteTitle>
    <b:URL>http://donnees.ville.montreal.qc.ca/dataset/contrats-transaction-deneigement</b:URL>
    <b:Year>2019</b:Year>
    <b:Month>March</b:Month>
    <b:Day>22</b:Day>
    <b:YearAccessed>2019</b:YearAccessed>
    <b:MonthAccessed>March</b:MonthAccessed>
    <b:DayAccessed>22</b:DayAccessed>
    <b:RefOrder>10</b:RefOrder>
  </b:Source>
  <b:Source>
    <b:Tag>Vil191</b:Tag>
    <b:SourceType>InternetSite</b:SourceType>
    <b:Guid>{6DEC2B64-544E-EA4E-BB31-8FD8332A1B68}</b:Guid>
    <b:Author>
      <b:Author>
        <b:Corporate>Ville de Montreal</b:Corporate>
      </b:Author>
    </b:Author>
    <b:Title>Transaction de déneigement au format CSV - Saison 2018-2019</b:Title>
    <b:URL>http://donnees.ville.montreal.qc.ca/dataset/contrats-transaction-deneigement/resource/dad68871-51b9-4a82-93b0-31cf20b5aa03</b:URL>
    <b:Year>2019</b:Year>
    <b:Month>March</b:Month>
    <b:Day>22</b:Day>
    <b:YearAccessed>2019</b:YearAccessed>
    <b:MonthAccessed>March</b:MonthAccessed>
    <b:DayAccessed>22</b:DayAccessed>
    <b:InternetSiteTitle>Portail Données Ouvertes</b:InternetSiteTitle>
    <b:RefOrder>4</b:RefOrder>
  </b:Source>
  <b:Source>
    <b:Tag>Vil192</b:Tag>
    <b:SourceType>InternetSite</b:SourceType>
    <b:Guid>{56C756DD-E24B-EC4D-AD2C-23A5F7CF62BA}</b:Guid>
    <b:Author>
      <b:Author>
        <b:Corporate>Ville de Montreal</b:Corporate>
      </b:Author>
    </b:Author>
    <b:Title>Contrat de déneigement au format CSV - Saison 2018-2019 CSV Populaire</b:Title>
    <b:URL>http://donnees.ville.montreal.qc.ca/dataset/contrats-transaction-deneigement/resource/5dd82872-89f8-439e-9a8a-fff7fea1a28d</b:URL>
    <b:Year>2019</b:Year>
    <b:Month>March</b:Month>
    <b:Day>22</b:Day>
    <b:YearAccessed>2019</b:YearAccessed>
    <b:MonthAccessed>March</b:MonthAccessed>
    <b:DayAccessed>22</b:DayAccessed>
    <b:RefOrder>5</b:RefOrder>
  </b:Source>
  <b:Source>
    <b:Tag>Vil193</b:Tag>
    <b:SourceType>InternetSite</b:SourceType>
    <b:Guid>{D0570BA2-F7FB-C545-B773-2D516C890623}</b:Guid>
    <b:Author>
      <b:Author>
        <b:Corporate>Ville de Montreal</b:Corporate>
      </b:Author>
    </b:Author>
    <b:Title>Dépôt de neige au format CSV - Saison 2018-2019</b:Title>
    <b:URL>http://donnees.ville.montreal.qc.ca/dataset/depot-neige/resource/9ea7b63a-18e1-4e9a-834e-77fd28e55bf8</b:URL>
    <b:Year>2019</b:Year>
    <b:Month>March</b:Month>
    <b:Day>22</b:Day>
    <b:YearAccessed>2019</b:YearAccessed>
    <b:MonthAccessed>March</b:MonthAccessed>
    <b:DayAccessed>22</b:DayAccessed>
    <b:RefOrder>6</b:RefOrder>
  </b:Source>
  <b:Source>
    <b:Tag>Vil194</b:Tag>
    <b:SourceType>InternetSite</b:SourceType>
    <b:Guid>{3FA8739C-D1B8-E845-9C94-10D5BEDDAD33}</b:Guid>
    <b:Author>
      <b:Author>
        <b:Corporate>Ville de Montreal</b:Corporate>
      </b:Author>
    </b:Author>
    <b:Title>Secteur de déneigement - Saison 2018-2019 (en cours) CSV </b:Title>
    <b:URL>http://donnees.ville.montreal.qc.ca/dataset/secteur-deneigement</b:URL>
    <b:Year>2019</b:Year>
    <b:Month>March</b:Month>
    <b:Day>22</b:Day>
    <b:YearAccessed>2019</b:YearAccessed>
    <b:MonthAccessed>March</b:MonthAccessed>
    <b:DayAccessed>22</b:DayAccessed>
    <b:RefOrder>7</b:RefOrder>
  </b:Source>
  <b:Source>
    <b:Tag>Spi19</b:Tag>
    <b:SourceType>InternetSite</b:SourceType>
    <b:Guid>{86D703A8-BA04-FA4A-BFC1-87D6B6239B7A}</b:Guid>
    <b:Author>
      <b:Author>
        <b:Corporate>Spiceworks Inc.</b:Corporate>
      </b:Author>
    </b:Author>
    <b:Title>THE help desk software for IT. For free.</b:Title>
    <b:URL>https://www.spiceworks.com/free-help-desk-software/?source=navbar-drawer&amp;utm_campaign=help_desk&amp;utm_medium=platform_redirect&amp;utm_source=community</b:URL>
    <b:Year>2019</b:Year>
    <b:Month>March</b:Month>
    <b:Day>22</b:Day>
    <b:YearAccessed>2019</b:YearAccessed>
    <b:MonthAccessed>March</b:MonthAccessed>
    <b:DayAccessed>22</b:DayAccessed>
    <b:RefOrder>18</b:RefOrder>
  </b:Source>
  <b:Source>
    <b:Tag>Cru19</b:Tag>
    <b:SourceType>InternetSite</b:SourceType>
    <b:Guid>{91F6D0B4-9651-C64D-A5A8-3AC5A91B17E1}</b:Guid>
    <b:Author>
      <b:Author>
        <b:Corporate>Crunchbase Inc.</b:Corporate>
      </b:Author>
    </b:Author>
    <b:Title>Organization overview</b:Title>
    <b:InternetSiteTitle>Crunchbase</b:InternetSiteTitle>
    <b:URL>https://www.crunchbase.com/organization/digitalocean#section-overview</b:URL>
    <b:Year>2019</b:Year>
    <b:Month>March</b:Month>
    <b:Day>22</b:Day>
    <b:YearAccessed>2019</b:YearAccessed>
    <b:MonthAccessed>March</b:MonthAccessed>
    <b:DayAccessed>22</b:DayAccessed>
    <b:RefOrder>11</b:RefOrder>
  </b:Source>
  <b:Source>
    <b:Tag>Uni19</b:Tag>
    <b:SourceType>InternetSite</b:SourceType>
    <b:Guid>{4B75C312-F838-DB4A-81F6-6935CF0F1346}</b:Guid>
    <b:Author>
      <b:Author>
        <b:Corporate>Union des municipalités du Québec</b:Corporate>
      </b:Author>
    </b:Author>
    <b:Title>Le déneigement intelligent</b:Title>
    <b:URL>https://umq.qc.ca/publication/montreal-deneigement-intelligent/</b:URL>
    <b:Year>2019</b:Year>
    <b:Month>March</b:Month>
    <b:Day>22</b:Day>
    <b:YearAccessed>2019</b:YearAccessed>
    <b:MonthAccessed>March</b:MonthAccessed>
    <b:DayAccessed>22</b:DayAccessed>
    <b:RefOrder>3</b:RefOrder>
  </b:Source>
  <b:Source>
    <b:Tag>Gov19</b:Tag>
    <b:SourceType>InternetSite</b:SourceType>
    <b:Guid>{130F3900-E8EC-7E46-99A0-1FA0335B2C04}</b:Guid>
    <b:Author>
      <b:Author>
        <b:Corporate>Government of Canada</b:Corporate>
      </b:Author>
    </b:Author>
    <b:Title>Historical Data</b:Title>
    <b:URL>http://climate.weather.gc.ca/historical_data/search_historic_data_e.html</b:URL>
    <b:Year>2019</b:Year>
    <b:Month>March</b:Month>
    <b:Day>22</b:Day>
    <b:YearAccessed>2019</b:YearAccessed>
    <b:MonthAccessed>March</b:MonthAccessed>
    <b:DayAccessed>22</b:DayAccessed>
    <b:Comments>Past weather and climate</b:Comments>
    <b:RefOrder>8</b:RefOrder>
  </b:Source>
  <b:Source>
    <b:Tag>Gov191</b:Tag>
    <b:SourceType>InternetSite</b:SourceType>
    <b:Guid>{C2D86F14-8716-704A-9E90-CD8A44D86965}</b:Guid>
    <b:Author>
      <b:Author>
        <b:Corporate>Government of Canada</b:Corporate>
      </b:Author>
    </b:Author>
    <b:Title>Daily Data Report for January 2019</b:Title>
    <b:URL>http://climate.weather.gc.ca/climate_data/daily_data_e.html?hlyRange=2008-01-08%7C2019-02-10&amp;dlyRange=2002-12-23%7C2019-02-10&amp;mlyRange=%7C&amp;StationID=30165&amp;Prov=QC&amp;urlExtension=_e.html&amp;searchType=stnName&amp;optLimit=yearRange&amp;StartYear=2018&amp;EndYear=2019&amp;selRowPerPage=25&amp;Line=2&amp;searchMethod=contains&amp;Month=1&amp;Day=1&amp;txtStationName=MONTREAL&amp;timeframe=2&amp;Year=2019</b:URL>
    <b:Year>2019</b:Year>
    <b:Month>March</b:Month>
    <b:Day>22</b:Day>
    <b:YearAccessed>2019</b:YearAccessed>
    <b:MonthAccessed>March</b:MonthAccessed>
    <b:DayAccessed>22</b:DayAccessed>
    <b:RefOrder>9</b:RefOrder>
  </b:Source>
  <b:Source>
    <b:Tag>Ben19</b:Tag>
    <b:SourceType>InternetSite</b:SourceType>
    <b:Guid>{FC4DDCD2-90E6-294E-B82B-93D8C1646826}</b:Guid>
    <b:Author>
      <b:Author>
        <b:NameList>
          <b:Person>
            <b:Last>Scofield</b:Last>
            <b:First>Ben</b:First>
          </b:Person>
        </b:NameList>
      </b:Author>
    </b:Author>
    <b:Title>NoSQL @ CodeMash 2010</b:Title>
    <b:InternetSiteTitle>SlideShare</b:InternetSiteTitle>
    <b:URL>https://www.slideshare.net/bscofield/nosql-codemash-2010</b:URL>
    <b:Year>2010</b:Year>
    <b:Month>January</b:Month>
    <b:Day>15</b:Day>
    <b:YearAccessed>2019</b:YearAccessed>
    <b:MonthAccessed>March</b:MonthAccessed>
    <b:DayAccessed>22</b:DayAccessed>
    <b:RefOrder>22</b:RefOrder>
  </b:Source>
  <b:Source>
    <b:Tag>Cap19</b:Tag>
    <b:SourceType>InternetSite</b:SourceType>
    <b:Guid>{13AC4640-781B-B249-BA70-C89A33D2A148}</b:Guid>
    <b:Author>
      <b:Author>
        <b:Corporate>Capterra Inc.</b:Corporate>
      </b:Author>
    </b:Author>
    <b:Title>Compare software</b:Title>
    <b:InternetSiteTitle>Capterra</b:InternetSiteTitle>
    <b:URL>https://www.capterra.com</b:URL>
    <b:Year>2019</b:Year>
    <b:Month>March</b:Month>
    <b:Day>22</b:Day>
    <b:YearAccessed>2019</b:YearAccessed>
    <b:MonthAccessed>March</b:MonthAccessed>
    <b:DayAccessed>22</b:DayAccessed>
    <b:RefOrder>12</b:RefOrder>
  </b:Source>
  <b:Source>
    <b:Tag>Mir19</b:Tag>
    <b:SourceType>InternetSite</b:SourceType>
    <b:Guid>{0CCDC5D4-E261-BD41-AAAE-4DC9D6744509}</b:Guid>
    <b:Author>
      <b:Author>
        <b:Corporate>Miro</b:Corporate>
      </b:Author>
    </b:Author>
    <b:Title>CEBD_1250_project Realtimeboard</b:Title>
    <b:InternetSiteTitle>Realtimeboard.com</b:InternetSiteTitle>
    <b:URL>https://realtimeboard.com/app/board/o9J_kyQw7mY=/</b:URL>
    <b:Year>2019</b:Year>
    <b:Month>March</b:Month>
    <b:Day>22</b:Day>
    <b:YearAccessed>2019</b:YearAccessed>
    <b:MonthAccessed>March</b:MonthAccessed>
    <b:DayAccessed>22</b:DayAccessed>
    <b:RefOrder>21</b:RefOrder>
  </b:Source>
  <b:Source>
    <b:Tag>Dig18</b:Tag>
    <b:SourceType>InternetSite</b:SourceType>
    <b:Guid>{B32106D5-1C5F-9040-AF19-32510FBC6CD1}</b:Guid>
    <b:Author>
      <b:Author>
        <b:Corporate>DigitalOcean Inc.</b:Corporate>
      </b:Author>
      <b:ProducerName>
        <b:NameList>
          <b:Person>
            <b:Last>Schwenn</b:Last>
            <b:First>￼Jon</b:First>
          </b:Person>
        </b:NameList>
      </b:ProducerName>
    </b:Author>
    <b:Title>How to Create an Encrypted File System on a DigitalOcean Block Storage Volume</b:Title>
    <b:InternetSiteTitle>DigitalOcean</b:InternetSiteTitle>
    <b:URL>https://www.digitalocean.com/community/tutorials/how-to-create-an-encrypted-file-system-on-a-digitalocean-block-storage-volume</b:URL>
    <b:Year>2018</b:Year>
    <b:Month>March</b:Month>
    <b:Day>20</b:Day>
    <b:YearAccessed>2019</b:YearAccessed>
    <b:MonthAccessed>March</b:MonthAccessed>
    <b:DayAccessed>22</b:DayAccessed>
    <b:RefOrder>17</b:RefOrder>
  </b:Source>
  <b:Source>
    <b:Tag>Dig19</b:Tag>
    <b:SourceType>InternetSite</b:SourceType>
    <b:Guid>{D32B775D-F3D6-F041-A3B8-FD441E94ACA1}</b:Guid>
    <b:Author>
      <b:Author>
        <b:Corporate>DigitalOcean Inc.</b:Corporate>
      </b:Author>
      <b:ProducerName>
        <b:NameList>
          <b:Person>
            <b:Last>Jetha</b:Last>
            <b:First>Hanif</b:First>
          </b:Person>
        </b:NameList>
      </b:ProducerName>
    </b:Author>
    <b:Title>Managed Databases Connection Pools and PostgreSQL Benchmarking Using pgbench</b:Title>
    <b:InternetSiteTitle>Digital Ocean</b:InternetSiteTitle>
    <b:URL>https://www.digitalocean.com/community/tutorials/managed-databases-connection-pools-and-postgresql-benchmarking-using-pgbench</b:URL>
    <b:Year>2019</b:Year>
    <b:Month>February</b:Month>
    <b:Day>14</b:Day>
    <b:YearAccessed>2019</b:YearAccessed>
    <b:MonthAccessed>March</b:MonthAccessed>
    <b:DayAccessed>22</b:DayAccessed>
    <b:RefOrder>20</b:RefOrder>
  </b:Source>
  <b:Source>
    <b:Tag>Dig191</b:Tag>
    <b:SourceType>InternetSite</b:SourceType>
    <b:Guid>{2879D18E-7425-C940-AB63-6178D7228EEF}</b:Guid>
    <b:Author>
      <b:Author>
        <b:Corporate>DigitalOcean Inc.</b:Corporate>
      </b:Author>
    </b:Author>
    <b:Title>How to Add Standby Nodes</b:Title>
    <b:InternetSiteTitle>Digital Ocean</b:InternetSiteTitle>
    <b:URL>https://www.digitalocean.com/docs/databases/how-to/clusters/add-standby-nodes/</b:URL>
    <b:Year>2019</b:Year>
    <b:Month>February</b:Month>
    <b:Day>14</b:Day>
    <b:YearAccessed>2019</b:YearAccessed>
    <b:MonthAccessed>March</b:MonthAccessed>
    <b:DayAccessed>22</b:DayAccessed>
    <b:RefOrder>19</b:RefOrder>
  </b:Source>
  <b:Source>
    <b:Tag>Goo19</b:Tag>
    <b:SourceType>InternetSite</b:SourceType>
    <b:Guid>{B9AFB505-4D4B-7440-A533-DACA6F0A428B}</b:Guid>
    <b:Author>
      <b:Author>
        <b:Corporate>Google Cloud</b:Corporate>
      </b:Author>
    </b:Author>
    <b:Title>Choosing A Storage Option.</b:Title>
    <b:URL>https://cloud.google.com/storage-options/</b:URL>
    <b:Year>2019</b:Year>
    <b:Month>March</b:Month>
    <b:Day>22</b:Day>
    <b:YearAccessed>2019</b:YearAccessed>
    <b:MonthAccessed>March</b:MonthAccessed>
    <b:DayAccessed>22</b:DayAccessed>
    <b:RefOrder>26</b:RefOrder>
  </b:Source>
  <b:Source>
    <b:Tag>Dig192</b:Tag>
    <b:SourceType>InternetSite</b:SourceType>
    <b:Guid>{C199D3B4-110C-5746-B67D-CCCAAB24018B}</b:Guid>
    <b:Author>
      <b:Author>
        <b:Corporate>DigitalOcean Inc.</b:Corporate>
      </b:Author>
    </b:Author>
    <b:Title>Managed Databases</b:Title>
    <b:URL>https://www.digitalocean.com/products/managed-databases/</b:URL>
    <b:Year>2019</b:Year>
    <b:Month>March</b:Month>
    <b:Day>22</b:Day>
    <b:YearAccessed>2019</b:YearAccessed>
    <b:MonthAccessed>March</b:MonthAccessed>
    <b:DayAccessed>22</b:DayAccessed>
    <b:RefOrder>15</b:RefOrder>
  </b:Source>
  <b:Source>
    <b:Tag>Vil195</b:Tag>
    <b:SourceType>InternetSite</b:SourceType>
    <b:Guid>{D3A3821C-A0CC-2A4C-95E0-69A43B97C54E}</b:Guid>
    <b:Author>
      <b:Author>
        <b:Corporate>Ville de Montreal</b:Corporate>
      </b:Author>
    </b:Author>
    <b:Title>Map of snow disposal sites</b:Title>
    <b:URL>http://ville.montreal.qc.ca/snowremoval/elimination-neige#carte-elimination</b:URL>
    <b:Year>2019</b:Year>
    <b:Month>March</b:Month>
    <b:Day>22</b:Day>
    <b:YearAccessed>2019</b:YearAccessed>
    <b:MonthAccessed>March</b:MonthAccessed>
    <b:DayAccessed>22</b:DayAccessed>
    <b:RefOrder>2</b:RefOrder>
  </b:Source>
  <b:Source>
    <b:Tag>Clo19</b:Tag>
    <b:SourceType>InternetSite</b:SourceType>
    <b:Guid>{6444AC6A-2F39-EA4D-990C-73F569DFAD41}</b:Guid>
    <b:Author>
      <b:Author>
        <b:Corporate>Cloudways Ltd.</b:Corporate>
      </b:Author>
    </b:Author>
    <b:Title>Flexible &amp; Transparent Pricing</b:Title>
    <b:URL>https://www.cloudways.com/en/pricing.php#digitalocean</b:URL>
    <b:Year>2019</b:Year>
    <b:Month>March</b:Month>
    <b:Day>22</b:Day>
    <b:YearAccessed>2019</b:YearAccessed>
    <b:MonthAccessed>March</b:MonthAccessed>
    <b:DayAccessed>22</b:DayAccessed>
    <b:RefOrder>14</b:RefOrder>
  </b:Source>
  <b:Source>
    <b:Tag>Dig193</b:Tag>
    <b:SourceType>InternetSite</b:SourceType>
    <b:Guid>{40FA5F99-96C6-6E4D-A4C3-9722448430AC}</b:Guid>
    <b:Author>
      <b:Author>
        <b:Corporate>DigitalOcean Inc.</b:Corporate>
      </b:Author>
    </b:Author>
    <b:Title>Simple, predictable pricing.</b:Title>
    <b:URL>https://www.digitalocean.com/pricing/#Tools </b:URL>
    <b:Year>2019</b:Year>
    <b:Month>March</b:Month>
    <b:Day>22</b:Day>
    <b:YearAccessed>2019</b:YearAccessed>
    <b:MonthAccessed>March</b:MonthAccessed>
    <b:DayAccessed>22</b:DayAccessed>
    <b:RefOrder>13</b:RefOrder>
  </b:Source>
  <b:Source>
    <b:Tag>Dig194</b:Tag>
    <b:SourceType>InternetSite</b:SourceType>
    <b:Guid>{6BE556CE-B00E-B04C-82D6-AFC0C20755A7}</b:Guid>
    <b:Author>
      <b:Author>
        <b:Corporate>DigitalOcean Inc.</b:Corporate>
      </b:Author>
    </b:Author>
    <b:Title>DigitalOcean</b:Title>
    <b:URL>https://www.digitalocean.com</b:URL>
    <b:Year>2019</b:Year>
    <b:Month>March</b:Month>
    <b:Day>22</b:Day>
    <b:YearAccessed>2019</b:YearAccessed>
    <b:MonthAccessed>March</b:MonthAccessed>
    <b:DayAccessed>22</b:DayAccessed>
    <b:RefOrder>16</b:RefOrder>
  </b:Source>
  <b:Source>
    <b:Tag>Sta16</b:Tag>
    <b:SourceType>InternetSite</b:SourceType>
    <b:Guid>{E5A65584-8526-E647-A80C-2E8B2C3B1903}</b:Guid>
    <b:Author>
      <b:Author>
        <b:Corporate>Stack Exchange Inc.</b:Corporate>
      </b:Author>
      <b:ProducerName>
        <b:NameList>
          <b:Person>
            <b:Last>babu</b:Last>
            <b:First>Ravindra</b:First>
          </b:Person>
        </b:NameList>
      </b:ProducerName>
    </b:Author>
    <b:Title>What's the difference between NoSQL and a Column-Oriented database?</b:Title>
    <b:InternetSiteTitle>Stackoverflow</b:InternetSiteTitle>
    <b:URL>https://stackoverflow.com/questions/2798251/whats-the-difference-between-nosql-and-a-column-oriented-database</b:URL>
    <b:Year>2016</b:Year>
    <b:Month>February</b:Month>
    <b:Day>12</b:Day>
    <b:YearAccessed>2019</b:YearAccessed>
    <b:MonthAccessed>March</b:MonthAccessed>
    <b:DayAccessed>22</b:DayAccessed>
    <b:RefOrder>24</b:RefOrder>
  </b:Source>
  <b:Source>
    <b:Tag>CHH19</b:Tag>
    <b:SourceType>InternetSite</b:SourceType>
    <b:Guid>{9E262E76-8DAD-BC4E-9B2C-6B8E234C1F6B}</b:Guid>
    <b:Author>
      <b:Author>
        <b:NameList>
          <b:Person>
            <b:Last>CHHABRAANKUR</b:Last>
          </b:Person>
        </b:NameList>
      </b:Author>
    </b:Author>
    <b:Title>Graph Database Technology – Buzz Word for Future</b:Title>
    <b:InternetSiteTitle>Ankur's Blog</b:InternetSiteTitle>
    <b:URL>https://datafreakankur.com/graph-database-technology-buzz-word-for-future/</b:URL>
    <b:Year>2019</b:Year>
    <b:Month>January</b:Month>
    <b:Day>12</b:Day>
    <b:YearAccessed>2019</b:YearAccessed>
    <b:MonthAccessed>March</b:MonthAccessed>
    <b:DayAccessed>22</b:DayAccessed>
    <b:RefOrder>25</b:RefOrder>
  </b:Source>
  <b:Source>
    <b:Tag>Wis17</b:Tag>
    <b:SourceType>InternetSite</b:SourceType>
    <b:Guid>{80E50CDC-F402-9846-8007-4D711DBB723E}</b:Guid>
    <b:Author>
      <b:Author>
        <b:NameList>
          <b:Person>
            <b:Last>Mendis</b:Last>
            <b:First>Wishmitha</b:First>
            <b:Middle>S.</b:Middle>
          </b:Person>
        </b:NameList>
      </b:Author>
    </b:Author>
    <b:Title>From RDBMS to Key-Value Store: Data Modeling Techniques</b:Title>
    <b:InternetSiteTitle>Medium.com</b:InternetSiteTitle>
    <b:URL>https://medium.com/@wishmithasmendis/from-rdbms-to-key-value-store-data-modeling-techniques-a2874906bc46</b:URL>
    <b:Year>2017</b:Year>
    <b:Month>October</b:Month>
    <b:Day>29</b:Day>
    <b:YearAccessed>2019</b:YearAccessed>
    <b:MonthAccessed>March</b:MonthAccessed>
    <b:DayAccessed>22</b:DayAccessed>
    <b:RefOrder>23</b:RefOrder>
  </b:Source>
</b:Sources>
</file>

<file path=customXml/itemProps1.xml><?xml version="1.0" encoding="utf-8"?>
<ds:datastoreItem xmlns:ds="http://schemas.openxmlformats.org/officeDocument/2006/customXml" ds:itemID="{D31DD51E-34D5-BF42-A147-5DB640CD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31</Pages>
  <Words>5528</Words>
  <Characters>31511</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36966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cp:lastModifiedBy>ilia kassianenko</cp:lastModifiedBy>
  <cp:revision>25</cp:revision>
  <dcterms:created xsi:type="dcterms:W3CDTF">2019-03-23T00:00:00Z</dcterms:created>
  <dcterms:modified xsi:type="dcterms:W3CDTF">2019-03-23T02:32:00Z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true</vt:bool>
  </property>
  <property fmtid="{D5CDD505-2E9C-101B-9397-08002B2CF9AE}" pid="6" name="Language">
    <vt:lpwstr>English</vt:lpwstr>
  </property>
  <property fmtid="{D5CDD505-2E9C-101B-9397-08002B2CF9AE}" pid="7" name="LinksUpToDate">
    <vt:bool>true</vt:bool>
  </property>
  <property fmtid="{D5CDD505-2E9C-101B-9397-08002B2CF9AE}" pid="8" name="ScaleCrop">
    <vt:bool>true</vt:bool>
  </property>
  <property fmtid="{D5CDD505-2E9C-101B-9397-08002B2CF9AE}" pid="9" name="ShareDoc">
    <vt:bool>true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