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2B8" w:rsidRDefault="00BB12B8">
      <w:pPr>
        <w:pStyle w:val="Figure"/>
      </w:pPr>
    </w:p>
    <w:p w:rsidR="005B6178" w:rsidRDefault="005B6178" w:rsidP="005B6178"/>
    <w:p w:rsidR="005B6178" w:rsidRPr="005B6178" w:rsidRDefault="005B6178" w:rsidP="005B6178"/>
    <w:p w:rsidR="00BB12B8" w:rsidRDefault="00320A42">
      <w:pPr>
        <w:pStyle w:val="CoverProjectName"/>
      </w:pPr>
      <w:r>
        <w:t>Snowstorm</w:t>
      </w:r>
    </w:p>
    <w:p w:rsidR="00BB12B8" w:rsidRDefault="004B2EA2">
      <w:pPr>
        <w:pStyle w:val="Heading1"/>
        <w:numPr>
          <w:ilvl w:val="0"/>
          <w:numId w:val="2"/>
        </w:numPr>
      </w:pPr>
      <w:r>
        <w:t>Database Design Document</w:t>
      </w:r>
    </w:p>
    <w:p w:rsidR="00320A42" w:rsidRDefault="00320A42" w:rsidP="00320A42">
      <w:pPr>
        <w:pStyle w:val="CoverText"/>
        <w:numPr>
          <w:ilvl w:val="0"/>
          <w:numId w:val="2"/>
        </w:numPr>
      </w:pPr>
      <w:r>
        <w:t>Version 0.</w:t>
      </w:r>
      <w:r w:rsidR="00E537B5">
        <w:t>2</w:t>
      </w:r>
    </w:p>
    <w:p w:rsidR="00320A42" w:rsidRDefault="00320A42" w:rsidP="00320A42">
      <w:pPr>
        <w:pStyle w:val="CoverTextDate"/>
        <w:numPr>
          <w:ilvl w:val="0"/>
          <w:numId w:val="2"/>
        </w:numPr>
      </w:pPr>
      <w:r>
        <w:t>02/</w:t>
      </w:r>
      <w:r w:rsidR="0044197A">
        <w:t>2</w:t>
      </w:r>
      <w:r w:rsidR="00B33F71">
        <w:t>6</w:t>
      </w:r>
      <w:bookmarkStart w:id="0" w:name="_GoBack"/>
      <w:bookmarkEnd w:id="0"/>
      <w:r>
        <w:t>/2019</w:t>
      </w:r>
    </w:p>
    <w:p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rsidR="00BB12B8" w:rsidRDefault="004B2EA2">
      <w:pPr>
        <w:pStyle w:val="FrontMatterHeader"/>
      </w:pPr>
      <w:bookmarkStart w:id="1" w:name="_Toc278189218"/>
      <w:bookmarkStart w:id="2" w:name="_Toc278187082"/>
      <w:r>
        <w:lastRenderedPageBreak/>
        <w:t>Table of Contents</w:t>
      </w:r>
      <w:bookmarkEnd w:id="1"/>
      <w:bookmarkEnd w:id="2"/>
    </w:p>
    <w:p w:rsidR="00BB12B8" w:rsidRDefault="004B2EA2">
      <w:pPr>
        <w:pStyle w:val="TOC1"/>
        <w:tabs>
          <w:tab w:val="clear" w:pos="360"/>
        </w:tabs>
      </w:pPr>
      <w:r>
        <w:fldChar w:fldCharType="begin"/>
      </w:r>
      <w:r>
        <w:rPr>
          <w:rStyle w:val="IndexLink"/>
          <w:webHidden/>
        </w:rPr>
        <w:instrText>TOC \z \t "Heading 2,1,Back Matter Heading,1,Appendix,1,Heading 3,2,Heading 4,3" \h</w:instrText>
      </w:r>
      <w:r>
        <w:rPr>
          <w:rStyle w:val="IndexLink"/>
        </w:rPr>
        <w:fldChar w:fldCharType="separate"/>
      </w:r>
      <w:hyperlink w:anchor="__RefHeading___Toc9045_565685251">
        <w:r>
          <w:rPr>
            <w:rStyle w:val="IndexLink"/>
            <w:webHidden/>
          </w:rPr>
          <w:t>1. Overview</w:t>
        </w:r>
        <w:r>
          <w:rPr>
            <w:rStyle w:val="IndexLink"/>
            <w:webHidden/>
          </w:rPr>
          <w:tab/>
          <w:t>1</w:t>
        </w:r>
      </w:hyperlink>
    </w:p>
    <w:p w:rsidR="00BB12B8" w:rsidRDefault="008459C6">
      <w:pPr>
        <w:pStyle w:val="TOC1"/>
        <w:tabs>
          <w:tab w:val="clear" w:pos="360"/>
        </w:tabs>
      </w:pPr>
      <w:hyperlink w:anchor="__RefHeading___Toc9047_565685251">
        <w:r w:rsidR="004B2EA2">
          <w:rPr>
            <w:rStyle w:val="IndexLink"/>
            <w:webHidden/>
          </w:rPr>
          <w:t>2. Assumptions/Constraints/Risks</w:t>
        </w:r>
        <w:r w:rsidR="004B2EA2">
          <w:rPr>
            <w:rStyle w:val="IndexLink"/>
            <w:webHidden/>
          </w:rPr>
          <w:tab/>
          <w:t>2</w:t>
        </w:r>
      </w:hyperlink>
    </w:p>
    <w:p w:rsidR="00BB12B8" w:rsidRDefault="008459C6">
      <w:pPr>
        <w:pStyle w:val="TOC2"/>
        <w:tabs>
          <w:tab w:val="clear" w:pos="1080"/>
        </w:tabs>
      </w:pPr>
      <w:hyperlink w:anchor="__RefHeading___Toc9049_565685251">
        <w:r w:rsidR="004B2EA2">
          <w:rPr>
            <w:rStyle w:val="IndexLink"/>
            <w:webHidden/>
          </w:rPr>
          <w:t>2.1 Assumptions</w:t>
        </w:r>
        <w:r w:rsidR="004B2EA2">
          <w:rPr>
            <w:rStyle w:val="IndexLink"/>
            <w:webHidden/>
          </w:rPr>
          <w:tab/>
          <w:t>2</w:t>
        </w:r>
      </w:hyperlink>
    </w:p>
    <w:p w:rsidR="00BB12B8" w:rsidRDefault="008459C6">
      <w:pPr>
        <w:pStyle w:val="TOC2"/>
        <w:tabs>
          <w:tab w:val="clear" w:pos="1080"/>
        </w:tabs>
      </w:pPr>
      <w:hyperlink w:anchor="__RefHeading___Toc9051_565685251">
        <w:r w:rsidR="004B2EA2">
          <w:rPr>
            <w:rStyle w:val="IndexLink"/>
            <w:webHidden/>
          </w:rPr>
          <w:t>2.2 Constraints</w:t>
        </w:r>
        <w:r w:rsidR="004B2EA2">
          <w:rPr>
            <w:rStyle w:val="IndexLink"/>
            <w:webHidden/>
          </w:rPr>
          <w:tab/>
          <w:t>2</w:t>
        </w:r>
      </w:hyperlink>
    </w:p>
    <w:p w:rsidR="00BB12B8" w:rsidRDefault="008459C6">
      <w:pPr>
        <w:pStyle w:val="TOC2"/>
        <w:tabs>
          <w:tab w:val="clear" w:pos="1080"/>
        </w:tabs>
      </w:pPr>
      <w:hyperlink w:anchor="__RefHeading___Toc9053_565685251">
        <w:r w:rsidR="004B2EA2">
          <w:rPr>
            <w:rStyle w:val="IndexLink"/>
            <w:webHidden/>
          </w:rPr>
          <w:t>2.3 Risks</w:t>
        </w:r>
        <w:r w:rsidR="004B2EA2">
          <w:rPr>
            <w:rStyle w:val="IndexLink"/>
            <w:webHidden/>
          </w:rPr>
          <w:tab/>
          <w:t>2</w:t>
        </w:r>
      </w:hyperlink>
    </w:p>
    <w:p w:rsidR="00BB12B8" w:rsidRDefault="008459C6">
      <w:pPr>
        <w:pStyle w:val="TOC1"/>
        <w:tabs>
          <w:tab w:val="clear" w:pos="360"/>
        </w:tabs>
      </w:pPr>
      <w:hyperlink w:anchor="__RefHeading___Toc9055_565685251">
        <w:r w:rsidR="004B2EA2">
          <w:rPr>
            <w:rStyle w:val="IndexLink"/>
            <w:webHidden/>
          </w:rPr>
          <w:t>3. Design Decisions</w:t>
        </w:r>
        <w:r w:rsidR="004B2EA2">
          <w:rPr>
            <w:rStyle w:val="IndexLink"/>
            <w:webHidden/>
          </w:rPr>
          <w:tab/>
          <w:t>3</w:t>
        </w:r>
      </w:hyperlink>
    </w:p>
    <w:p w:rsidR="00BB12B8" w:rsidRDefault="008459C6">
      <w:pPr>
        <w:pStyle w:val="TOC2"/>
        <w:tabs>
          <w:tab w:val="clear" w:pos="1080"/>
        </w:tabs>
      </w:pPr>
      <w:hyperlink w:anchor="__RefHeading___Toc9057_565685251">
        <w:r w:rsidR="004B2EA2">
          <w:rPr>
            <w:rStyle w:val="IndexLink"/>
            <w:webHidden/>
          </w:rPr>
          <w:t>3.1 Key Factors Influencing Design</w:t>
        </w:r>
        <w:r w:rsidR="004B2EA2">
          <w:rPr>
            <w:rStyle w:val="IndexLink"/>
            <w:webHidden/>
          </w:rPr>
          <w:tab/>
          <w:t>3</w:t>
        </w:r>
      </w:hyperlink>
    </w:p>
    <w:p w:rsidR="00BB12B8" w:rsidRDefault="008459C6">
      <w:pPr>
        <w:pStyle w:val="TOC2"/>
        <w:tabs>
          <w:tab w:val="clear" w:pos="1080"/>
        </w:tabs>
      </w:pPr>
      <w:hyperlink w:anchor="__RefHeading___Toc9059_565685251">
        <w:r w:rsidR="004B2EA2">
          <w:rPr>
            <w:rStyle w:val="IndexLink"/>
            <w:webHidden/>
          </w:rPr>
          <w:t>3.2 Functional Design Decisions</w:t>
        </w:r>
        <w:r w:rsidR="004B2EA2">
          <w:rPr>
            <w:rStyle w:val="IndexLink"/>
            <w:webHidden/>
          </w:rPr>
          <w:tab/>
          <w:t>3</w:t>
        </w:r>
      </w:hyperlink>
    </w:p>
    <w:p w:rsidR="00BB12B8" w:rsidRDefault="008459C6">
      <w:pPr>
        <w:pStyle w:val="TOC2"/>
        <w:tabs>
          <w:tab w:val="clear" w:pos="1080"/>
        </w:tabs>
      </w:pPr>
      <w:hyperlink w:anchor="__RefHeading___Toc9061_565685251">
        <w:r w:rsidR="004B2EA2">
          <w:rPr>
            <w:rStyle w:val="IndexLink"/>
            <w:webHidden/>
          </w:rPr>
          <w:t>3.3 Database Management System Decisions</w:t>
        </w:r>
        <w:r w:rsidR="004B2EA2">
          <w:rPr>
            <w:rStyle w:val="IndexLink"/>
            <w:webHidden/>
          </w:rPr>
          <w:tab/>
          <w:t>3</w:t>
        </w:r>
      </w:hyperlink>
    </w:p>
    <w:p w:rsidR="00BB12B8" w:rsidRDefault="008459C6">
      <w:pPr>
        <w:pStyle w:val="TOC2"/>
        <w:tabs>
          <w:tab w:val="clear" w:pos="1080"/>
        </w:tabs>
      </w:pPr>
      <w:hyperlink w:anchor="__RefHeading___Toc9063_565685251">
        <w:r w:rsidR="004B2EA2">
          <w:rPr>
            <w:rStyle w:val="IndexLink"/>
            <w:webHidden/>
          </w:rPr>
          <w:t>3.4 Security and Privacy Design Decisions</w:t>
        </w:r>
        <w:r w:rsidR="004B2EA2">
          <w:rPr>
            <w:rStyle w:val="IndexLink"/>
            <w:webHidden/>
          </w:rPr>
          <w:tab/>
          <w:t>3</w:t>
        </w:r>
      </w:hyperlink>
    </w:p>
    <w:p w:rsidR="00BB12B8" w:rsidRDefault="008459C6">
      <w:pPr>
        <w:pStyle w:val="TOC2"/>
        <w:tabs>
          <w:tab w:val="clear" w:pos="1080"/>
        </w:tabs>
      </w:pPr>
      <w:hyperlink w:anchor="__RefHeading___Toc9065_565685251">
        <w:r w:rsidR="004B2EA2">
          <w:rPr>
            <w:rStyle w:val="IndexLink"/>
            <w:webHidden/>
          </w:rPr>
          <w:t>3.5 Performance and Maintenance Design Decisions</w:t>
        </w:r>
        <w:r w:rsidR="004B2EA2">
          <w:rPr>
            <w:rStyle w:val="IndexLink"/>
            <w:webHidden/>
          </w:rPr>
          <w:tab/>
          <w:t>3</w:t>
        </w:r>
      </w:hyperlink>
    </w:p>
    <w:p w:rsidR="00BB12B8" w:rsidRDefault="008459C6">
      <w:pPr>
        <w:pStyle w:val="TOC1"/>
        <w:tabs>
          <w:tab w:val="clear" w:pos="360"/>
        </w:tabs>
      </w:pPr>
      <w:hyperlink w:anchor="__RefHeading___Toc9067_565685251">
        <w:r w:rsidR="004B2EA2">
          <w:rPr>
            <w:rStyle w:val="IndexLink"/>
            <w:webHidden/>
          </w:rPr>
          <w:t>4. Detailed Database Design</w:t>
        </w:r>
        <w:r w:rsidR="004B2EA2">
          <w:rPr>
            <w:rStyle w:val="IndexLink"/>
            <w:webHidden/>
          </w:rPr>
          <w:tab/>
          <w:t>5</w:t>
        </w:r>
      </w:hyperlink>
    </w:p>
    <w:p w:rsidR="00BB12B8" w:rsidRDefault="008459C6">
      <w:pPr>
        <w:pStyle w:val="TOC2"/>
        <w:tabs>
          <w:tab w:val="clear" w:pos="1080"/>
        </w:tabs>
      </w:pPr>
      <w:hyperlink w:anchor="__RefHeading___Toc9069_565685251">
        <w:r w:rsidR="004B2EA2">
          <w:rPr>
            <w:rStyle w:val="IndexLink"/>
            <w:webHidden/>
          </w:rPr>
          <w:t>4.1 Roles and Responsibilities</w:t>
        </w:r>
        <w:r w:rsidR="004B2EA2">
          <w:rPr>
            <w:rStyle w:val="IndexLink"/>
            <w:webHidden/>
          </w:rPr>
          <w:tab/>
          <w:t>6</w:t>
        </w:r>
      </w:hyperlink>
    </w:p>
    <w:p w:rsidR="00BB12B8" w:rsidRDefault="008459C6">
      <w:pPr>
        <w:pStyle w:val="TOC2"/>
        <w:tabs>
          <w:tab w:val="clear" w:pos="1080"/>
        </w:tabs>
      </w:pPr>
      <w:hyperlink w:anchor="__RefHeading___Toc9075_565685251">
        <w:r w:rsidR="004B2EA2">
          <w:rPr>
            <w:rStyle w:val="IndexLink"/>
            <w:webHidden/>
          </w:rPr>
          <w:t>4.2 Performance Monitoring and Database Efficiency</w:t>
        </w:r>
        <w:r w:rsidR="004B2EA2">
          <w:rPr>
            <w:rStyle w:val="IndexLink"/>
            <w:webHidden/>
          </w:rPr>
          <w:tab/>
          <w:t>6</w:t>
        </w:r>
      </w:hyperlink>
    </w:p>
    <w:p w:rsidR="00BB12B8" w:rsidRDefault="008459C6">
      <w:pPr>
        <w:pStyle w:val="TOC3"/>
        <w:tabs>
          <w:tab w:val="clear" w:pos="1980"/>
        </w:tabs>
      </w:pPr>
      <w:hyperlink w:anchor="__RefHeading___Toc9077_565685251">
        <w:r w:rsidR="004B2EA2">
          <w:rPr>
            <w:rStyle w:val="IndexLink"/>
            <w:webHidden/>
          </w:rPr>
          <w:t>4.2.1 Operational Implications</w:t>
        </w:r>
        <w:r w:rsidR="004B2EA2">
          <w:rPr>
            <w:rStyle w:val="IndexLink"/>
            <w:webHidden/>
          </w:rPr>
          <w:tab/>
          <w:t>6</w:t>
        </w:r>
      </w:hyperlink>
    </w:p>
    <w:p w:rsidR="00BB12B8" w:rsidRDefault="008459C6">
      <w:pPr>
        <w:pStyle w:val="TOC3"/>
        <w:tabs>
          <w:tab w:val="clear" w:pos="1980"/>
        </w:tabs>
      </w:pPr>
      <w:hyperlink w:anchor="__RefHeading___Toc9079_565685251">
        <w:r w:rsidR="004B2EA2">
          <w:rPr>
            <w:rStyle w:val="IndexLink"/>
            <w:webHidden/>
          </w:rPr>
          <w:t>4.2.2 Data Transfer Requirements</w:t>
        </w:r>
        <w:r w:rsidR="004B2EA2">
          <w:rPr>
            <w:rStyle w:val="IndexLink"/>
            <w:webHidden/>
          </w:rPr>
          <w:tab/>
          <w:t>6</w:t>
        </w:r>
      </w:hyperlink>
    </w:p>
    <w:p w:rsidR="00BB12B8" w:rsidRDefault="008459C6">
      <w:pPr>
        <w:pStyle w:val="TOC3"/>
        <w:tabs>
          <w:tab w:val="clear" w:pos="1980"/>
        </w:tabs>
      </w:pPr>
      <w:hyperlink w:anchor="__RefHeading___Toc9081_565685251">
        <w:r w:rsidR="004B2EA2">
          <w:rPr>
            <w:rStyle w:val="IndexLink"/>
            <w:webHidden/>
          </w:rPr>
          <w:t>4.2.3 Data Formats</w:t>
        </w:r>
        <w:r w:rsidR="004B2EA2">
          <w:rPr>
            <w:rStyle w:val="IndexLink"/>
            <w:webHidden/>
          </w:rPr>
          <w:tab/>
          <w:t>6</w:t>
        </w:r>
      </w:hyperlink>
    </w:p>
    <w:p w:rsidR="00BB12B8" w:rsidRDefault="008459C6">
      <w:pPr>
        <w:pStyle w:val="TOC1"/>
        <w:tabs>
          <w:tab w:val="clear" w:pos="360"/>
        </w:tabs>
      </w:pPr>
      <w:hyperlink w:anchor="__RefHeading___Toc9083_565685251">
        <w:r w:rsidR="004B2EA2">
          <w:rPr>
            <w:rStyle w:val="IndexLink"/>
            <w:webHidden/>
          </w:rPr>
          <w:t>Appendix A: Acronyms</w:t>
        </w:r>
        <w:r w:rsidR="004B2EA2">
          <w:rPr>
            <w:rStyle w:val="IndexLink"/>
            <w:webHidden/>
          </w:rPr>
          <w:tab/>
          <w:t>7</w:t>
        </w:r>
      </w:hyperlink>
    </w:p>
    <w:p w:rsidR="00BB12B8" w:rsidRDefault="004B2EA2">
      <w:pPr>
        <w:pStyle w:val="FrontMatterHeader"/>
      </w:pPr>
      <w:bookmarkStart w:id="3" w:name="_Toc278189219"/>
      <w:bookmarkStart w:id="4" w:name="_Toc278187083"/>
      <w:r>
        <w:t>List of Figures</w:t>
      </w:r>
      <w:r>
        <w:fldChar w:fldCharType="end"/>
      </w:r>
      <w:bookmarkEnd w:id="3"/>
      <w:bookmarkEnd w:id="4"/>
    </w:p>
    <w:p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rsidR="00BB12B8" w:rsidRDefault="00BB12B8">
      <w:pPr>
        <w:pStyle w:val="ParagraphSpacer10"/>
      </w:pPr>
    </w:p>
    <w:p w:rsidR="00BB12B8" w:rsidRDefault="004B2EA2">
      <w:pPr>
        <w:pStyle w:val="FrontMatterHeader"/>
      </w:pPr>
      <w:bookmarkStart w:id="5" w:name="_Toc395091976"/>
      <w:bookmarkStart w:id="6" w:name="_Toc278189220"/>
      <w:bookmarkStart w:id="7" w:name="_Toc278187084"/>
      <w:r>
        <w:t>List of Tables</w:t>
      </w:r>
      <w:bookmarkEnd w:id="5"/>
      <w:bookmarkEnd w:id="6"/>
      <w:bookmarkEnd w:id="7"/>
    </w:p>
    <w:p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rsidR="00BB12B8" w:rsidRDefault="004B2EA2">
      <w:pPr>
        <w:pStyle w:val="Heading2"/>
        <w:numPr>
          <w:ilvl w:val="1"/>
          <w:numId w:val="2"/>
        </w:numPr>
      </w:pPr>
      <w:bookmarkStart w:id="8" w:name="_Toc499106663"/>
      <w:bookmarkStart w:id="9" w:name="_Toc498325024"/>
      <w:bookmarkStart w:id="10" w:name="_Toc498235584"/>
      <w:bookmarkStart w:id="11" w:name="_Toc497634056"/>
      <w:bookmarkStart w:id="12" w:name="__RefHeading___Toc9045_565685251"/>
      <w:bookmarkStart w:id="13" w:name="_Toc497873017"/>
      <w:bookmarkStart w:id="14" w:name="_Toc497872969"/>
      <w:bookmarkStart w:id="15" w:name="_Toc497872814"/>
      <w:bookmarkStart w:id="16" w:name="_Toc497872046"/>
      <w:bookmarkStart w:id="17" w:name="_Toc497871702"/>
      <w:bookmarkStart w:id="18" w:name="_Toc288057840"/>
      <w:bookmarkStart w:id="19" w:name="_Toc288057839"/>
      <w:bookmarkStart w:id="20" w:name="_Toc288057814"/>
      <w:bookmarkStart w:id="21" w:name="_Toc288057813"/>
      <w:bookmarkStart w:id="22" w:name="_Toc288057812"/>
      <w:bookmarkStart w:id="23" w:name="_Toc288057811"/>
      <w:bookmarkStart w:id="24" w:name="_Toc43249765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lastRenderedPageBreak/>
        <w:t>Overview</w:t>
      </w:r>
      <w:r>
        <w:fldChar w:fldCharType="end"/>
      </w:r>
      <w:bookmarkEnd w:id="24"/>
    </w:p>
    <w:p w:rsidR="00BB12B8" w:rsidRDefault="004B2EA2">
      <w:pPr>
        <w:pStyle w:val="InstructionalText"/>
      </w:pPr>
      <w:r>
        <w:t>Instructions: Briefly introduce the system context and the basic design approach or organization, including dependencies on other systems. Identify if the database will supersede or interface with other databases, and specifically identify them if applicable. Also identify interfaces with other systems to the extent that they significantly impact the database design. Discuss the background to the project, if this will help understand the functionality supported by the database design contained in this document.</w:t>
      </w:r>
    </w:p>
    <w:p w:rsidR="00320A42" w:rsidRDefault="00320A42" w:rsidP="00320A42">
      <w:pPr>
        <w:pStyle w:val="BodyText"/>
        <w:rPr>
          <w:lang w:eastAsia="ar-SA"/>
        </w:rPr>
      </w:pPr>
    </w:p>
    <w:p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rsidR="00FF1A39" w:rsidRPr="00FF1A39" w:rsidRDefault="00FF1A39" w:rsidP="00FF1A39">
      <w:pPr>
        <w:shd w:val="clear" w:color="auto" w:fill="FFFFFF"/>
        <w:rPr>
          <w:rFonts w:cs="Arial"/>
          <w:b/>
          <w:bCs/>
          <w:color w:val="575757"/>
          <w:szCs w:val="22"/>
        </w:rPr>
      </w:pPr>
    </w:p>
    <w:p w:rsidR="00FF1A39" w:rsidRPr="00FF1A39" w:rsidRDefault="00FF1A39" w:rsidP="00FF1A39">
      <w:pPr>
        <w:shd w:val="clear" w:color="auto" w:fill="FFFFFF"/>
        <w:rPr>
          <w:rFonts w:cs="Arial"/>
          <w:b/>
          <w:bCs/>
          <w:color w:val="575757"/>
          <w:szCs w:val="22"/>
        </w:rPr>
      </w:pPr>
      <w:r w:rsidRPr="00FF1A39">
        <w:rPr>
          <w:rFonts w:cs="Arial"/>
          <w:b/>
          <w:bCs/>
          <w:color w:val="575757"/>
          <w:szCs w:val="22"/>
        </w:rPr>
        <w:t>Loading</w:t>
      </w:r>
    </w:p>
    <w:p w:rsidR="00FF1A39" w:rsidRPr="00FF1A39" w:rsidRDefault="00FF1A39" w:rsidP="00FF1A39">
      <w:pPr>
        <w:shd w:val="clear" w:color="auto" w:fill="FFFFFF"/>
        <w:spacing w:before="0" w:after="0"/>
        <w:ind w:left="72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rsidR="00FF1A39" w:rsidRPr="00FF1A39" w:rsidRDefault="00FF1A39" w:rsidP="00FF1A39">
      <w:pPr>
        <w:pStyle w:val="well"/>
        <w:pBdr>
          <w:top w:val="single" w:sz="6" w:space="14" w:color="E3E3E3"/>
          <w:left w:val="single" w:sz="6" w:space="14" w:color="E3E3E3"/>
          <w:bottom w:val="single" w:sz="6" w:space="14" w:color="E3E3E3"/>
          <w:right w:val="single" w:sz="6" w:space="14" w:color="E3E3E3"/>
        </w:pBdr>
        <w:shd w:val="clear" w:color="auto" w:fill="F5F5F5"/>
        <w:spacing w:before="225" w:beforeAutospacing="0" w:after="225" w:afterAutospacing="0"/>
        <w:ind w:left="72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w:t>
      </w:r>
      <w:proofErr w:type="spellStart"/>
      <w:r w:rsidRPr="00FF1A39">
        <w:rPr>
          <w:rFonts w:ascii="Arial" w:hAnsi="Arial" w:cs="Arial"/>
          <w:color w:val="575757"/>
          <w:sz w:val="22"/>
          <w:szCs w:val="22"/>
        </w:rPr>
        <w:t>Neige</w:t>
      </w:r>
      <w:proofErr w:type="spellEnd"/>
      <w:r w:rsidRPr="00FF1A39">
        <w:rPr>
          <w:rFonts w:ascii="Arial" w:hAnsi="Arial" w:cs="Arial"/>
          <w:color w:val="575757"/>
          <w:sz w:val="22"/>
          <w:szCs w:val="22"/>
        </w:rPr>
        <w:t xml:space="preserve"> application (available on the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w:instrText>
      </w:r>
      <w:r w:rsidR="008459C6">
        <w:rPr>
          <w:rStyle w:val="Hyperlink"/>
          <w:rFonts w:ascii="Arial" w:eastAsiaTheme="majorEastAsia" w:hAnsi="Arial" w:cs="Arial"/>
          <w:color w:val="337AB7"/>
          <w:sz w:val="22"/>
          <w:szCs w:val="22"/>
        </w:rPr>
        <w:instrText xml:space="preserve">7695?mt=8"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AppleStore</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proofErr w:type="spellStart"/>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GooglePlay</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hyperlink r:id="rId8" w:tgtFrame="_blank" w:history="1">
        <w:r w:rsidRPr="00FF1A39">
          <w:rPr>
            <w:rStyle w:val="Hyperlink"/>
            <w:rFonts w:ascii="Arial" w:eastAsiaTheme="majorEastAsia" w:hAnsi="Arial" w:cs="Arial"/>
            <w:color w:val="337AB7"/>
            <w:sz w:val="22"/>
            <w:szCs w:val="22"/>
          </w:rPr>
          <w:t>open data</w:t>
        </w:r>
      </w:hyperlink>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rsidR="00FF1A39" w:rsidRPr="00FF1A39" w:rsidRDefault="00FF1A39" w:rsidP="00FF1A39">
      <w:pPr>
        <w:shd w:val="clear" w:color="auto" w:fill="FFFFFF"/>
        <w:ind w:left="525"/>
        <w:rPr>
          <w:rFonts w:cs="Arial"/>
          <w:b/>
          <w:bCs/>
          <w:color w:val="575757"/>
          <w:szCs w:val="22"/>
        </w:rPr>
      </w:pPr>
      <w:r w:rsidRPr="00FF1A39">
        <w:rPr>
          <w:rFonts w:cs="Arial"/>
          <w:b/>
          <w:bCs/>
          <w:color w:val="575757"/>
          <w:szCs w:val="22"/>
        </w:rPr>
        <w:t>Disposal</w:t>
      </w:r>
    </w:p>
    <w:p w:rsidR="00FF1A39" w:rsidRPr="00FF1A39" w:rsidRDefault="00FF1A39" w:rsidP="00FF1A39">
      <w:pPr>
        <w:shd w:val="clear" w:color="auto" w:fill="FFFFFF"/>
        <w:spacing w:before="0" w:after="0"/>
        <w:ind w:left="72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rsidR="00FF1A39" w:rsidRPr="00FF1A39" w:rsidRDefault="00FF1A39" w:rsidP="00FF1A39">
      <w:pPr>
        <w:shd w:val="clear" w:color="auto" w:fill="FFFFFF"/>
        <w:ind w:left="720"/>
        <w:rPr>
          <w:rFonts w:cs="Arial"/>
          <w:color w:val="575757"/>
          <w:szCs w:val="22"/>
        </w:rPr>
      </w:pPr>
      <w:r w:rsidRPr="00FF1A39">
        <w:rPr>
          <w:rFonts w:cs="Arial"/>
          <w:color w:val="575757"/>
          <w:szCs w:val="22"/>
        </w:rPr>
        <w:t xml:space="preserve">The average volume of snow taken to disposal sites per year is 12 million cubic </w:t>
      </w:r>
      <w:proofErr w:type="spellStart"/>
      <w:r w:rsidRPr="00FF1A39">
        <w:rPr>
          <w:rFonts w:cs="Arial"/>
          <w:color w:val="575757"/>
          <w:szCs w:val="22"/>
        </w:rPr>
        <w:t>metres</w:t>
      </w:r>
      <w:proofErr w:type="spellEnd"/>
      <w:r w:rsidRPr="00FF1A39">
        <w:rPr>
          <w:rFonts w:cs="Arial"/>
          <w:color w:val="575757"/>
          <w:szCs w:val="22"/>
        </w:rPr>
        <w:t xml:space="preserve"> – 300,000 truckloads. Meltwater from disposal sites is recovered and treated according to environmental standards.</w:t>
      </w:r>
    </w:p>
    <w:p w:rsidR="00FF1A39" w:rsidRPr="00FF1A39" w:rsidRDefault="00FF1A39" w:rsidP="00FF1A39">
      <w:pPr>
        <w:pStyle w:val="well"/>
        <w:pBdr>
          <w:top w:val="single" w:sz="6" w:space="14" w:color="E3E3E3"/>
          <w:left w:val="single" w:sz="6" w:space="14" w:color="E3E3E3"/>
          <w:bottom w:val="single" w:sz="6" w:space="14" w:color="E3E3E3"/>
          <w:right w:val="single" w:sz="6" w:space="14" w:color="E3E3E3"/>
        </w:pBdr>
        <w:shd w:val="clear" w:color="auto" w:fill="F5F5F5"/>
        <w:spacing w:before="225" w:beforeAutospacing="0" w:after="225" w:afterAutospacing="0"/>
        <w:ind w:left="72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rsidR="00FF1A39" w:rsidRP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424AC2" w:rsidRDefault="00424AC2" w:rsidP="00320A42">
      <w:pPr>
        <w:pStyle w:val="HTMLPreformatted"/>
        <w:shd w:val="clear" w:color="auto" w:fill="FFFFFF"/>
        <w:rPr>
          <w:rFonts w:ascii="Arial" w:hAnsi="Arial" w:cs="Arial"/>
          <w:b/>
          <w:color w:val="24292E"/>
          <w:sz w:val="24"/>
          <w:szCs w:val="24"/>
          <w:u w:val="single"/>
          <w:lang w:val="fr-CA"/>
        </w:rPr>
      </w:pPr>
      <w:r>
        <w:rPr>
          <w:noProof/>
        </w:rPr>
        <w:lastRenderedPageBreak/>
        <w:drawing>
          <wp:inline distT="0" distB="0" distL="0" distR="0" wp14:anchorId="288F70BA" wp14:editId="21E466F0">
            <wp:extent cx="59436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2935"/>
                    </a:xfrm>
                    <a:prstGeom prst="rect">
                      <a:avLst/>
                    </a:prstGeom>
                  </pic:spPr>
                </pic:pic>
              </a:graphicData>
            </a:graphic>
          </wp:inline>
        </w:drawing>
      </w:r>
    </w:p>
    <w:p w:rsidR="00424AC2" w:rsidRDefault="00424AC2" w:rsidP="00320A42">
      <w:pPr>
        <w:pStyle w:val="HTMLPreformatted"/>
        <w:shd w:val="clear" w:color="auto" w:fill="FFFFFF"/>
        <w:rPr>
          <w:rFonts w:ascii="Arial" w:hAnsi="Arial" w:cs="Arial"/>
          <w:b/>
          <w:color w:val="24292E"/>
          <w:sz w:val="24"/>
          <w:szCs w:val="24"/>
          <w:u w:val="single"/>
          <w:lang w:val="fr-CA"/>
        </w:rPr>
      </w:pPr>
    </w:p>
    <w:p w:rsidR="00424AC2" w:rsidRDefault="00424AC2" w:rsidP="00320A42">
      <w:pPr>
        <w:pStyle w:val="HTMLPreformatted"/>
        <w:shd w:val="clear" w:color="auto" w:fill="FFFFFF"/>
        <w:rPr>
          <w:rFonts w:ascii="Arial" w:hAnsi="Arial" w:cs="Arial"/>
          <w:color w:val="24292E"/>
          <w:sz w:val="24"/>
          <w:szCs w:val="24"/>
        </w:rPr>
      </w:pPr>
      <w:r>
        <w:rPr>
          <w:rFonts w:ascii="Arial" w:hAnsi="Arial" w:cs="Arial"/>
          <w:color w:val="24292E"/>
          <w:sz w:val="24"/>
          <w:szCs w:val="24"/>
        </w:rPr>
        <w:t>We pla</w:t>
      </w:r>
      <w:r w:rsidR="00E719AA">
        <w:rPr>
          <w:rFonts w:ascii="Arial" w:hAnsi="Arial" w:cs="Arial"/>
          <w:color w:val="24292E"/>
          <w:sz w:val="24"/>
          <w:szCs w:val="24"/>
        </w:rPr>
        <w:t xml:space="preserve">n to use Alteryx as an </w:t>
      </w:r>
      <w:r w:rsidR="00E719AA" w:rsidRPr="00BA4ED4">
        <w:rPr>
          <w:rFonts w:ascii="Arial" w:hAnsi="Arial" w:cs="Arial"/>
          <w:color w:val="FF0000"/>
          <w:sz w:val="24"/>
          <w:szCs w:val="24"/>
        </w:rPr>
        <w:t>ETL tool</w:t>
      </w:r>
      <w:r w:rsidR="00F82BF2" w:rsidRPr="00BA4ED4">
        <w:rPr>
          <w:rFonts w:ascii="Arial" w:hAnsi="Arial" w:cs="Arial"/>
          <w:color w:val="FF0000"/>
          <w:sz w:val="24"/>
          <w:szCs w:val="24"/>
        </w:rPr>
        <w:t xml:space="preserve"> ($8000/year)</w:t>
      </w:r>
      <w:r w:rsidR="00E719AA" w:rsidRPr="00BA4ED4">
        <w:rPr>
          <w:rFonts w:ascii="Arial" w:hAnsi="Arial" w:cs="Arial"/>
          <w:color w:val="FF0000"/>
          <w:sz w:val="24"/>
          <w:szCs w:val="24"/>
        </w:rPr>
        <w:t>?</w:t>
      </w:r>
      <w:r w:rsidR="00AA7E20" w:rsidRPr="00BA4ED4">
        <w:rPr>
          <w:rFonts w:ascii="Arial" w:hAnsi="Arial" w:cs="Arial"/>
          <w:color w:val="FF0000"/>
          <w:sz w:val="24"/>
          <w:szCs w:val="24"/>
        </w:rPr>
        <w:t xml:space="preserve"> Arbutus? Free ETL tool?</w:t>
      </w:r>
    </w:p>
    <w:p w:rsidR="00E719AA" w:rsidRDefault="00E719AA" w:rsidP="00320A42">
      <w:pPr>
        <w:pStyle w:val="HTMLPreformatted"/>
        <w:shd w:val="clear" w:color="auto" w:fill="FFFFFF"/>
        <w:rPr>
          <w:rFonts w:ascii="Arial" w:hAnsi="Arial" w:cs="Arial"/>
          <w:color w:val="24292E"/>
          <w:sz w:val="24"/>
          <w:szCs w:val="24"/>
        </w:rPr>
      </w:pPr>
    </w:p>
    <w:p w:rsidR="00320A42" w:rsidRPr="00424AC2" w:rsidRDefault="00424AC2" w:rsidP="00320A42">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00320A42" w:rsidRPr="00424AC2">
        <w:rPr>
          <w:rFonts w:ascii="Arial" w:hAnsi="Arial" w:cs="Arial"/>
          <w:b/>
          <w:color w:val="24292E"/>
          <w:sz w:val="24"/>
          <w:szCs w:val="24"/>
          <w:u w:val="single"/>
        </w:rPr>
        <w:t>Data sources:</w:t>
      </w:r>
    </w:p>
    <w:p w:rsidR="00320A42" w:rsidRPr="00424AC2" w:rsidRDefault="00320A42" w:rsidP="00320A42">
      <w:pPr>
        <w:pStyle w:val="HTMLPreformatted"/>
        <w:shd w:val="clear" w:color="auto" w:fill="FFFFFF"/>
        <w:rPr>
          <w:rFonts w:ascii="Arial" w:hAnsi="Arial" w:cs="Arial"/>
          <w:color w:val="24292E"/>
          <w:sz w:val="22"/>
          <w:szCs w:val="22"/>
        </w:rPr>
      </w:pPr>
    </w:p>
    <w:p w:rsidR="00320A42" w:rsidRDefault="00320A42" w:rsidP="00320A42">
      <w:pPr>
        <w:pStyle w:val="HTMLPreformatted"/>
        <w:shd w:val="clear" w:color="auto" w:fill="FFFFFF"/>
        <w:rPr>
          <w:rFonts w:ascii="Arial" w:hAnsi="Arial" w:cs="Arial"/>
          <w:b/>
          <w:color w:val="24292E"/>
          <w:sz w:val="22"/>
          <w:szCs w:val="22"/>
          <w:lang w:val="fr-CA"/>
        </w:rPr>
      </w:pPr>
      <w:r w:rsidRPr="00012E9C">
        <w:rPr>
          <w:rFonts w:ascii="Arial" w:hAnsi="Arial" w:cs="Arial"/>
          <w:b/>
          <w:color w:val="24292E"/>
          <w:sz w:val="22"/>
          <w:szCs w:val="22"/>
          <w:lang w:val="fr-CA"/>
        </w:rPr>
        <w:t xml:space="preserve">Ville de Montréal </w:t>
      </w:r>
      <w:r w:rsidR="00424AC2" w:rsidRPr="00424AC2">
        <w:rPr>
          <w:rFonts w:ascii="Arial" w:hAnsi="Arial" w:cs="Arial"/>
          <w:color w:val="24292E"/>
          <w:sz w:val="22"/>
          <w:szCs w:val="22"/>
          <w:lang w:val="fr-CA"/>
        </w:rPr>
        <w:t>for</w:t>
      </w:r>
      <w:r w:rsidR="00424AC2">
        <w:rPr>
          <w:rFonts w:ascii="Arial" w:hAnsi="Arial" w:cs="Arial"/>
          <w:b/>
          <w:color w:val="24292E"/>
          <w:sz w:val="22"/>
          <w:szCs w:val="22"/>
          <w:lang w:val="fr-CA"/>
        </w:rPr>
        <w:t xml:space="preserve"> </w:t>
      </w:r>
      <w:r w:rsidR="00424AC2" w:rsidRPr="00424AC2">
        <w:rPr>
          <w:rFonts w:ascii="Arial" w:hAnsi="Arial" w:cs="Arial"/>
          <w:color w:val="24292E"/>
          <w:sz w:val="22"/>
          <w:szCs w:val="22"/>
          <w:lang w:val="fr-CA"/>
        </w:rPr>
        <w:t xml:space="preserve">the </w:t>
      </w:r>
      <w:proofErr w:type="spellStart"/>
      <w:r w:rsidR="00424AC2" w:rsidRPr="00424AC2">
        <w:rPr>
          <w:rFonts w:ascii="Arial" w:hAnsi="Arial" w:cs="Arial"/>
          <w:color w:val="24292E"/>
          <w:sz w:val="22"/>
          <w:szCs w:val="22"/>
          <w:lang w:val="fr-CA"/>
        </w:rPr>
        <w:t>snow</w:t>
      </w:r>
      <w:proofErr w:type="spellEnd"/>
      <w:r w:rsidR="00424AC2" w:rsidRPr="00424AC2">
        <w:rPr>
          <w:rFonts w:ascii="Arial" w:hAnsi="Arial" w:cs="Arial"/>
          <w:color w:val="24292E"/>
          <w:sz w:val="22"/>
          <w:szCs w:val="22"/>
          <w:lang w:val="fr-CA"/>
        </w:rPr>
        <w:t xml:space="preserve"> </w:t>
      </w:r>
      <w:proofErr w:type="spellStart"/>
      <w:r w:rsidR="00424AC2" w:rsidRPr="00424AC2">
        <w:rPr>
          <w:rFonts w:ascii="Arial" w:hAnsi="Arial" w:cs="Arial"/>
          <w:color w:val="24292E"/>
          <w:sz w:val="22"/>
          <w:szCs w:val="22"/>
          <w:lang w:val="fr-CA"/>
        </w:rPr>
        <w:t>removal</w:t>
      </w:r>
      <w:proofErr w:type="spellEnd"/>
      <w:r w:rsidR="00424AC2" w:rsidRPr="00424AC2">
        <w:rPr>
          <w:rFonts w:ascii="Arial" w:hAnsi="Arial" w:cs="Arial"/>
          <w:color w:val="24292E"/>
          <w:sz w:val="22"/>
          <w:szCs w:val="22"/>
          <w:lang w:val="fr-CA"/>
        </w:rPr>
        <w:t xml:space="preserve"> information</w:t>
      </w:r>
      <w:r w:rsidR="00424AC2">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p>
    <w:p w:rsidR="00BA4ED4" w:rsidRDefault="00D74765" w:rsidP="00BA4ED4">
      <w:pPr>
        <w:pStyle w:val="BodyText"/>
        <w:rPr>
          <w:lang w:val="en-CA" w:eastAsia="ar-SA"/>
        </w:rPr>
      </w:pPr>
      <w:r>
        <w:rPr>
          <w:lang w:val="en-CA" w:eastAsia="ar-SA"/>
        </w:rPr>
        <w:t>(</w:t>
      </w:r>
      <w:r w:rsidR="00BA4ED4">
        <w:rPr>
          <w:lang w:val="en-CA" w:eastAsia="ar-SA"/>
        </w:rPr>
        <w:t xml:space="preserve">Licence: </w:t>
      </w:r>
      <w:r w:rsidR="00BA4ED4" w:rsidRPr="008D43FC">
        <w:rPr>
          <w:lang w:val="en-CA" w:eastAsia="ar-SA"/>
        </w:rPr>
        <w:t>Attribution 4.0 international CC BY 4.0</w:t>
      </w:r>
      <w:r>
        <w:rPr>
          <w:lang w:val="en-CA" w:eastAsia="ar-SA"/>
        </w:rPr>
        <w:t>)</w:t>
      </w:r>
    </w:p>
    <w:p w:rsidR="00320A42" w:rsidRPr="00012E9C" w:rsidRDefault="00320A42" w:rsidP="00320A42">
      <w:pPr>
        <w:pStyle w:val="HTMLPreformatted"/>
        <w:numPr>
          <w:ilvl w:val="0"/>
          <w:numId w:val="4"/>
        </w:numPr>
        <w:shd w:val="clear" w:color="auto" w:fill="FFFFFF"/>
        <w:rPr>
          <w:rFonts w:ascii="Arial" w:hAnsi="Arial" w:cs="Arial"/>
          <w:color w:val="24292E"/>
          <w:sz w:val="22"/>
          <w:szCs w:val="22"/>
          <w:lang w:val="fr-CA"/>
        </w:rPr>
      </w:pPr>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320A42" w:rsidRPr="00012E9C" w:rsidRDefault="008459C6" w:rsidP="00320A42">
      <w:pPr>
        <w:pStyle w:val="HTMLPreformatted"/>
        <w:shd w:val="clear" w:color="auto" w:fill="FFFFFF"/>
        <w:ind w:left="720"/>
        <w:rPr>
          <w:rFonts w:ascii="Arial" w:hAnsi="Arial" w:cs="Arial"/>
          <w:color w:val="24292E"/>
          <w:sz w:val="22"/>
          <w:szCs w:val="22"/>
          <w:lang w:val="fr-CA"/>
        </w:rPr>
      </w:pPr>
      <w:hyperlink r:id="rId11" w:history="1">
        <w:r w:rsidR="00320A42"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hyperlink>
    </w:p>
    <w:p w:rsidR="00320A42" w:rsidRPr="00012E9C" w:rsidRDefault="00320A42" w:rsidP="00320A42">
      <w:pPr>
        <w:pStyle w:val="HTMLPreformatted"/>
        <w:numPr>
          <w:ilvl w:val="0"/>
          <w:numId w:val="5"/>
        </w:numPr>
        <w:shd w:val="clear" w:color="auto" w:fill="FFFFFF"/>
        <w:rPr>
          <w:rFonts w:ascii="Arial" w:hAnsi="Arial" w:cs="Arial"/>
          <w:color w:val="24292E"/>
          <w:sz w:val="22"/>
          <w:szCs w:val="22"/>
          <w:lang w:val="fr-CA"/>
        </w:rPr>
      </w:pPr>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rsidR="00320A42" w:rsidRPr="008F66B7" w:rsidRDefault="008459C6" w:rsidP="00320A42">
      <w:pPr>
        <w:pStyle w:val="HTMLPreformatted"/>
        <w:shd w:val="clear" w:color="auto" w:fill="FFFFFF"/>
        <w:ind w:left="720"/>
        <w:rPr>
          <w:rFonts w:ascii="Arial" w:hAnsi="Arial" w:cs="Arial"/>
          <w:color w:val="24292E"/>
          <w:sz w:val="22"/>
          <w:szCs w:val="22"/>
          <w:lang w:val="fr-CA"/>
        </w:rPr>
      </w:pPr>
      <w:hyperlink r:id="rId12" w:history="1">
        <w:r w:rsidR="00320A42"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hyperlink>
    </w:p>
    <w:p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p>
    <w:p w:rsidR="00320A42" w:rsidRDefault="008459C6" w:rsidP="00320A42">
      <w:pPr>
        <w:pStyle w:val="HTMLPreformatted"/>
        <w:shd w:val="clear" w:color="auto" w:fill="FFFFFF"/>
        <w:ind w:left="720"/>
        <w:rPr>
          <w:rFonts w:ascii="Arial" w:hAnsi="Arial" w:cs="Arial"/>
          <w:color w:val="24292E"/>
          <w:sz w:val="22"/>
          <w:szCs w:val="22"/>
          <w:lang w:val="fr-CA"/>
        </w:rPr>
      </w:pPr>
      <w:hyperlink r:id="rId13" w:history="1">
        <w:r w:rsidR="00320A42"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hyperlink>
    </w:p>
    <w:p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A33CF7">
        <w:rPr>
          <w:rFonts w:ascii="Arial" w:hAnsi="Arial" w:cs="Arial"/>
          <w:color w:val="24292E"/>
          <w:sz w:val="22"/>
          <w:szCs w:val="22"/>
          <w:lang w:val="fr-CA"/>
        </w:rPr>
        <w:t>Secteur de déneigement</w:t>
      </w:r>
    </w:p>
    <w:p w:rsidR="00320A42" w:rsidRDefault="008459C6" w:rsidP="00320A42">
      <w:pPr>
        <w:pStyle w:val="HTMLPreformatted"/>
        <w:shd w:val="clear" w:color="auto" w:fill="FFFFFF"/>
        <w:ind w:left="720"/>
        <w:rPr>
          <w:rStyle w:val="Hyperlink"/>
          <w:rFonts w:ascii="Arial" w:hAnsi="Arial" w:cs="Arial"/>
          <w:sz w:val="22"/>
          <w:szCs w:val="22"/>
          <w:lang w:val="fr-CA"/>
        </w:rPr>
      </w:pPr>
      <w:hyperlink r:id="rId14" w:history="1">
        <w:r w:rsidR="00320A42"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hyperlink>
    </w:p>
    <w:p w:rsidR="00A71C3C" w:rsidRDefault="00A71C3C" w:rsidP="00320A42">
      <w:pPr>
        <w:pStyle w:val="HTMLPreformatted"/>
        <w:shd w:val="clear" w:color="auto" w:fill="FFFFFF"/>
        <w:ind w:left="720"/>
        <w:rPr>
          <w:rStyle w:val="Hyperlink"/>
          <w:rFonts w:ascii="Arial" w:hAnsi="Arial" w:cs="Arial"/>
          <w:color w:val="FF0000"/>
          <w:sz w:val="22"/>
          <w:szCs w:val="22"/>
          <w:lang w:val="fr-CA"/>
        </w:rPr>
      </w:pPr>
    </w:p>
    <w:p w:rsidR="00532287" w:rsidRPr="00532287" w:rsidRDefault="00532287" w:rsidP="00320A42">
      <w:pPr>
        <w:pStyle w:val="HTMLPreformatted"/>
        <w:shd w:val="clear" w:color="auto" w:fill="FFFFFF"/>
        <w:ind w:left="720"/>
        <w:rPr>
          <w:rFonts w:ascii="Arial" w:hAnsi="Arial" w:cs="Arial"/>
          <w:color w:val="FF0000"/>
          <w:sz w:val="22"/>
          <w:szCs w:val="22"/>
          <w:lang w:val="fr-CA"/>
        </w:rPr>
      </w:pPr>
      <w:r w:rsidRPr="00532287">
        <w:rPr>
          <w:rStyle w:val="Hyperlink"/>
          <w:rFonts w:ascii="Arial" w:hAnsi="Arial" w:cs="Arial"/>
          <w:color w:val="FF0000"/>
          <w:sz w:val="22"/>
          <w:szCs w:val="22"/>
          <w:lang w:val="fr-CA"/>
        </w:rPr>
        <w:t>Surface per borough??</w:t>
      </w:r>
    </w:p>
    <w:p w:rsidR="00320A42" w:rsidRPr="008F66B7" w:rsidRDefault="00320A42" w:rsidP="00320A42">
      <w:pPr>
        <w:pStyle w:val="HTMLPreformatted"/>
        <w:shd w:val="clear" w:color="auto" w:fill="FFFFFF"/>
        <w:rPr>
          <w:rFonts w:ascii="Arial" w:hAnsi="Arial" w:cs="Arial"/>
          <w:color w:val="24292E"/>
          <w:sz w:val="22"/>
          <w:szCs w:val="22"/>
          <w:lang w:val="fr-CA"/>
        </w:rPr>
      </w:pPr>
    </w:p>
    <w:p w:rsidR="00320A42" w:rsidRPr="00424AC2" w:rsidRDefault="00320A42" w:rsidP="00320A42">
      <w:pPr>
        <w:pStyle w:val="HTMLPreformatted"/>
        <w:shd w:val="clear" w:color="auto" w:fill="FFFFFF"/>
        <w:rPr>
          <w:rFonts w:ascii="Arial" w:hAnsi="Arial" w:cs="Arial"/>
          <w:b/>
          <w:color w:val="24292E"/>
          <w:sz w:val="22"/>
          <w:szCs w:val="22"/>
        </w:rPr>
      </w:pPr>
      <w:proofErr w:type="spellStart"/>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00424AC2" w:rsidRPr="00424AC2">
        <w:rPr>
          <w:rFonts w:ascii="Arial" w:hAnsi="Arial" w:cs="Arial"/>
          <w:color w:val="24292E"/>
          <w:sz w:val="22"/>
          <w:szCs w:val="22"/>
        </w:rPr>
        <w:t>fo</w:t>
      </w:r>
      <w:r w:rsidR="00424AC2">
        <w:rPr>
          <w:rFonts w:ascii="Arial" w:hAnsi="Arial" w:cs="Arial"/>
          <w:color w:val="24292E"/>
          <w:sz w:val="22"/>
          <w:szCs w:val="22"/>
        </w:rPr>
        <w:t>r</w:t>
      </w:r>
      <w:r w:rsidR="00424AC2" w:rsidRPr="00424AC2">
        <w:rPr>
          <w:rFonts w:ascii="Arial" w:hAnsi="Arial" w:cs="Arial"/>
          <w:color w:val="24292E"/>
          <w:sz w:val="22"/>
          <w:szCs w:val="22"/>
        </w:rPr>
        <w:t xml:space="preserve"> the weather data form</w:t>
      </w:r>
      <w:r w:rsidR="00424AC2">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p>
    <w:p w:rsidR="00320A42" w:rsidRPr="00EA670B" w:rsidRDefault="00320A42" w:rsidP="00320A42">
      <w:pPr>
        <w:pStyle w:val="HTMLPreformatted"/>
        <w:numPr>
          <w:ilvl w:val="0"/>
          <w:numId w:val="4"/>
        </w:numPr>
        <w:shd w:val="clear" w:color="auto" w:fill="FFFFFF"/>
        <w:rPr>
          <w:rFonts w:ascii="Arial" w:hAnsi="Arial" w:cs="Arial"/>
          <w:color w:val="24292E"/>
          <w:sz w:val="22"/>
          <w:szCs w:val="22"/>
        </w:rPr>
      </w:pPr>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p>
    <w:p w:rsidR="00320A42" w:rsidRPr="00EA670B" w:rsidRDefault="00320A42" w:rsidP="00320A42">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hyperlink r:id="rId15" w:history="1">
        <w:r w:rsidRPr="000E6895">
          <w:rPr>
            <w:rStyle w:val="Hyperlink"/>
            <w:rFonts w:ascii="Arial" w:eastAsiaTheme="majorEastAsia" w:hAnsi="Arial" w:cs="Arial"/>
            <w:color w:val="0366D6"/>
            <w:sz w:val="22"/>
            <w:szCs w:val="22"/>
            <w:lang w:val="fr-CA"/>
          </w:rPr>
          <w:t>http://climate.weather.gc.ca/historical_data/search_historic_data_e.html</w:t>
        </w:r>
      </w:hyperlink>
    </w:p>
    <w:p w:rsidR="00320A42" w:rsidRDefault="008459C6"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hyperlink r:id="rId16" w:history="1">
        <w:r w:rsidR="00320A42"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hyperlink>
    </w:p>
    <w:p w:rsidR="00320A42" w:rsidRPr="00EA670B"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rsidR="00320A42" w:rsidRPr="00A71C3C"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Pr>
          <w:rFonts w:cs="Arial"/>
          <w:color w:val="24292E"/>
          <w:szCs w:val="22"/>
          <w:lang w:val="fr-CA" w:eastAsia="en-CA"/>
        </w:rPr>
        <w:tab/>
      </w:r>
      <w:r w:rsidRPr="00A71C3C">
        <w:rPr>
          <w:rFonts w:cs="Arial"/>
          <w:color w:val="FF0000"/>
          <w:szCs w:val="22"/>
          <w:lang w:val="en-CA" w:eastAsia="en-CA"/>
        </w:rPr>
        <w:t>Forecast???</w:t>
      </w:r>
    </w:p>
    <w:p w:rsidR="00BA4ED4" w:rsidRPr="00A71C3C"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lastRenderedPageBreak/>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Additionally, the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ID</w:t>
      </w:r>
      <w:r w:rsidRPr="004F004F">
        <w:rPr>
          <w:rFonts w:cs="Arial"/>
          <w:color w:val="24292E"/>
          <w:szCs w:val="22"/>
          <w:lang w:val="en-CA" w:eastAsia="en-CA"/>
        </w:rPr>
        <w:t xml:space="preserve"> are assumed to have received the same amount of precipitation as the aforementioned airport.</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rsidR="00364C04" w:rsidRPr="00044CD1" w:rsidRDefault="00044CD1" w:rsidP="00D84CA3">
      <w:pPr>
        <w:pStyle w:val="BodyText"/>
        <w:spacing w:after="0"/>
        <w:rPr>
          <w:rFonts w:cs="Arial"/>
          <w:i/>
          <w:color w:val="000000"/>
          <w:sz w:val="24"/>
          <w:szCs w:val="24"/>
          <w:lang w:val="en-CA" w:eastAsia="en-CA"/>
        </w:rPr>
      </w:pPr>
      <w:r w:rsidRPr="00044CD1">
        <w:rPr>
          <w:rFonts w:cs="Arial"/>
          <w:szCs w:val="22"/>
          <w:lang w:val="en-CA" w:eastAsia="en-CA"/>
        </w:rPr>
        <w:t xml:space="preserve">The </w:t>
      </w:r>
      <w:r w:rsidR="00A71C3C">
        <w:rPr>
          <w:rFonts w:cs="Arial"/>
          <w:szCs w:val="22"/>
          <w:lang w:val="en-CA" w:eastAsia="en-CA"/>
        </w:rPr>
        <w:t xml:space="preserve">new </w:t>
      </w:r>
      <w:r w:rsidRPr="00044CD1">
        <w:rPr>
          <w:rFonts w:cs="Arial"/>
          <w:szCs w:val="22"/>
          <w:lang w:val="en-CA" w:eastAsia="en-CA"/>
        </w:rPr>
        <w:t>application is complementary</w:t>
      </w:r>
      <w:r w:rsidR="00364C04" w:rsidRPr="00044CD1">
        <w:rPr>
          <w:rFonts w:cs="Arial"/>
          <w:szCs w:val="22"/>
          <w:lang w:val="en-CA" w:eastAsia="en-CA"/>
        </w:rPr>
        <w:t xml:space="preserve"> </w:t>
      </w:r>
      <w:r w:rsidRPr="00044CD1">
        <w:rPr>
          <w:rFonts w:cs="Arial"/>
          <w:szCs w:val="22"/>
          <w:lang w:val="en-CA" w:eastAsia="en-CA"/>
        </w:rPr>
        <w:t>to the city’s systems:</w:t>
      </w:r>
      <w:r w:rsidRPr="00044CD1">
        <w:rPr>
          <w:rFonts w:cs="Arial"/>
          <w:i/>
          <w:color w:val="000000"/>
          <w:sz w:val="24"/>
          <w:szCs w:val="24"/>
          <w:lang w:val="en-CA" w:eastAsia="en-CA"/>
        </w:rPr>
        <w:t xml:space="preserve"> </w:t>
      </w:r>
      <w:r w:rsidR="00364C04" w:rsidRPr="00044CD1">
        <w:rPr>
          <w:rFonts w:cs="Arial"/>
          <w:i/>
          <w:color w:val="000000"/>
          <w:sz w:val="24"/>
          <w:szCs w:val="24"/>
          <w:lang w:val="en-CA" w:eastAsia="en-CA"/>
        </w:rPr>
        <w:t xml:space="preserve"> </w:t>
      </w:r>
    </w:p>
    <w:p w:rsidR="00364C04" w:rsidRPr="00364C04" w:rsidRDefault="00364C04" w:rsidP="00D84CA3">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proofErr w:type="spellStart"/>
      <w:r w:rsidRPr="00364C04">
        <w:rPr>
          <w:rFonts w:cs="Arial"/>
          <w:b/>
          <w:i/>
          <w:color w:val="000000"/>
          <w:szCs w:val="22"/>
          <w:lang w:val="fr-CA" w:eastAsia="en-CA"/>
        </w:rPr>
        <w:t>Planif</w:t>
      </w:r>
      <w:proofErr w:type="spellEnd"/>
      <w:r w:rsidRPr="00364C04">
        <w:rPr>
          <w:rFonts w:cs="Arial"/>
          <w:b/>
          <w:i/>
          <w:color w:val="000000"/>
          <w:szCs w:val="22"/>
          <w:lang w:val="fr-CA" w:eastAsia="en-CA"/>
        </w:rPr>
        <w:t>-Neige</w:t>
      </w:r>
      <w:r w:rsidRPr="00364C04">
        <w:rPr>
          <w:rFonts w:cs="Arial"/>
          <w:i/>
          <w:color w:val="000000"/>
          <w:szCs w:val="22"/>
          <w:lang w:val="fr-CA" w:eastAsia="en-CA"/>
        </w:rPr>
        <w:t xml:space="preserve"> est utilisé par les arrondissements pour planifier les parcours de chargement de la neige. Il indique l’avancement des opérations. </w:t>
      </w:r>
      <w:proofErr w:type="spellStart"/>
      <w:r w:rsidRPr="00364C04">
        <w:rPr>
          <w:rFonts w:cs="Arial"/>
          <w:i/>
          <w:color w:val="000000"/>
          <w:szCs w:val="22"/>
          <w:lang w:val="fr-CA" w:eastAsia="en-CA"/>
        </w:rPr>
        <w:t>Planif</w:t>
      </w:r>
      <w:proofErr w:type="spellEnd"/>
      <w:r w:rsidRPr="00364C04">
        <w:rPr>
          <w:rFonts w:cs="Arial"/>
          <w:i/>
          <w:color w:val="000000"/>
          <w:szCs w:val="22"/>
          <w:lang w:val="fr-CA" w:eastAsia="en-CA"/>
        </w:rPr>
        <w:t>-Neige alimente les applications telles qu’INFO-Neige MTL et la carte Web par les données ouvertes.</w:t>
      </w:r>
    </w:p>
    <w:p w:rsidR="00364C04" w:rsidRPr="00364C04" w:rsidRDefault="00364C04" w:rsidP="00364C04">
      <w:pPr>
        <w:shd w:val="clear" w:color="auto" w:fill="FFFFFF"/>
        <w:spacing w:before="300" w:after="30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rsidR="00364C04" w:rsidRDefault="00364C04" w:rsidP="00320A42">
      <w:pPr>
        <w:pStyle w:val="BodyText"/>
        <w:rPr>
          <w:rFonts w:cs="Arial"/>
          <w:color w:val="FF0000"/>
          <w:szCs w:val="22"/>
          <w:lang w:val="fr-CA" w:eastAsia="en-CA"/>
        </w:rPr>
      </w:pPr>
    </w:p>
    <w:p w:rsidR="00364C04" w:rsidRDefault="00364C04" w:rsidP="00320A42">
      <w:pPr>
        <w:pStyle w:val="BodyText"/>
        <w:rPr>
          <w:rFonts w:cs="Arial"/>
          <w:color w:val="FF0000"/>
          <w:szCs w:val="22"/>
          <w:lang w:val="fr-CA" w:eastAsia="en-CA"/>
        </w:rPr>
      </w:pPr>
    </w:p>
    <w:p w:rsidR="00BA4ED4" w:rsidRDefault="00BA4ED4" w:rsidP="00320A42">
      <w:pPr>
        <w:pStyle w:val="BodyText"/>
        <w:rPr>
          <w:lang w:val="en-CA" w:eastAsia="ar-SA"/>
        </w:rPr>
      </w:pPr>
      <w:r w:rsidRPr="00A71C3C">
        <w:rPr>
          <w:rFonts w:cs="Arial"/>
          <w:color w:val="FF0000"/>
          <w:szCs w:val="22"/>
          <w:lang w:val="en-CA" w:eastAsia="en-CA"/>
        </w:rPr>
        <w:t>Forecast???</w:t>
      </w:r>
    </w:p>
    <w:p w:rsidR="002A376A" w:rsidRDefault="00424AC2" w:rsidP="00320A4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 xml:space="preserve">we plan to use </w:t>
      </w:r>
      <w:r w:rsidR="002A376A">
        <w:rPr>
          <w:lang w:val="en-CA" w:eastAsia="ar-SA"/>
        </w:rPr>
        <w:t>Tableau</w:t>
      </w:r>
      <w:r>
        <w:rPr>
          <w:lang w:val="en-CA" w:eastAsia="ar-SA"/>
        </w:rPr>
        <w:t xml:space="preserve">. We may give external customer access for a small fee.  </w:t>
      </w:r>
    </w:p>
    <w:p w:rsidR="004B1FF4" w:rsidRDefault="004B1FF4" w:rsidP="00320A42">
      <w:pPr>
        <w:pStyle w:val="BodyText"/>
        <w:rPr>
          <w:lang w:val="en-CA" w:eastAsia="ar-SA"/>
        </w:rPr>
      </w:pPr>
      <w:r>
        <w:rPr>
          <w:lang w:val="en-CA" w:eastAsia="ar-SA"/>
        </w:rPr>
        <w:t xml:space="preserve">Since our system is informational (vs operational) we use the </w:t>
      </w:r>
      <w:r w:rsidRPr="004B1FF4">
        <w:rPr>
          <w:b/>
          <w:lang w:val="en-CA" w:eastAsia="ar-SA"/>
        </w:rPr>
        <w:t xml:space="preserve">BASE property </w:t>
      </w:r>
      <w:r>
        <w:rPr>
          <w:lang w:val="en-CA" w:eastAsia="ar-SA"/>
        </w:rPr>
        <w:t>for the project:</w:t>
      </w:r>
    </w:p>
    <w:p w:rsidR="004B1FF4" w:rsidRDefault="004B1FF4" w:rsidP="004B1FF4">
      <w:pPr>
        <w:pStyle w:val="BodyText"/>
      </w:pPr>
      <w:r>
        <w:lastRenderedPageBreak/>
        <w:t xml:space="preserve">Basic availability - Allows systems to be temporarily inconsistent so that transactions are manageable. </w:t>
      </w:r>
    </w:p>
    <w:p w:rsidR="004B1FF4" w:rsidRDefault="004B1FF4" w:rsidP="004B1FF4">
      <w:pPr>
        <w:pStyle w:val="BodyText"/>
      </w:pPr>
      <w:r>
        <w:t xml:space="preserve">Soft-state - Recognizes that some inaccuracy is temporarily allowed and data may change while being used to reduce the amount of consumed resources. </w:t>
      </w:r>
    </w:p>
    <w:p w:rsidR="004B1FF4" w:rsidRPr="00320A42" w:rsidRDefault="004B1FF4" w:rsidP="004B1FF4">
      <w:pPr>
        <w:pStyle w:val="BodyText"/>
        <w:rPr>
          <w:lang w:val="en-CA" w:eastAsia="ar-SA"/>
        </w:rPr>
      </w:pPr>
      <w:r>
        <w:t>Eventual consistency – As the name suggests means eventually, when all service logic is executed, the system is left in a consistent state.</w:t>
      </w:r>
    </w:p>
    <w:p w:rsidR="00A71C3C" w:rsidRPr="00A71C3C" w:rsidRDefault="00A71C3C" w:rsidP="00A71C3C">
      <w:pPr>
        <w:pStyle w:val="BodyText"/>
        <w:rPr>
          <w:lang w:val="en-CA" w:eastAsia="ar-SA"/>
        </w:rPr>
      </w:pPr>
      <w:r w:rsidRPr="00A71C3C">
        <w:rPr>
          <w:lang w:val="en-CA" w:eastAsia="ar-SA"/>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lang w:val="en-CA" w:eastAsia="ar-SA"/>
        </w:rPr>
      </w:pPr>
    </w:p>
    <w:p w:rsidR="00320A42" w:rsidRDefault="00320A42" w:rsidP="00320A42">
      <w:pPr>
        <w:pStyle w:val="BodyText"/>
        <w:rPr>
          <w:lang w:val="en-CA" w:eastAsia="ar-SA"/>
        </w:rPr>
      </w:pPr>
    </w:p>
    <w:p w:rsidR="00BB12B8" w:rsidRDefault="004B2EA2">
      <w:pPr>
        <w:pStyle w:val="Heading2"/>
        <w:numPr>
          <w:ilvl w:val="1"/>
          <w:numId w:val="2"/>
        </w:numPr>
      </w:pPr>
      <w:bookmarkStart w:id="25" w:name="__RefHeading___Toc9047_565685251"/>
      <w:bookmarkStart w:id="26" w:name="_Toc432497656"/>
      <w:bookmarkEnd w:id="25"/>
      <w:r>
        <w:lastRenderedPageBreak/>
        <w:t>Assumptions/Constraints/Risks</w:t>
      </w:r>
      <w:bookmarkEnd w:id="26"/>
    </w:p>
    <w:p w:rsidR="00BB12B8" w:rsidRDefault="004B2EA2">
      <w:pPr>
        <w:pStyle w:val="Heading3"/>
        <w:numPr>
          <w:ilvl w:val="2"/>
          <w:numId w:val="2"/>
        </w:numPr>
      </w:pPr>
      <w:bookmarkStart w:id="27" w:name="__RefHeading___Toc9049_565685251"/>
      <w:bookmarkStart w:id="28" w:name="_Toc432497657"/>
      <w:bookmarkEnd w:id="27"/>
      <w:r>
        <w:t>Assumptions</w:t>
      </w:r>
      <w:bookmarkEnd w:id="28"/>
    </w:p>
    <w:p w:rsidR="00BB12B8" w:rsidRDefault="004B2EA2">
      <w:pPr>
        <w:pStyle w:val="InstructionalText"/>
      </w:pPr>
      <w:r>
        <w:t>Instructions: Describe any assumptions or dependencies regarding the database design for the system. These may concern such issues as: related software or hardware, operating systems, or end-user characteristics.</w:t>
      </w:r>
    </w:p>
    <w:p w:rsidR="00BB12B8" w:rsidRDefault="004B2EA2">
      <w:pPr>
        <w:pStyle w:val="Heading3"/>
        <w:numPr>
          <w:ilvl w:val="2"/>
          <w:numId w:val="2"/>
        </w:numPr>
      </w:pPr>
      <w:bookmarkStart w:id="29" w:name="__RefHeading___Toc9051_565685251"/>
      <w:bookmarkStart w:id="30" w:name="_Toc432497658"/>
      <w:bookmarkEnd w:id="29"/>
      <w:r>
        <w:t>Constraints</w:t>
      </w:r>
      <w:bookmarkEnd w:id="30"/>
    </w:p>
    <w:p w:rsidR="00BB12B8" w:rsidRDefault="004B2EA2">
      <w:pPr>
        <w:pStyle w:val="InstructionalText"/>
      </w:pPr>
      <w:r>
        <w:t>Instructions: Describe any limitations or constraints that have a significant impact on the database design for the system.</w:t>
      </w:r>
    </w:p>
    <w:p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 xml:space="preserve">am EST </w:t>
      </w:r>
      <w:proofErr w:type="gramStart"/>
      <w:r w:rsidR="0070447E">
        <w:rPr>
          <w:lang w:val="en-CA" w:eastAsia="ar-SA"/>
        </w:rPr>
        <w:t>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w:t>
      </w:r>
      <w:proofErr w:type="gramEnd"/>
      <w:r w:rsidR="0070447E">
        <w:rPr>
          <w:lang w:val="en-CA" w:eastAsia="ar-SA"/>
        </w:rPr>
        <w:t xml:space="preserve"> (</w:t>
      </w:r>
      <w:r w:rsidR="0070447E" w:rsidRPr="0070447E">
        <w:rPr>
          <w:color w:val="FF0000"/>
          <w:lang w:val="en-CA" w:eastAsia="ar-SA"/>
        </w:rPr>
        <w:t>weather Canada</w:t>
      </w:r>
      <w:r w:rsidR="0070447E">
        <w:rPr>
          <w:color w:val="FF0000"/>
          <w:lang w:val="en-CA" w:eastAsia="ar-SA"/>
        </w:rPr>
        <w:t xml:space="preserve"> tbc - Ilia</w:t>
      </w:r>
      <w:r w:rsidR="0070447E" w:rsidRPr="0070447E">
        <w:rPr>
          <w:color w:val="FF0000"/>
          <w:lang w:val="en-CA" w:eastAsia="ar-SA"/>
        </w:rPr>
        <w:t>?)</w:t>
      </w:r>
    </w:p>
    <w:p w:rsidR="0070447E" w:rsidRPr="00320A42" w:rsidRDefault="0070447E" w:rsidP="00E537B5">
      <w:pPr>
        <w:pStyle w:val="BodyText"/>
        <w:numPr>
          <w:ilvl w:val="0"/>
          <w:numId w:val="4"/>
        </w:numPr>
        <w:rPr>
          <w:lang w:val="en-CA" w:eastAsia="ar-SA"/>
        </w:rPr>
      </w:pPr>
    </w:p>
    <w:p w:rsidR="00E537B5" w:rsidRPr="00E537B5" w:rsidRDefault="00E537B5" w:rsidP="00E537B5">
      <w:pPr>
        <w:pStyle w:val="BodyText"/>
        <w:rPr>
          <w:lang w:val="en-CA" w:eastAsia="ar-SA"/>
        </w:rPr>
      </w:pPr>
    </w:p>
    <w:p w:rsidR="00BB12B8" w:rsidRDefault="004B2EA2">
      <w:pPr>
        <w:pStyle w:val="Heading3"/>
        <w:numPr>
          <w:ilvl w:val="2"/>
          <w:numId w:val="2"/>
        </w:numPr>
      </w:pPr>
      <w:bookmarkStart w:id="31" w:name="_Toc294191293"/>
      <w:bookmarkStart w:id="32" w:name="__RefHeading___Toc9053_565685251"/>
      <w:bookmarkStart w:id="33" w:name="_Toc432497659"/>
      <w:bookmarkEnd w:id="31"/>
      <w:bookmarkEnd w:id="32"/>
      <w:r>
        <w:t>Risks</w:t>
      </w:r>
      <w:bookmarkEnd w:id="33"/>
    </w:p>
    <w:p w:rsidR="00BB12B8" w:rsidRDefault="004B2EA2">
      <w:pPr>
        <w:pStyle w:val="InstructionalText"/>
      </w:pPr>
      <w:r>
        <w:t>Instructions: Describe any risks associated with the database design and proposed mitigation strategies.</w:t>
      </w:r>
    </w:p>
    <w:p w:rsidR="00E537B5" w:rsidRPr="00844B62" w:rsidRDefault="0070447E" w:rsidP="00E537B5">
      <w:pPr>
        <w:pStyle w:val="BodyText"/>
        <w:rPr>
          <w:lang w:eastAsia="ar-SA"/>
        </w:rPr>
      </w:pPr>
      <w:r>
        <w:rPr>
          <w:lang w:eastAsia="ar-SA"/>
        </w:rPr>
        <w:t>Changes of source URL, source format</w:t>
      </w:r>
    </w:p>
    <w:p w:rsidR="00E537B5" w:rsidRPr="00E537B5" w:rsidRDefault="00E537B5" w:rsidP="00E537B5">
      <w:pPr>
        <w:pStyle w:val="BodyText"/>
        <w:rPr>
          <w:lang w:eastAsia="ar-SA"/>
        </w:rPr>
      </w:pPr>
    </w:p>
    <w:p w:rsidR="00BB12B8" w:rsidRDefault="004B2EA2">
      <w:pPr>
        <w:pStyle w:val="Heading2"/>
        <w:numPr>
          <w:ilvl w:val="1"/>
          <w:numId w:val="2"/>
        </w:numPr>
      </w:pPr>
      <w:bookmarkStart w:id="34" w:name="__RefHeading___Toc9055_565685251"/>
      <w:bookmarkStart w:id="35" w:name="_Toc432497660"/>
      <w:bookmarkEnd w:id="34"/>
      <w:r>
        <w:lastRenderedPageBreak/>
        <w:t>Design Decisions</w:t>
      </w:r>
      <w:bookmarkEnd w:id="35"/>
    </w:p>
    <w:p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rsidR="00BB12B8" w:rsidRDefault="004B2EA2">
      <w:pPr>
        <w:pStyle w:val="Heading3"/>
        <w:numPr>
          <w:ilvl w:val="2"/>
          <w:numId w:val="2"/>
        </w:numPr>
      </w:pPr>
      <w:bookmarkStart w:id="36" w:name="__RefHeading___Toc9057_565685251"/>
      <w:bookmarkStart w:id="37" w:name="_Toc432497661"/>
      <w:bookmarkEnd w:id="36"/>
      <w:r>
        <w:t>Key Factors Influencing Design</w:t>
      </w:r>
      <w:bookmarkEnd w:id="37"/>
    </w:p>
    <w:p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rsidR="00E537B5" w:rsidRPr="00E537B5" w:rsidRDefault="00E537B5" w:rsidP="00E537B5">
      <w:pPr>
        <w:pStyle w:val="BodyText"/>
        <w:rPr>
          <w:lang w:val="en-CA" w:eastAsia="ar-SA"/>
        </w:rPr>
      </w:pPr>
    </w:p>
    <w:p w:rsidR="00BB12B8" w:rsidRDefault="004B2EA2">
      <w:pPr>
        <w:pStyle w:val="Heading3"/>
        <w:numPr>
          <w:ilvl w:val="2"/>
          <w:numId w:val="2"/>
        </w:numPr>
      </w:pPr>
      <w:bookmarkStart w:id="38" w:name="__RefHeading___Toc9059_565685251"/>
      <w:bookmarkStart w:id="39" w:name="_Toc432497662"/>
      <w:bookmarkEnd w:id="38"/>
      <w:r>
        <w:t>Functional Design Decisions</w:t>
      </w:r>
      <w:bookmarkEnd w:id="39"/>
    </w:p>
    <w:p w:rsidR="00BB12B8" w:rsidRDefault="004B2EA2">
      <w:pPr>
        <w:pStyle w:val="InstructionalText"/>
      </w:pPr>
      <w:r>
        <w:t>Instructions: 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how databases/data files will appear to the user.</w:t>
      </w:r>
    </w:p>
    <w:p w:rsidR="00BB12B8" w:rsidRDefault="004B2EA2">
      <w:pPr>
        <w:pStyle w:val="Heading3"/>
        <w:numPr>
          <w:ilvl w:val="2"/>
          <w:numId w:val="2"/>
        </w:numPr>
      </w:pPr>
      <w:bookmarkStart w:id="40" w:name="__RefHeading___Toc9061_565685251"/>
      <w:bookmarkStart w:id="41" w:name="_Toc432497663"/>
      <w:bookmarkEnd w:id="40"/>
      <w:r>
        <w:t>Database Management System Decisions</w:t>
      </w:r>
      <w:bookmarkEnd w:id="41"/>
    </w:p>
    <w:p w:rsidR="00BB12B8" w:rsidRDefault="004B2EA2">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rsidR="00BB12B8" w:rsidRDefault="004B2EA2">
      <w:pPr>
        <w:pStyle w:val="Heading3"/>
        <w:numPr>
          <w:ilvl w:val="2"/>
          <w:numId w:val="2"/>
        </w:numPr>
      </w:pPr>
      <w:bookmarkStart w:id="42" w:name="__RefHeading___Toc9063_565685251"/>
      <w:bookmarkStart w:id="43" w:name="_Toc432497664"/>
      <w:bookmarkEnd w:id="42"/>
      <w:r>
        <w:t>Security and Privacy Design Decisions</w:t>
      </w:r>
      <w:bookmarkEnd w:id="43"/>
    </w:p>
    <w:p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rsidR="00E537B5" w:rsidRDefault="00E537B5" w:rsidP="00E537B5">
      <w:pPr>
        <w:pStyle w:val="BodyText"/>
        <w:rPr>
          <w:lang w:eastAsia="ar-SA"/>
        </w:rPr>
      </w:pPr>
      <w:r>
        <w:rPr>
          <w:lang w:eastAsia="ar-SA"/>
        </w:rPr>
        <w:t xml:space="preserve">No confidential or private data, all data retrieved is publicly available on the web. * </w:t>
      </w:r>
    </w:p>
    <w:p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rsidR="00D74765" w:rsidRDefault="00D74765" w:rsidP="00E537B5">
      <w:pPr>
        <w:pStyle w:val="BodyText"/>
        <w:rPr>
          <w:lang w:eastAsia="ar-SA"/>
        </w:rPr>
      </w:pPr>
      <w:r>
        <w:rPr>
          <w:lang w:eastAsia="ar-SA"/>
        </w:rPr>
        <w:t xml:space="preserve">Basic security system, firewall, etc. </w:t>
      </w:r>
    </w:p>
    <w:p w:rsidR="00E537B5" w:rsidRPr="00E537B5" w:rsidRDefault="00E537B5" w:rsidP="00E537B5">
      <w:pPr>
        <w:pStyle w:val="BodyText"/>
        <w:rPr>
          <w:lang w:eastAsia="ar-SA"/>
        </w:rPr>
      </w:pPr>
    </w:p>
    <w:p w:rsidR="00BB12B8" w:rsidRDefault="004B2EA2">
      <w:pPr>
        <w:pStyle w:val="Heading3"/>
        <w:numPr>
          <w:ilvl w:val="2"/>
          <w:numId w:val="2"/>
        </w:numPr>
      </w:pPr>
      <w:bookmarkStart w:id="44" w:name="__RefHeading___Toc9065_565685251"/>
      <w:bookmarkStart w:id="45" w:name="_Toc432497665"/>
      <w:bookmarkEnd w:id="44"/>
      <w:r>
        <w:lastRenderedPageBreak/>
        <w:t>Performance and Maintenance Design Decisions</w:t>
      </w:r>
      <w:bookmarkEnd w:id="45"/>
    </w:p>
    <w:p w:rsidR="00BB12B8" w:rsidRDefault="004B2EA2">
      <w:pPr>
        <w:pStyle w:val="InstructionalText"/>
      </w:pPr>
      <w:r>
        <w:t>Instructions: Describe how performance and availability requirements will be met. Examples include:</w:t>
      </w:r>
    </w:p>
    <w:p w:rsidR="00BB12B8" w:rsidRDefault="004B2EA2">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rsidR="00BB12B8" w:rsidRDefault="004B2EA2">
      <w:pPr>
        <w:pStyle w:val="InstructionalTextBullet"/>
        <w:numPr>
          <w:ilvl w:val="0"/>
          <w:numId w:val="3"/>
        </w:numPr>
      </w:pPr>
      <w:r>
        <w:t>Describe design decisions to support Service Level Agreements (SLAs) for key functions supported by the database.</w:t>
      </w:r>
    </w:p>
    <w:p w:rsidR="00BB12B8" w:rsidRDefault="004B2EA2">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rsidR="00BB12B8" w:rsidRDefault="004B2EA2">
      <w:pPr>
        <w:pStyle w:val="InstructionalTextBullet"/>
        <w:numPr>
          <w:ilvl w:val="0"/>
          <w:numId w:val="3"/>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rsidR="00532287" w:rsidRDefault="00532287" w:rsidP="00532287">
      <w:pPr>
        <w:pStyle w:val="InstructionalTextBullet"/>
        <w:ind w:left="720"/>
      </w:pPr>
    </w:p>
    <w:p w:rsidR="00532287" w:rsidRPr="00532287" w:rsidRDefault="00532287" w:rsidP="00532287">
      <w:pPr>
        <w:pStyle w:val="InstructionalTextBullet"/>
        <w:ind w:left="720"/>
        <w:rPr>
          <w:i w:val="0"/>
          <w:color w:val="auto"/>
        </w:rPr>
      </w:pPr>
      <w:r>
        <w:rPr>
          <w:i w:val="0"/>
          <w:color w:val="auto"/>
        </w:rPr>
        <w:t>10 years history</w:t>
      </w:r>
    </w:p>
    <w:p w:rsidR="00BB12B8" w:rsidRDefault="004B2EA2">
      <w:pPr>
        <w:pStyle w:val="Heading2"/>
        <w:numPr>
          <w:ilvl w:val="1"/>
          <w:numId w:val="2"/>
        </w:numPr>
      </w:pPr>
      <w:bookmarkStart w:id="46" w:name="__RefHeading___Toc9067_565685251"/>
      <w:bookmarkStart w:id="47" w:name="_Toc432497666"/>
      <w:bookmarkEnd w:id="46"/>
      <w:r>
        <w:lastRenderedPageBreak/>
        <w:t>Detailed Database Design</w:t>
      </w:r>
      <w:bookmarkEnd w:id="47"/>
    </w:p>
    <w:p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rsidR="00BB12B8" w:rsidRDefault="004B2EA2">
      <w:pPr>
        <w:pStyle w:val="InstructionalTextBullet"/>
        <w:numPr>
          <w:ilvl w:val="0"/>
          <w:numId w:val="3"/>
        </w:numPr>
      </w:pPr>
      <w:r>
        <w:t xml:space="preserve">Conceptual Data Model (CDM) </w:t>
      </w:r>
    </w:p>
    <w:p w:rsidR="00364C04" w:rsidRDefault="00364C04" w:rsidP="00364C04">
      <w:pPr>
        <w:pStyle w:val="InstructionalTextBullet"/>
        <w:ind w:left="360"/>
      </w:pPr>
    </w:p>
    <w:p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rsidR="00E56750" w:rsidRDefault="00E56750">
      <w:pPr>
        <w:pStyle w:val="InstructionalTextBullet"/>
        <w:numPr>
          <w:ilvl w:val="0"/>
          <w:numId w:val="3"/>
        </w:numPr>
      </w:pPr>
      <w:r>
        <w:rPr>
          <w:noProof/>
          <w:lang w:val="en-CA" w:eastAsia="en-CA"/>
        </w:rPr>
        <w:drawing>
          <wp:inline distT="0" distB="0" distL="0" distR="0" wp14:anchorId="0BBAB2C9" wp14:editId="2F11A6DF">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7020"/>
                    </a:xfrm>
                    <a:prstGeom prst="rect">
                      <a:avLst/>
                    </a:prstGeom>
                  </pic:spPr>
                </pic:pic>
              </a:graphicData>
            </a:graphic>
          </wp:inline>
        </w:drawing>
      </w:r>
    </w:p>
    <w:p w:rsidR="00E537B5" w:rsidRPr="00E56750" w:rsidRDefault="008459C6" w:rsidP="00E537B5">
      <w:pPr>
        <w:pStyle w:val="InstructionalTextBullet"/>
        <w:ind w:left="360"/>
      </w:pPr>
      <w:hyperlink r:id="rId18" w:history="1">
        <w:r w:rsidR="00650514" w:rsidRPr="00E56750">
          <w:rPr>
            <w:rStyle w:val="Hyperlink"/>
          </w:rPr>
          <w:t>https://realtimeboard.com/app/board/o9J_kyQw7mY=/?userEmail=fgyger@gmail.com&amp;invite=2aaaaaaadcc970d363df49da3d893532-f09c55633fb9bfe1-e627fdad19a479bc-f83312ccebd6dc98&amp;event=mailInvite&amp;mailUserEmail=fgyger@gmail.com&amp;track=true%22</w:t>
        </w:r>
      </w:hyperlink>
    </w:p>
    <w:p w:rsidR="00650514" w:rsidRPr="00E56750" w:rsidRDefault="00650514" w:rsidP="00E537B5">
      <w:pPr>
        <w:pStyle w:val="InstructionalTextBullet"/>
        <w:ind w:left="360"/>
      </w:pPr>
    </w:p>
    <w:p w:rsidR="00BB12B8" w:rsidRDefault="004B2EA2">
      <w:pPr>
        <w:pStyle w:val="InstructionalTextBullet"/>
        <w:numPr>
          <w:ilvl w:val="0"/>
          <w:numId w:val="3"/>
        </w:numPr>
      </w:pPr>
      <w:r>
        <w:t>Physical Data Model (PDM) with a description of the DBMS schemas, sub-schemas, records, sets, tables.</w:t>
      </w:r>
      <w:r w:rsidR="00532287">
        <w:t xml:space="preserve"> </w:t>
      </w:r>
      <w:r w:rsidR="00532287" w:rsidRPr="00532287">
        <w:rPr>
          <w:color w:val="auto"/>
        </w:rPr>
        <w:t>DDL</w:t>
      </w:r>
      <w:r w:rsidR="00532287">
        <w:rPr>
          <w:color w:val="auto"/>
        </w:rPr>
        <w:t>s</w:t>
      </w:r>
    </w:p>
    <w:p w:rsidR="00BB12B8" w:rsidRDefault="004B2EA2">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rsidR="00BB12B8" w:rsidRDefault="004B2EA2">
      <w:pPr>
        <w:pStyle w:val="InstructionalTextBullet"/>
        <w:numPr>
          <w:ilvl w:val="0"/>
          <w:numId w:val="3"/>
        </w:numPr>
      </w:pPr>
      <w:r>
        <w:t>Planned implementation factors (e.g., distribution and synchronization) that impact the design.</w:t>
      </w:r>
    </w:p>
    <w:p w:rsidR="00BB12B8" w:rsidRDefault="004B2EA2">
      <w:pPr>
        <w:pStyle w:val="InstructionalTextBullet"/>
        <w:numPr>
          <w:ilvl w:val="0"/>
          <w:numId w:val="3"/>
        </w:numPr>
      </w:pPr>
      <w:r>
        <w:t>Estimate of the DBMS file size or volume of data per entity.</w:t>
      </w:r>
    </w:p>
    <w:p w:rsidR="00532287" w:rsidRDefault="00532287" w:rsidP="00532287">
      <w:pPr>
        <w:pStyle w:val="BodyText"/>
        <w:numPr>
          <w:ilvl w:val="0"/>
          <w:numId w:val="3"/>
        </w:numPr>
        <w:rPr>
          <w:lang w:val="en-CA" w:eastAsia="ar-SA"/>
        </w:rPr>
      </w:pPr>
      <w:r>
        <w:rPr>
          <w:lang w:val="en-CA" w:eastAsia="ar-SA"/>
        </w:rPr>
        <w:t>Volume :</w:t>
      </w:r>
    </w:p>
    <w:p w:rsidR="00532287" w:rsidRDefault="00532287" w:rsidP="00532287">
      <w:pPr>
        <w:pStyle w:val="BodyText"/>
        <w:numPr>
          <w:ilvl w:val="1"/>
          <w:numId w:val="3"/>
        </w:numPr>
        <w:rPr>
          <w:lang w:val="en-CA" w:eastAsia="ar-SA"/>
        </w:rPr>
      </w:pPr>
      <w:r>
        <w:rPr>
          <w:lang w:val="en-CA" w:eastAsia="ar-SA"/>
        </w:rPr>
        <w:t xml:space="preserve">Initial : about 35 MB </w:t>
      </w:r>
    </w:p>
    <w:p w:rsidR="00532287" w:rsidRDefault="00532287" w:rsidP="00532287">
      <w:pPr>
        <w:pStyle w:val="BodyText"/>
        <w:numPr>
          <w:ilvl w:val="1"/>
          <w:numId w:val="3"/>
        </w:numPr>
        <w:rPr>
          <w:lang w:val="en-CA" w:eastAsia="ar-SA"/>
        </w:rPr>
      </w:pPr>
      <w:r>
        <w:rPr>
          <w:lang w:val="en-CA" w:eastAsia="ar-SA"/>
        </w:rPr>
        <w:lastRenderedPageBreak/>
        <w:t xml:space="preserve">Weekly </w:t>
      </w:r>
      <w:proofErr w:type="gramStart"/>
      <w:r>
        <w:rPr>
          <w:lang w:val="en-CA" w:eastAsia="ar-SA"/>
        </w:rPr>
        <w:t>growth :</w:t>
      </w:r>
      <w:proofErr w:type="gramEnd"/>
      <w:r>
        <w:rPr>
          <w:lang w:val="en-CA" w:eastAsia="ar-SA"/>
        </w:rPr>
        <w:t xml:space="preserve"> about 10MB for transaction &amp; weather data.</w:t>
      </w:r>
    </w:p>
    <w:p w:rsidR="00532287" w:rsidRDefault="00532287">
      <w:pPr>
        <w:pStyle w:val="InstructionalTextBullet"/>
        <w:numPr>
          <w:ilvl w:val="0"/>
          <w:numId w:val="3"/>
        </w:numPr>
      </w:pPr>
    </w:p>
    <w:p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rsidR="00532287" w:rsidRDefault="00532287" w:rsidP="00532287">
      <w:pPr>
        <w:pStyle w:val="BodyText"/>
        <w:numPr>
          <w:ilvl w:val="0"/>
          <w:numId w:val="3"/>
        </w:numPr>
        <w:rPr>
          <w:lang w:val="en-CA" w:eastAsia="ar-SA"/>
        </w:rPr>
      </w:pPr>
      <w:r>
        <w:rPr>
          <w:lang w:val="en-CA" w:eastAsia="ar-SA"/>
        </w:rPr>
        <w:t xml:space="preserve">Transactions &amp; Weather : </w:t>
      </w:r>
    </w:p>
    <w:p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rsidR="00532287" w:rsidRDefault="00532287" w:rsidP="00532287">
      <w:pPr>
        <w:pStyle w:val="BodyText"/>
        <w:numPr>
          <w:ilvl w:val="1"/>
          <w:numId w:val="3"/>
        </w:numPr>
        <w:rPr>
          <w:lang w:val="en-CA" w:eastAsia="ar-SA"/>
        </w:rPr>
      </w:pPr>
      <w:r>
        <w:rPr>
          <w:lang w:val="en-CA" w:eastAsia="ar-SA"/>
        </w:rPr>
        <w:t>Weather TBC</w:t>
      </w:r>
    </w:p>
    <w:p w:rsidR="00532287" w:rsidRDefault="00532287">
      <w:pPr>
        <w:pStyle w:val="InstructionalTextBullet"/>
        <w:numPr>
          <w:ilvl w:val="0"/>
          <w:numId w:val="3"/>
        </w:numPr>
      </w:pPr>
    </w:p>
    <w:p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rsidR="00E537B5" w:rsidRDefault="00E537B5">
      <w:pPr>
        <w:spacing w:before="0" w:after="0"/>
        <w:rPr>
          <w:rFonts w:ascii="Arial Narrow" w:eastAsiaTheme="majorEastAsia" w:hAnsi="Arial Narrow" w:cstheme="majorBidi"/>
          <w:b/>
          <w:sz w:val="32"/>
          <w:szCs w:val="32"/>
        </w:rPr>
      </w:pPr>
      <w:bookmarkStart w:id="48" w:name="__RefHeading___Toc9069_565685251"/>
      <w:bookmarkStart w:id="49" w:name="_Toc432497670"/>
      <w:bookmarkEnd w:id="48"/>
      <w:r>
        <w:br w:type="page"/>
      </w:r>
    </w:p>
    <w:p w:rsidR="00BB12B8" w:rsidRDefault="004B2EA2">
      <w:pPr>
        <w:pStyle w:val="Heading3"/>
        <w:numPr>
          <w:ilvl w:val="2"/>
          <w:numId w:val="2"/>
        </w:numPr>
      </w:pPr>
      <w:r>
        <w:lastRenderedPageBreak/>
        <w:t>Roles and Responsibilities</w:t>
      </w:r>
      <w:bookmarkEnd w:id="49"/>
    </w:p>
    <w:p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rsidR="000076D9" w:rsidRDefault="000076D9" w:rsidP="000076D9">
      <w:pPr>
        <w:pStyle w:val="BodyText"/>
        <w:rPr>
          <w:lang w:eastAsia="ar-SA"/>
        </w:rPr>
      </w:pPr>
      <w:proofErr w:type="gramStart"/>
      <w:r>
        <w:rPr>
          <w:lang w:eastAsia="ar-SA"/>
        </w:rPr>
        <w:t>DBA :</w:t>
      </w:r>
      <w:proofErr w:type="gramEnd"/>
      <w:r>
        <w:rPr>
          <w:lang w:eastAsia="ar-SA"/>
        </w:rPr>
        <w:t xml:space="preserve"> SQL, </w:t>
      </w:r>
    </w:p>
    <w:p w:rsidR="000076D9" w:rsidRDefault="000076D9" w:rsidP="000076D9">
      <w:pPr>
        <w:pStyle w:val="BodyText"/>
        <w:rPr>
          <w:lang w:eastAsia="ar-SA"/>
        </w:rPr>
      </w:pPr>
      <w:r>
        <w:rPr>
          <w:lang w:eastAsia="ar-SA"/>
        </w:rPr>
        <w:t xml:space="preserve">Systems </w:t>
      </w:r>
      <w:proofErr w:type="gramStart"/>
      <w:r>
        <w:rPr>
          <w:lang w:eastAsia="ar-SA"/>
        </w:rPr>
        <w:t>admin :</w:t>
      </w:r>
      <w:proofErr w:type="gramEnd"/>
    </w:p>
    <w:p w:rsidR="000076D9" w:rsidRDefault="000076D9" w:rsidP="000076D9">
      <w:pPr>
        <w:pStyle w:val="BodyText"/>
        <w:rPr>
          <w:lang w:eastAsia="ar-SA"/>
        </w:rPr>
      </w:pPr>
      <w:r>
        <w:rPr>
          <w:lang w:eastAsia="ar-SA"/>
        </w:rPr>
        <w:t xml:space="preserve">Security </w:t>
      </w:r>
      <w:proofErr w:type="gramStart"/>
      <w:r>
        <w:rPr>
          <w:lang w:eastAsia="ar-SA"/>
        </w:rPr>
        <w:t>admin :</w:t>
      </w:r>
      <w:proofErr w:type="gramEnd"/>
      <w:r>
        <w:rPr>
          <w:lang w:eastAsia="ar-SA"/>
        </w:rPr>
        <w:t xml:space="preserve"> n/a</w:t>
      </w:r>
    </w:p>
    <w:p w:rsidR="000076D9" w:rsidRPr="000076D9" w:rsidRDefault="000076D9" w:rsidP="000076D9">
      <w:pPr>
        <w:pStyle w:val="BodyText"/>
        <w:rPr>
          <w:lang w:eastAsia="ar-SA"/>
        </w:rPr>
      </w:pPr>
      <w:r>
        <w:rPr>
          <w:lang w:eastAsia="ar-SA"/>
        </w:rPr>
        <w:t xml:space="preserve">Data Acquisition &amp; </w:t>
      </w:r>
      <w:proofErr w:type="gramStart"/>
      <w:r>
        <w:rPr>
          <w:lang w:eastAsia="ar-SA"/>
        </w:rPr>
        <w:t>cleansing :</w:t>
      </w:r>
      <w:proofErr w:type="gramEnd"/>
      <w:r>
        <w:rPr>
          <w:lang w:eastAsia="ar-SA"/>
        </w:rPr>
        <w:t xml:space="preserve"> </w:t>
      </w:r>
      <w:r w:rsidR="00650514">
        <w:rPr>
          <w:lang w:eastAsia="ar-SA"/>
        </w:rPr>
        <w:t>ETL</w:t>
      </w:r>
    </w:p>
    <w:p w:rsidR="004B1FF4" w:rsidRPr="004B1FF4" w:rsidRDefault="004B1FF4" w:rsidP="004B1FF4">
      <w:pPr>
        <w:pStyle w:val="BodyText"/>
        <w:rPr>
          <w:lang w:eastAsia="ar-SA"/>
        </w:rPr>
      </w:pPr>
    </w:p>
    <w:p w:rsidR="00BB12B8" w:rsidRDefault="004B2EA2">
      <w:pPr>
        <w:pStyle w:val="Heading3"/>
        <w:numPr>
          <w:ilvl w:val="2"/>
          <w:numId w:val="2"/>
        </w:numPr>
      </w:pPr>
      <w:bookmarkStart w:id="50" w:name="__RefHeading___Toc9075_565685251"/>
      <w:bookmarkStart w:id="51" w:name="_Toc432497675"/>
      <w:bookmarkEnd w:id="50"/>
      <w:r>
        <w:t>Performance Monitoring and Database Efficiency</w:t>
      </w:r>
      <w:bookmarkEnd w:id="51"/>
    </w:p>
    <w:p w:rsidR="00BB12B8" w:rsidRDefault="004B2EA2">
      <w:pPr>
        <w:pStyle w:val="Heading4"/>
        <w:numPr>
          <w:ilvl w:val="3"/>
          <w:numId w:val="2"/>
        </w:numPr>
      </w:pPr>
      <w:bookmarkStart w:id="52" w:name="__RefHeading___Toc9077_565685251"/>
      <w:bookmarkStart w:id="53" w:name="_Toc432497676"/>
      <w:bookmarkEnd w:id="52"/>
      <w:r>
        <w:t>Operational Implications</w:t>
      </w:r>
      <w:bookmarkEnd w:id="53"/>
    </w:p>
    <w:p w:rsidR="00BB12B8" w:rsidRDefault="004B2EA2">
      <w:pPr>
        <w:pStyle w:val="InstructionalText"/>
      </w:pPr>
      <w:r>
        <w:t>Instructions: Describe operational implications of data transfer, refresh and update scenarios and expected windows.</w:t>
      </w:r>
    </w:p>
    <w:p w:rsidR="00464AED" w:rsidRDefault="00464AED" w:rsidP="000076D9">
      <w:pPr>
        <w:pStyle w:val="BodyText"/>
        <w:numPr>
          <w:ilvl w:val="0"/>
          <w:numId w:val="4"/>
        </w:numPr>
        <w:rPr>
          <w:lang w:val="en-CA" w:eastAsia="ar-SA"/>
        </w:rPr>
      </w:pPr>
      <w:r>
        <w:rPr>
          <w:lang w:val="en-CA" w:eastAsia="ar-SA"/>
        </w:rPr>
        <w:t xml:space="preserve">Transactions &amp; Weather : </w:t>
      </w:r>
    </w:p>
    <w:p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rsidR="003A4EB6" w:rsidRDefault="003A4EB6" w:rsidP="00464AED">
      <w:pPr>
        <w:pStyle w:val="BodyText"/>
        <w:numPr>
          <w:ilvl w:val="1"/>
          <w:numId w:val="4"/>
        </w:numPr>
        <w:rPr>
          <w:lang w:val="en-CA" w:eastAsia="ar-SA"/>
        </w:rPr>
      </w:pPr>
      <w:r>
        <w:rPr>
          <w:lang w:val="en-CA" w:eastAsia="ar-SA"/>
        </w:rPr>
        <w:t>Weather TBC</w:t>
      </w:r>
    </w:p>
    <w:p w:rsidR="00464AED" w:rsidRDefault="00464AED" w:rsidP="000076D9">
      <w:pPr>
        <w:pStyle w:val="BodyText"/>
        <w:numPr>
          <w:ilvl w:val="0"/>
          <w:numId w:val="4"/>
        </w:numPr>
        <w:rPr>
          <w:lang w:val="en-CA" w:eastAsia="ar-SA"/>
        </w:rPr>
      </w:pPr>
    </w:p>
    <w:p w:rsidR="000076D9" w:rsidRDefault="000076D9" w:rsidP="000076D9">
      <w:pPr>
        <w:pStyle w:val="BodyText"/>
        <w:ind w:left="360"/>
        <w:rPr>
          <w:lang w:val="en-CA" w:eastAsia="ar-SA"/>
        </w:rPr>
      </w:pPr>
    </w:p>
    <w:p w:rsidR="000076D9" w:rsidRPr="000076D9" w:rsidRDefault="000076D9" w:rsidP="000076D9">
      <w:pPr>
        <w:pStyle w:val="BodyText"/>
        <w:rPr>
          <w:lang w:eastAsia="ar-SA"/>
        </w:rPr>
      </w:pPr>
    </w:p>
    <w:p w:rsidR="00BB12B8" w:rsidRDefault="004B2EA2">
      <w:pPr>
        <w:pStyle w:val="Heading4"/>
        <w:numPr>
          <w:ilvl w:val="3"/>
          <w:numId w:val="2"/>
        </w:numPr>
      </w:pPr>
      <w:bookmarkStart w:id="54" w:name="__RefHeading___Toc9079_565685251"/>
      <w:bookmarkStart w:id="55" w:name="_Toc432497677"/>
      <w:bookmarkEnd w:id="54"/>
      <w:r>
        <w:t>Data Transfer Requirements</w:t>
      </w:r>
      <w:bookmarkEnd w:id="55"/>
    </w:p>
    <w:p w:rsidR="00BB12B8" w:rsidRDefault="004B2EA2">
      <w:pPr>
        <w:pStyle w:val="InstructionalText"/>
      </w:pPr>
      <w:r>
        <w:t>Instructions: Describe data transfer requirements to and from the software, including data content, format, sequence, volume/frequency and any conversion issues.</w:t>
      </w:r>
    </w:p>
    <w:p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rsidR="000076D9" w:rsidRDefault="00464AED" w:rsidP="00464AED">
      <w:pPr>
        <w:pStyle w:val="BodyText"/>
        <w:numPr>
          <w:ilvl w:val="1"/>
          <w:numId w:val="4"/>
        </w:numPr>
        <w:rPr>
          <w:lang w:val="en-CA" w:eastAsia="ar-SA"/>
        </w:rPr>
      </w:pPr>
      <w:r>
        <w:rPr>
          <w:lang w:val="en-CA" w:eastAsia="ar-SA"/>
        </w:rPr>
        <w:t xml:space="preserve">Weekly </w:t>
      </w:r>
      <w:proofErr w:type="gramStart"/>
      <w:r>
        <w:rPr>
          <w:lang w:val="en-CA" w:eastAsia="ar-SA"/>
        </w:rPr>
        <w:t>growth :</w:t>
      </w:r>
      <w:proofErr w:type="gramEnd"/>
      <w:r>
        <w:rPr>
          <w:lang w:val="en-CA" w:eastAsia="ar-SA"/>
        </w:rPr>
        <w:t xml:space="preserve"> about 10MB for transaction &amp; weather data.</w:t>
      </w:r>
    </w:p>
    <w:p w:rsidR="006C31C9" w:rsidRDefault="006C31C9" w:rsidP="006C31C9">
      <w:pPr>
        <w:pStyle w:val="BodyText"/>
        <w:numPr>
          <w:ilvl w:val="0"/>
          <w:numId w:val="4"/>
        </w:numPr>
        <w:rPr>
          <w:lang w:val="en-CA" w:eastAsia="ar-SA"/>
        </w:rPr>
      </w:pPr>
      <w:r>
        <w:rPr>
          <w:lang w:val="en-CA" w:eastAsia="ar-SA"/>
        </w:rPr>
        <w:t xml:space="preserve">Data content and format (See 4.2.3 Data Formats) </w:t>
      </w:r>
    </w:p>
    <w:p w:rsidR="006C31C9" w:rsidRDefault="00755931" w:rsidP="006C31C9">
      <w:pPr>
        <w:pStyle w:val="BodyText"/>
        <w:numPr>
          <w:ilvl w:val="0"/>
          <w:numId w:val="4"/>
        </w:numPr>
        <w:rPr>
          <w:lang w:val="en-CA" w:eastAsia="ar-SA"/>
        </w:rPr>
      </w:pPr>
      <w:r>
        <w:rPr>
          <w:lang w:val="en-CA" w:eastAsia="ar-SA"/>
        </w:rPr>
        <w:t>Data Transfer</w:t>
      </w:r>
      <w:r w:rsidR="000076D9">
        <w:rPr>
          <w:lang w:val="en-CA" w:eastAsia="ar-SA"/>
        </w:rPr>
        <w:t>?</w:t>
      </w:r>
    </w:p>
    <w:p w:rsidR="006C31C9" w:rsidRDefault="006C31C9" w:rsidP="006C31C9">
      <w:pPr>
        <w:pStyle w:val="BodyText"/>
        <w:rPr>
          <w:lang w:eastAsia="ar-SA"/>
        </w:rPr>
      </w:pPr>
    </w:p>
    <w:p w:rsidR="006C31C9" w:rsidRPr="006C31C9" w:rsidRDefault="006C31C9" w:rsidP="006C31C9">
      <w:pPr>
        <w:pStyle w:val="BodyText"/>
        <w:rPr>
          <w:lang w:eastAsia="ar-SA"/>
        </w:rPr>
      </w:pPr>
    </w:p>
    <w:p w:rsidR="00BB12B8" w:rsidRDefault="004B2EA2">
      <w:pPr>
        <w:pStyle w:val="Heading4"/>
        <w:numPr>
          <w:ilvl w:val="3"/>
          <w:numId w:val="2"/>
        </w:numPr>
      </w:pPr>
      <w:bookmarkStart w:id="56" w:name="__RefHeading___Toc9081_565685251"/>
      <w:bookmarkStart w:id="57" w:name="_Toc432497678"/>
      <w:bookmarkEnd w:id="56"/>
      <w:r>
        <w:lastRenderedPageBreak/>
        <w:t>Data Formats</w:t>
      </w:r>
      <w:bookmarkEnd w:id="57"/>
      <w:r w:rsidR="00212541">
        <w:t xml:space="preserve"> / Data </w:t>
      </w:r>
      <w:r w:rsidR="00532287">
        <w:t>Dictionary</w:t>
      </w:r>
    </w:p>
    <w:p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rsidR="00063845" w:rsidRPr="0044197A" w:rsidRDefault="00063845" w:rsidP="00063845">
      <w:pPr>
        <w:pStyle w:val="BodyText"/>
        <w:rPr>
          <w:b/>
          <w:lang w:val="fr-CA" w:eastAsia="ar-SA"/>
        </w:rPr>
      </w:pPr>
      <w:r w:rsidRPr="0044197A">
        <w:rPr>
          <w:b/>
          <w:lang w:val="fr-CA" w:eastAsia="ar-SA"/>
        </w:rPr>
        <w:t xml:space="preserve">Source files </w:t>
      </w:r>
    </w:p>
    <w:p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tcPr>
          <w:p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 xml:space="preserve"> </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A71C3C"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15</w:t>
            </w:r>
          </w:p>
        </w:tc>
        <w:tc>
          <w:tcPr>
            <w:tcW w:w="1134" w:type="dxa"/>
          </w:tcPr>
          <w:p w:rsidR="004B2EA2" w:rsidRDefault="004B2EA2" w:rsidP="004B2EA2">
            <w:pPr>
              <w:pStyle w:val="BodyText"/>
              <w:rPr>
                <w:lang w:eastAsia="ar-SA"/>
              </w:rPr>
            </w:pPr>
            <w:r>
              <w:rPr>
                <w:lang w:eastAsia="ar-SA"/>
              </w:rPr>
              <w:t>N</w:t>
            </w:r>
          </w:p>
        </w:tc>
        <w:tc>
          <w:tcPr>
            <w:tcW w:w="2976" w:type="dxa"/>
          </w:tcPr>
          <w:p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rsidTr="004B2EA2">
        <w:tc>
          <w:tcPr>
            <w:tcW w:w="2681" w:type="dxa"/>
          </w:tcPr>
          <w:p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8,6</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RPr="009277BC" w:rsidTr="004B2EA2">
        <w:tc>
          <w:tcPr>
            <w:tcW w:w="2681" w:type="dxa"/>
            <w:vAlign w:val="bottom"/>
          </w:tcPr>
          <w:p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8,6</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RPr="009277BC" w:rsidTr="004B2EA2">
        <w:tc>
          <w:tcPr>
            <w:tcW w:w="2681" w:type="dxa"/>
          </w:tcPr>
          <w:p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rsidR="004B2EA2" w:rsidRPr="009277BC" w:rsidRDefault="004B2EA2" w:rsidP="004B2EA2">
            <w:pPr>
              <w:pStyle w:val="BodyText"/>
              <w:rPr>
                <w:lang w:val="fr-CA" w:eastAsia="ar-SA"/>
              </w:rPr>
            </w:pPr>
            <w:r w:rsidRPr="009277BC">
              <w:rPr>
                <w:lang w:val="fr-CA" w:eastAsia="ar-SA"/>
              </w:rPr>
              <w:t>DECIMAL</w:t>
            </w:r>
          </w:p>
        </w:tc>
        <w:tc>
          <w:tcPr>
            <w:tcW w:w="992" w:type="dxa"/>
          </w:tcPr>
          <w:p w:rsidR="004B2EA2" w:rsidRPr="009277BC" w:rsidRDefault="004B2EA2" w:rsidP="004B2EA2">
            <w:pPr>
              <w:pStyle w:val="BodyText"/>
              <w:rPr>
                <w:lang w:val="fr-CA" w:eastAsia="ar-SA"/>
              </w:rPr>
            </w:pPr>
            <w:r w:rsidRPr="009277BC">
              <w:rPr>
                <w:lang w:val="fr-CA" w:eastAsia="ar-SA"/>
              </w:rPr>
              <w:t>9,2</w:t>
            </w: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063845">
            <w:pPr>
              <w:pStyle w:val="BodyText"/>
              <w:rPr>
                <w:lang w:val="fr-CA" w:eastAsia="ar-SA"/>
              </w:rPr>
            </w:pPr>
          </w:p>
        </w:tc>
      </w:tr>
      <w:tr w:rsidR="004B2EA2" w:rsidRPr="009277BC" w:rsidTr="004B2EA2">
        <w:tc>
          <w:tcPr>
            <w:tcW w:w="2681" w:type="dxa"/>
            <w:vAlign w:val="bottom"/>
          </w:tcPr>
          <w:p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rsidR="004B2EA2" w:rsidRPr="009277BC" w:rsidRDefault="004B2EA2" w:rsidP="004B2EA2">
            <w:pPr>
              <w:pStyle w:val="BodyText"/>
              <w:rPr>
                <w:lang w:val="fr-CA" w:eastAsia="ar-SA"/>
              </w:rPr>
            </w:pPr>
            <w:r w:rsidRPr="009277BC">
              <w:rPr>
                <w:lang w:val="fr-CA" w:eastAsia="ar-SA"/>
              </w:rPr>
              <w:t>INT</w:t>
            </w:r>
          </w:p>
        </w:tc>
        <w:tc>
          <w:tcPr>
            <w:tcW w:w="992" w:type="dxa"/>
          </w:tcPr>
          <w:p w:rsidR="004B2EA2" w:rsidRPr="009277BC" w:rsidRDefault="004B2EA2" w:rsidP="004B2EA2">
            <w:pPr>
              <w:pStyle w:val="BodyText"/>
              <w:rPr>
                <w:lang w:val="fr-CA" w:eastAsia="ar-SA"/>
              </w:rPr>
            </w:pPr>
          </w:p>
        </w:tc>
        <w:tc>
          <w:tcPr>
            <w:tcW w:w="1134" w:type="dxa"/>
          </w:tcPr>
          <w:p w:rsidR="004B2EA2" w:rsidRPr="009277BC" w:rsidRDefault="004B2EA2" w:rsidP="004B2EA2">
            <w:pPr>
              <w:pStyle w:val="BodyText"/>
              <w:rPr>
                <w:lang w:val="fr-CA" w:eastAsia="ar-SA"/>
              </w:rPr>
            </w:pPr>
            <w:r w:rsidRPr="009277BC">
              <w:rPr>
                <w:lang w:val="fr-CA" w:eastAsia="ar-SA"/>
              </w:rPr>
              <w:t>N</w:t>
            </w:r>
          </w:p>
        </w:tc>
        <w:tc>
          <w:tcPr>
            <w:tcW w:w="2976" w:type="dxa"/>
          </w:tcPr>
          <w:p w:rsidR="004B2EA2" w:rsidRPr="009277BC" w:rsidRDefault="004B2EA2" w:rsidP="004B2EA2">
            <w:pPr>
              <w:pStyle w:val="BodyText"/>
              <w:rPr>
                <w:lang w:val="fr-CA"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7,1</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w:t>
            </w: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8,1</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w:t>
            </w:r>
          </w:p>
        </w:tc>
      </w:tr>
    </w:tbl>
    <w:p w:rsidR="004B2EA2" w:rsidRDefault="004B2EA2" w:rsidP="004B2EA2">
      <w:pPr>
        <w:pStyle w:val="BodyText"/>
        <w:rPr>
          <w:lang w:eastAsia="ar-SA"/>
        </w:rPr>
      </w:pPr>
    </w:p>
    <w:p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rsidTr="004B1FF4">
        <w:tc>
          <w:tcPr>
            <w:tcW w:w="2689" w:type="dxa"/>
          </w:tcPr>
          <w:p w:rsidR="0048753C" w:rsidRPr="00C26E0D" w:rsidRDefault="0048753C" w:rsidP="004B1FF4">
            <w:pPr>
              <w:pStyle w:val="BodyText"/>
              <w:rPr>
                <w:b/>
                <w:lang w:eastAsia="ar-SA"/>
              </w:rPr>
            </w:pPr>
            <w:r w:rsidRPr="00C26E0D">
              <w:rPr>
                <w:b/>
                <w:lang w:eastAsia="ar-SA"/>
              </w:rPr>
              <w:t>Name</w:t>
            </w:r>
          </w:p>
        </w:tc>
        <w:tc>
          <w:tcPr>
            <w:tcW w:w="1559" w:type="dxa"/>
          </w:tcPr>
          <w:p w:rsidR="0048753C" w:rsidRPr="00C26E0D" w:rsidRDefault="0048753C" w:rsidP="004B1FF4">
            <w:pPr>
              <w:pStyle w:val="BodyText"/>
              <w:rPr>
                <w:b/>
                <w:lang w:eastAsia="ar-SA"/>
              </w:rPr>
            </w:pPr>
            <w:r w:rsidRPr="00C26E0D">
              <w:rPr>
                <w:b/>
                <w:lang w:eastAsia="ar-SA"/>
              </w:rPr>
              <w:t>Type</w:t>
            </w:r>
          </w:p>
        </w:tc>
        <w:tc>
          <w:tcPr>
            <w:tcW w:w="992" w:type="dxa"/>
          </w:tcPr>
          <w:p w:rsidR="0048753C" w:rsidRPr="00C26E0D" w:rsidRDefault="0048753C" w:rsidP="004B1FF4">
            <w:pPr>
              <w:pStyle w:val="BodyText"/>
              <w:rPr>
                <w:b/>
                <w:lang w:eastAsia="ar-SA"/>
              </w:rPr>
            </w:pPr>
            <w:r w:rsidRPr="00C26E0D">
              <w:rPr>
                <w:b/>
                <w:lang w:eastAsia="ar-SA"/>
              </w:rPr>
              <w:t>Length</w:t>
            </w:r>
          </w:p>
        </w:tc>
        <w:tc>
          <w:tcPr>
            <w:tcW w:w="1134" w:type="dxa"/>
          </w:tcPr>
          <w:p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rsidR="0048753C" w:rsidRPr="00C26E0D" w:rsidRDefault="0048753C" w:rsidP="004B1FF4">
            <w:pPr>
              <w:pStyle w:val="BodyText"/>
              <w:rPr>
                <w:b/>
                <w:lang w:eastAsia="ar-SA"/>
              </w:rPr>
            </w:pPr>
            <w:r>
              <w:rPr>
                <w:b/>
                <w:lang w:eastAsia="ar-SA"/>
              </w:rPr>
              <w:t>Comments</w:t>
            </w:r>
          </w:p>
        </w:tc>
      </w:tr>
      <w:tr w:rsidR="0048753C" w:rsidTr="004B1FF4">
        <w:tc>
          <w:tcPr>
            <w:tcW w:w="2689" w:type="dxa"/>
          </w:tcPr>
          <w:p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rsidR="0048753C" w:rsidRDefault="0048753C" w:rsidP="004B1FF4">
            <w:pPr>
              <w:pStyle w:val="BodyText"/>
              <w:rPr>
                <w:lang w:eastAsia="ar-SA"/>
              </w:rPr>
            </w:pPr>
            <w:r>
              <w:rPr>
                <w:lang w:eastAsia="ar-SA"/>
              </w:rPr>
              <w:t>INT</w:t>
            </w:r>
          </w:p>
        </w:tc>
        <w:tc>
          <w:tcPr>
            <w:tcW w:w="992" w:type="dxa"/>
          </w:tcPr>
          <w:p w:rsidR="0048753C" w:rsidRDefault="0048753C" w:rsidP="004B1FF4">
            <w:pPr>
              <w:pStyle w:val="BodyText"/>
              <w:rPr>
                <w:lang w:eastAsia="ar-SA"/>
              </w:rPr>
            </w:pP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rsidR="0048753C" w:rsidRDefault="0048753C" w:rsidP="004B1FF4">
            <w:pPr>
              <w:pStyle w:val="BodyText"/>
              <w:rPr>
                <w:lang w:eastAsia="ar-SA"/>
              </w:rPr>
            </w:pPr>
            <w:r>
              <w:rPr>
                <w:lang w:eastAsia="ar-SA"/>
              </w:rPr>
              <w:t>VARCHAR</w:t>
            </w:r>
          </w:p>
        </w:tc>
        <w:tc>
          <w:tcPr>
            <w:tcW w:w="992" w:type="dxa"/>
          </w:tcPr>
          <w:p w:rsidR="0048753C" w:rsidRDefault="0048753C" w:rsidP="004B1FF4">
            <w:pPr>
              <w:pStyle w:val="BodyText"/>
              <w:rPr>
                <w:lang w:eastAsia="ar-SA"/>
              </w:rPr>
            </w:pPr>
            <w:r>
              <w:rPr>
                <w:lang w:eastAsia="ar-SA"/>
              </w:rPr>
              <w:t>7</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rsidR="0048753C" w:rsidRDefault="0048753C" w:rsidP="004B1FF4">
            <w:pPr>
              <w:pStyle w:val="BodyText"/>
              <w:rPr>
                <w:lang w:eastAsia="ar-SA"/>
              </w:rPr>
            </w:pPr>
            <w:r>
              <w:rPr>
                <w:lang w:eastAsia="ar-SA"/>
              </w:rPr>
              <w:t>INT</w:t>
            </w:r>
          </w:p>
        </w:tc>
        <w:tc>
          <w:tcPr>
            <w:tcW w:w="992" w:type="dxa"/>
          </w:tcPr>
          <w:p w:rsidR="0048753C" w:rsidRDefault="0048753C" w:rsidP="004B1FF4">
            <w:pPr>
              <w:pStyle w:val="BodyText"/>
              <w:rPr>
                <w:lang w:eastAsia="ar-SA"/>
              </w:rPr>
            </w:pP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rsidR="0048753C" w:rsidRDefault="0048753C" w:rsidP="004B1FF4">
            <w:pPr>
              <w:pStyle w:val="BodyText"/>
              <w:rPr>
                <w:lang w:eastAsia="ar-SA"/>
              </w:rPr>
            </w:pPr>
            <w:r>
              <w:rPr>
                <w:lang w:eastAsia="ar-SA"/>
              </w:rPr>
              <w:t>CHAR</w:t>
            </w:r>
          </w:p>
        </w:tc>
        <w:tc>
          <w:tcPr>
            <w:tcW w:w="992" w:type="dxa"/>
          </w:tcPr>
          <w:p w:rsidR="0048753C" w:rsidRDefault="0048753C" w:rsidP="004B1FF4">
            <w:pPr>
              <w:pStyle w:val="BodyText"/>
              <w:rPr>
                <w:lang w:eastAsia="ar-SA"/>
              </w:rPr>
            </w:pPr>
            <w:r>
              <w:rPr>
                <w:lang w:eastAsia="ar-SA"/>
              </w:rPr>
              <w:t>3</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r w:rsidR="0048753C" w:rsidTr="004B1FF4">
        <w:tc>
          <w:tcPr>
            <w:tcW w:w="2689" w:type="dxa"/>
          </w:tcPr>
          <w:p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rsidR="0048753C" w:rsidRDefault="0048753C" w:rsidP="004B1FF4">
            <w:pPr>
              <w:pStyle w:val="BodyText"/>
              <w:rPr>
                <w:lang w:eastAsia="ar-SA"/>
              </w:rPr>
            </w:pPr>
            <w:r>
              <w:rPr>
                <w:lang w:eastAsia="ar-SA"/>
              </w:rPr>
              <w:t>VARCHAR</w:t>
            </w:r>
          </w:p>
        </w:tc>
        <w:tc>
          <w:tcPr>
            <w:tcW w:w="992" w:type="dxa"/>
          </w:tcPr>
          <w:p w:rsidR="0048753C" w:rsidRDefault="0048753C" w:rsidP="004B1FF4">
            <w:pPr>
              <w:pStyle w:val="BodyText"/>
              <w:rPr>
                <w:lang w:eastAsia="ar-SA"/>
              </w:rPr>
            </w:pPr>
            <w:r>
              <w:rPr>
                <w:lang w:eastAsia="ar-SA"/>
              </w:rPr>
              <w:t>30</w:t>
            </w:r>
          </w:p>
        </w:tc>
        <w:tc>
          <w:tcPr>
            <w:tcW w:w="1134" w:type="dxa"/>
          </w:tcPr>
          <w:p w:rsidR="0048753C" w:rsidRDefault="0048753C" w:rsidP="004B1FF4">
            <w:pPr>
              <w:pStyle w:val="BodyText"/>
              <w:rPr>
                <w:lang w:eastAsia="ar-SA"/>
              </w:rPr>
            </w:pPr>
            <w:r>
              <w:rPr>
                <w:lang w:eastAsia="ar-SA"/>
              </w:rPr>
              <w:t>N</w:t>
            </w:r>
          </w:p>
        </w:tc>
        <w:tc>
          <w:tcPr>
            <w:tcW w:w="2976" w:type="dxa"/>
          </w:tcPr>
          <w:p w:rsidR="0048753C" w:rsidRDefault="0048753C" w:rsidP="004B1FF4">
            <w:pPr>
              <w:pStyle w:val="BodyText"/>
              <w:rPr>
                <w:lang w:eastAsia="ar-SA"/>
              </w:rPr>
            </w:pPr>
          </w:p>
        </w:tc>
      </w:tr>
    </w:tbl>
    <w:p w:rsidR="0048753C" w:rsidRDefault="0048753C" w:rsidP="004B2EA2">
      <w:pPr>
        <w:pStyle w:val="BodyText"/>
        <w:rPr>
          <w:lang w:eastAsia="ar-SA"/>
        </w:rPr>
      </w:pPr>
      <w:r>
        <w:rPr>
          <w:b/>
          <w:lang w:eastAsia="ar-SA"/>
        </w:rPr>
        <w:t>D</w:t>
      </w:r>
      <w:r w:rsidRPr="0048753C">
        <w:rPr>
          <w:b/>
          <w:lang w:eastAsia="ar-SA"/>
        </w:rPr>
        <w:t xml:space="preserve">ata dictionary: </w:t>
      </w:r>
      <w:hyperlink r:id="rId19" w:history="1">
        <w:r w:rsidRPr="003E4AAA">
          <w:rPr>
            <w:rStyle w:val="Hyperlink"/>
            <w:lang w:eastAsia="ar-SA"/>
          </w:rPr>
          <w:t>http://donnees.ville.montreal.qc.ca/dataset/contrats-transaction-deneigement</w:t>
        </w:r>
      </w:hyperlink>
    </w:p>
    <w:p w:rsidR="004B2EA2" w:rsidRPr="0048753C" w:rsidRDefault="004B2EA2" w:rsidP="004B2EA2">
      <w:pPr>
        <w:pStyle w:val="BodyText"/>
        <w:rPr>
          <w:lang w:val="fr-CA" w:eastAsia="ar-SA"/>
        </w:rPr>
      </w:pPr>
      <w:r w:rsidRPr="0048753C">
        <w:rPr>
          <w:b/>
          <w:lang w:val="fr-CA" w:eastAsia="ar-SA"/>
        </w:rPr>
        <w:lastRenderedPageBreak/>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A71C3C"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12</w:t>
            </w:r>
          </w:p>
        </w:tc>
        <w:tc>
          <w:tcPr>
            <w:tcW w:w="1134" w:type="dxa"/>
          </w:tcPr>
          <w:p w:rsidR="004B2EA2" w:rsidRDefault="004B2EA2" w:rsidP="004B2EA2">
            <w:pPr>
              <w:pStyle w:val="BodyText"/>
              <w:rPr>
                <w:lang w:eastAsia="ar-SA"/>
              </w:rPr>
            </w:pPr>
            <w:r>
              <w:rPr>
                <w:lang w:eastAsia="ar-SA"/>
              </w:rPr>
              <w:t>Y</w:t>
            </w:r>
          </w:p>
        </w:tc>
        <w:tc>
          <w:tcPr>
            <w:tcW w:w="2976" w:type="dxa"/>
          </w:tcPr>
          <w:p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100</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50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rsidTr="004B2EA2">
        <w:trPr>
          <w:trHeight w:val="300"/>
        </w:trPr>
        <w:tc>
          <w:tcPr>
            <w:tcW w:w="1651"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rsidR="004B2EA2" w:rsidRPr="0099062E" w:rsidRDefault="004B2EA2" w:rsidP="004B2EA2">
            <w:pPr>
              <w:spacing w:before="0" w:after="0"/>
              <w:rPr>
                <w:rFonts w:ascii="Calibri" w:hAnsi="Calibri" w:cs="Calibri"/>
                <w:color w:val="000000"/>
                <w:szCs w:val="22"/>
                <w:lang w:val="en-CA" w:eastAsia="en-CA"/>
              </w:rPr>
            </w:pPr>
          </w:p>
        </w:tc>
      </w:tr>
    </w:tbl>
    <w:p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rsidR="004B2EA2" w:rsidRDefault="004B2EA2" w:rsidP="004B2EA2">
            <w:pPr>
              <w:pStyle w:val="BodyText"/>
              <w:rPr>
                <w:lang w:eastAsia="ar-SA"/>
              </w:rPr>
            </w:pPr>
            <w:r>
              <w:rPr>
                <w:lang w:eastAsia="ar-SA"/>
              </w:rPr>
              <w:t>TIMESTAMP</w:t>
            </w:r>
          </w:p>
        </w:tc>
        <w:tc>
          <w:tcPr>
            <w:tcW w:w="992" w:type="dxa"/>
          </w:tcPr>
          <w:p w:rsidR="004B2EA2" w:rsidRDefault="004B2EA2" w:rsidP="004B2EA2">
            <w:pPr>
              <w:pStyle w:val="BodyText"/>
              <w:rPr>
                <w:lang w:eastAsia="ar-SA"/>
              </w:rPr>
            </w:pPr>
            <w:r>
              <w:rPr>
                <w:lang w:eastAsia="ar-SA"/>
              </w:rPr>
              <w:t>19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rsidTr="004B2EA2">
        <w:tc>
          <w:tcPr>
            <w:tcW w:w="2681" w:type="dxa"/>
          </w:tcPr>
          <w:p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3</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 xml:space="preserve"> </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30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rsidR="004B2EA2" w:rsidRDefault="004B2EA2" w:rsidP="004B2EA2">
            <w:pPr>
              <w:pStyle w:val="BodyText"/>
              <w:rPr>
                <w:lang w:eastAsia="ar-SA"/>
              </w:rPr>
            </w:pPr>
            <w:r>
              <w:rPr>
                <w:lang w:eastAsia="ar-SA"/>
              </w:rPr>
              <w:t>TIMESTAMP</w:t>
            </w:r>
          </w:p>
        </w:tc>
        <w:tc>
          <w:tcPr>
            <w:tcW w:w="992" w:type="dxa"/>
          </w:tcPr>
          <w:p w:rsidR="004B2EA2" w:rsidRDefault="004B2EA2" w:rsidP="004B2EA2">
            <w:pPr>
              <w:pStyle w:val="BodyText"/>
              <w:rPr>
                <w:lang w:eastAsia="ar-SA"/>
              </w:rPr>
            </w:pPr>
            <w:r>
              <w:rPr>
                <w:lang w:eastAsia="ar-SA"/>
              </w:rPr>
              <w:t>19</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4,2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RPr="00A71C3C" w:rsidTr="004B2EA2">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lastRenderedPageBreak/>
              <w:t>TypeTransaction</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N</w:t>
            </w:r>
          </w:p>
        </w:tc>
        <w:tc>
          <w:tcPr>
            <w:tcW w:w="2976" w:type="dxa"/>
          </w:tcPr>
          <w:p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rsidR="004B2EA2" w:rsidRDefault="004B2EA2" w:rsidP="004B2EA2">
            <w:pPr>
              <w:pStyle w:val="BodyText"/>
              <w:rPr>
                <w:lang w:eastAsia="ar-SA"/>
              </w:rPr>
            </w:pPr>
            <w:r>
              <w:rPr>
                <w:lang w:eastAsia="ar-SA"/>
              </w:rPr>
              <w:t>VARCHAR</w:t>
            </w:r>
          </w:p>
        </w:tc>
        <w:tc>
          <w:tcPr>
            <w:tcW w:w="992" w:type="dxa"/>
          </w:tcPr>
          <w:p w:rsidR="004B2EA2" w:rsidRDefault="004B2EA2" w:rsidP="004B2EA2">
            <w:pPr>
              <w:pStyle w:val="BodyText"/>
              <w:rPr>
                <w:lang w:eastAsia="ar-SA"/>
              </w:rPr>
            </w:pPr>
            <w:r>
              <w:rPr>
                <w:lang w:eastAsia="ar-SA"/>
              </w:rPr>
              <w:t>7</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bl>
    <w:p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rsidTr="004B2EA2">
        <w:tc>
          <w:tcPr>
            <w:tcW w:w="2681" w:type="dxa"/>
          </w:tcPr>
          <w:p w:rsidR="004B2EA2" w:rsidRPr="00C26E0D" w:rsidRDefault="004B2EA2" w:rsidP="004B2EA2">
            <w:pPr>
              <w:pStyle w:val="BodyText"/>
              <w:rPr>
                <w:b/>
                <w:lang w:eastAsia="ar-SA"/>
              </w:rPr>
            </w:pPr>
            <w:r w:rsidRPr="00C26E0D">
              <w:rPr>
                <w:b/>
                <w:lang w:eastAsia="ar-SA"/>
              </w:rPr>
              <w:t>Name</w:t>
            </w:r>
          </w:p>
        </w:tc>
        <w:tc>
          <w:tcPr>
            <w:tcW w:w="1567" w:type="dxa"/>
          </w:tcPr>
          <w:p w:rsidR="004B2EA2" w:rsidRPr="00C26E0D" w:rsidRDefault="004B2EA2" w:rsidP="004B2EA2">
            <w:pPr>
              <w:pStyle w:val="BodyText"/>
              <w:rPr>
                <w:b/>
                <w:lang w:eastAsia="ar-SA"/>
              </w:rPr>
            </w:pPr>
            <w:r w:rsidRPr="00C26E0D">
              <w:rPr>
                <w:b/>
                <w:lang w:eastAsia="ar-SA"/>
              </w:rPr>
              <w:t>Type</w:t>
            </w:r>
          </w:p>
        </w:tc>
        <w:tc>
          <w:tcPr>
            <w:tcW w:w="992" w:type="dxa"/>
          </w:tcPr>
          <w:p w:rsidR="004B2EA2" w:rsidRPr="00C26E0D" w:rsidRDefault="004B2EA2" w:rsidP="004B2EA2">
            <w:pPr>
              <w:pStyle w:val="BodyText"/>
              <w:rPr>
                <w:b/>
                <w:lang w:eastAsia="ar-SA"/>
              </w:rPr>
            </w:pPr>
            <w:r w:rsidRPr="00C26E0D">
              <w:rPr>
                <w:b/>
                <w:lang w:eastAsia="ar-SA"/>
              </w:rPr>
              <w:t>Length</w:t>
            </w:r>
          </w:p>
        </w:tc>
        <w:tc>
          <w:tcPr>
            <w:tcW w:w="1134" w:type="dxa"/>
          </w:tcPr>
          <w:p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rsidR="004B2EA2" w:rsidRPr="00C26E0D" w:rsidRDefault="004B2EA2" w:rsidP="004B2EA2">
            <w:pPr>
              <w:pStyle w:val="BodyText"/>
              <w:rPr>
                <w:b/>
                <w:lang w:eastAsia="ar-SA"/>
              </w:rPr>
            </w:pPr>
            <w:r>
              <w:rPr>
                <w:b/>
                <w:lang w:eastAsia="ar-SA"/>
              </w:rPr>
              <w:t>Comments</w:t>
            </w: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rsidR="004B2EA2" w:rsidRDefault="004B2EA2" w:rsidP="004B2EA2">
            <w:pPr>
              <w:pStyle w:val="BodyText"/>
              <w:rPr>
                <w:lang w:eastAsia="ar-SA"/>
              </w:rPr>
            </w:pPr>
            <w:r>
              <w:rPr>
                <w:lang w:eastAsia="ar-SA"/>
              </w:rPr>
              <w:t>DATE</w:t>
            </w:r>
          </w:p>
        </w:tc>
        <w:tc>
          <w:tcPr>
            <w:tcW w:w="992" w:type="dxa"/>
          </w:tcPr>
          <w:p w:rsidR="004B2EA2" w:rsidRDefault="004B2EA2" w:rsidP="004B2EA2">
            <w:pPr>
              <w:pStyle w:val="BodyText"/>
              <w:rPr>
                <w:lang w:eastAsia="ar-SA"/>
              </w:rPr>
            </w:pPr>
            <w:r>
              <w:rPr>
                <w:lang w:eastAsia="ar-SA"/>
              </w:rPr>
              <w:t>10</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4</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N</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950888">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tcPr>
          <w:p w:rsidR="004B2EA2" w:rsidRDefault="004B2EA2" w:rsidP="004B2EA2">
            <w:pPr>
              <w:pStyle w:val="BodyText"/>
              <w:rPr>
                <w:lang w:eastAsia="ar-SA"/>
              </w:rPr>
            </w:pPr>
            <w:r w:rsidRPr="00EF4799">
              <w:rPr>
                <w:rFonts w:ascii="Calibri" w:hAnsi="Calibri" w:cs="Calibri"/>
                <w:color w:val="000000"/>
                <w:szCs w:val="22"/>
                <w:lang w:val="en-CA" w:eastAsia="en-CA"/>
              </w:rPr>
              <w:t>Min Temp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C26E0D"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rPr>
          <w:trHeight w:val="269"/>
        </w:trPr>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RPr="006F47FC"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Pr="006F47FC" w:rsidRDefault="004B2EA2" w:rsidP="004B2EA2">
            <w:pPr>
              <w:spacing w:before="0" w:after="0"/>
              <w:rPr>
                <w:rFonts w:ascii="Calibri" w:hAnsi="Calibri" w:cs="Calibri"/>
                <w:color w:val="000000"/>
                <w:szCs w:val="22"/>
                <w:lang w:val="fr-CA"/>
              </w:rPr>
            </w:pPr>
          </w:p>
        </w:tc>
      </w:tr>
      <w:tr w:rsidR="004B2EA2" w:rsidTr="004B2EA2">
        <w:tc>
          <w:tcPr>
            <w:tcW w:w="2681" w:type="dxa"/>
            <w:vAlign w:val="bottom"/>
          </w:tcPr>
          <w:p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0</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blank</w:t>
            </w:r>
          </w:p>
        </w:tc>
      </w:tr>
      <w:tr w:rsidR="004B2EA2" w:rsidTr="004B2EA2">
        <w:trPr>
          <w:trHeight w:val="562"/>
        </w:trPr>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rsidR="004B2EA2" w:rsidRDefault="004B2EA2" w:rsidP="004B2EA2">
            <w:pPr>
              <w:pStyle w:val="BodyText"/>
              <w:rPr>
                <w:lang w:eastAsia="ar-SA"/>
              </w:rPr>
            </w:pPr>
            <w:r>
              <w:rPr>
                <w:lang w:eastAsia="ar-SA"/>
              </w:rPr>
              <w:t>DECIMAL</w:t>
            </w:r>
          </w:p>
        </w:tc>
        <w:tc>
          <w:tcPr>
            <w:tcW w:w="992" w:type="dxa"/>
          </w:tcPr>
          <w:p w:rsidR="004B2EA2" w:rsidRDefault="004B2EA2" w:rsidP="004B2EA2">
            <w:pPr>
              <w:pStyle w:val="BodyText"/>
              <w:rPr>
                <w:lang w:eastAsia="ar-SA"/>
              </w:rPr>
            </w:pPr>
            <w:r>
              <w:rPr>
                <w:lang w:eastAsia="ar-SA"/>
              </w:rPr>
              <w:t>3,1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rsidR="004B2EA2" w:rsidRDefault="004B2EA2" w:rsidP="004B2EA2">
            <w:pPr>
              <w:pStyle w:val="BodyText"/>
              <w:rPr>
                <w:lang w:eastAsia="ar-SA"/>
              </w:rPr>
            </w:pPr>
            <w:r>
              <w:rPr>
                <w:lang w:eastAsia="ar-SA"/>
              </w:rPr>
              <w:t>??</w:t>
            </w:r>
          </w:p>
        </w:tc>
        <w:tc>
          <w:tcPr>
            <w:tcW w:w="992" w:type="dxa"/>
          </w:tcPr>
          <w:p w:rsidR="004B2EA2" w:rsidRDefault="004B2EA2" w:rsidP="004B2EA2">
            <w:pPr>
              <w:pStyle w:val="BodyText"/>
              <w:rPr>
                <w:lang w:eastAsia="ar-SA"/>
              </w:rPr>
            </w:pPr>
            <w:r>
              <w:rPr>
                <w:lang w:eastAsia="ar-SA"/>
              </w:rPr>
              <w:t>??</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Always blank</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rsidR="004B2EA2" w:rsidRDefault="004B2EA2" w:rsidP="004B2EA2">
            <w:pPr>
              <w:pStyle w:val="BodyText"/>
              <w:rPr>
                <w:lang w:eastAsia="ar-SA"/>
              </w:rPr>
            </w:pPr>
            <w:r>
              <w:rPr>
                <w:lang w:eastAsia="ar-SA"/>
              </w:rPr>
              <w:t>INT</w:t>
            </w:r>
          </w:p>
        </w:tc>
        <w:tc>
          <w:tcPr>
            <w:tcW w:w="992" w:type="dxa"/>
          </w:tcPr>
          <w:p w:rsidR="004B2EA2" w:rsidRDefault="004B2EA2" w:rsidP="004B2EA2">
            <w:pPr>
              <w:pStyle w:val="BodyText"/>
              <w:rPr>
                <w:lang w:eastAsia="ar-SA"/>
              </w:rPr>
            </w:pPr>
            <w:r>
              <w:rPr>
                <w:lang w:eastAsia="ar-SA"/>
              </w:rPr>
              <w:t>2</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p>
        </w:tc>
      </w:tr>
      <w:tr w:rsidR="004B2EA2" w:rsidTr="004B2EA2">
        <w:tc>
          <w:tcPr>
            <w:tcW w:w="2681" w:type="dxa"/>
            <w:vAlign w:val="bottom"/>
          </w:tcPr>
          <w:p w:rsidR="004B2EA2" w:rsidRPr="00EF4799" w:rsidRDefault="004B2EA2" w:rsidP="004B2EA2">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rsidR="004B2EA2" w:rsidRDefault="004B2EA2" w:rsidP="004B2EA2">
            <w:pPr>
              <w:pStyle w:val="BodyText"/>
              <w:rPr>
                <w:lang w:eastAsia="ar-SA"/>
              </w:rPr>
            </w:pPr>
            <w:r>
              <w:rPr>
                <w:lang w:eastAsia="ar-SA"/>
              </w:rPr>
              <w:t>CHAR</w:t>
            </w:r>
          </w:p>
        </w:tc>
        <w:tc>
          <w:tcPr>
            <w:tcW w:w="992" w:type="dxa"/>
          </w:tcPr>
          <w:p w:rsidR="004B2EA2" w:rsidRDefault="004B2EA2" w:rsidP="004B2EA2">
            <w:pPr>
              <w:pStyle w:val="BodyText"/>
              <w:rPr>
                <w:lang w:eastAsia="ar-SA"/>
              </w:rPr>
            </w:pPr>
            <w:r>
              <w:rPr>
                <w:lang w:eastAsia="ar-SA"/>
              </w:rPr>
              <w:t>1</w:t>
            </w:r>
          </w:p>
        </w:tc>
        <w:tc>
          <w:tcPr>
            <w:tcW w:w="1134" w:type="dxa"/>
          </w:tcPr>
          <w:p w:rsidR="004B2EA2" w:rsidRDefault="004B2EA2" w:rsidP="004B2EA2">
            <w:pPr>
              <w:pStyle w:val="BodyText"/>
              <w:rPr>
                <w:lang w:eastAsia="ar-SA"/>
              </w:rPr>
            </w:pPr>
            <w:r>
              <w:rPr>
                <w:lang w:eastAsia="ar-SA"/>
              </w:rPr>
              <w:t>Y</w:t>
            </w:r>
          </w:p>
        </w:tc>
        <w:tc>
          <w:tcPr>
            <w:tcW w:w="2976" w:type="dxa"/>
          </w:tcPr>
          <w:p w:rsidR="004B2EA2" w:rsidRDefault="004B2EA2" w:rsidP="004B2EA2">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rsidTr="004B2EA2">
        <w:trPr>
          <w:trHeight w:val="300"/>
        </w:trPr>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rsidR="004B2EA2" w:rsidRPr="00EF4799" w:rsidRDefault="004B2EA2" w:rsidP="004B2EA2">
            <w:pPr>
              <w:spacing w:before="0" w:after="0"/>
              <w:rPr>
                <w:rFonts w:ascii="Calibri" w:hAnsi="Calibri" w:cs="Calibri"/>
                <w:color w:val="000000"/>
                <w:szCs w:val="22"/>
                <w:lang w:val="en-CA" w:eastAsia="en-CA"/>
              </w:rPr>
            </w:pPr>
          </w:p>
        </w:tc>
      </w:tr>
    </w:tbl>
    <w:p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rsidR="00D469CA" w:rsidRPr="000076D9" w:rsidRDefault="00D469CA" w:rsidP="00D469CA">
      <w:pPr>
        <w:rPr>
          <w:b/>
          <w:lang w:val="en-CA"/>
        </w:rPr>
      </w:pPr>
    </w:p>
    <w:p w:rsidR="004B2EA2" w:rsidRPr="000076D9" w:rsidRDefault="000076D9" w:rsidP="004B2EA2">
      <w:pPr>
        <w:rPr>
          <w:b/>
          <w:lang w:val="en-CA"/>
        </w:rPr>
      </w:pPr>
      <w:r w:rsidRPr="000076D9">
        <w:rPr>
          <w:b/>
          <w:lang w:val="en-CA"/>
        </w:rPr>
        <w:t>Transformation rules:</w:t>
      </w:r>
    </w:p>
    <w:p w:rsidR="00613836" w:rsidRDefault="00613836" w:rsidP="00613836">
      <w:pPr>
        <w:pStyle w:val="BodyText"/>
        <w:numPr>
          <w:ilvl w:val="0"/>
          <w:numId w:val="4"/>
        </w:numPr>
        <w:rPr>
          <w:lang w:val="en-CA" w:eastAsia="ar-SA"/>
        </w:rPr>
      </w:pPr>
      <w:r>
        <w:rPr>
          <w:lang w:val="en-CA" w:eastAsia="ar-SA"/>
        </w:rPr>
        <w:t xml:space="preserve">TRANSACTIONS </w:t>
      </w:r>
    </w:p>
    <w:p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rsidR="00D469CA" w:rsidRPr="00613836" w:rsidRDefault="00D469CA" w:rsidP="009F78B7">
      <w:pPr>
        <w:pStyle w:val="BodyText"/>
        <w:ind w:left="1440"/>
        <w:rPr>
          <w:szCs w:val="22"/>
          <w:lang w:val="en-CA" w:eastAsia="ar-SA"/>
        </w:rPr>
      </w:pPr>
    </w:p>
    <w:p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tcPr>
          <w:p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30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A71C3C"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15</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rsidTr="00424AC2">
        <w:tc>
          <w:tcPr>
            <w:tcW w:w="2681" w:type="dxa"/>
          </w:tcPr>
          <w:p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tcPr>
          <w:p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102536" w:rsidP="00424AC2">
            <w:pPr>
              <w:pStyle w:val="BodyText"/>
              <w:rPr>
                <w:rFonts w:cs="Arial"/>
                <w:lang w:val="fr-CA"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lastRenderedPageBreak/>
              <w:t>IdentifiantArrondissement</w:t>
            </w:r>
            <w:proofErr w:type="spellEnd"/>
          </w:p>
        </w:tc>
        <w:tc>
          <w:tcPr>
            <w:tcW w:w="1567" w:type="dxa"/>
          </w:tcPr>
          <w:p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rsidR="00102536" w:rsidRPr="009F78B7" w:rsidRDefault="00102536" w:rsidP="00424AC2">
            <w:pPr>
              <w:pStyle w:val="BodyText"/>
              <w:rPr>
                <w:rFonts w:cs="Arial"/>
                <w:lang w:val="fr-CA" w:eastAsia="ar-SA"/>
              </w:rPr>
            </w:pPr>
          </w:p>
        </w:tc>
        <w:tc>
          <w:tcPr>
            <w:tcW w:w="1134" w:type="dxa"/>
          </w:tcPr>
          <w:p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rsidR="00102536" w:rsidRPr="009F78B7" w:rsidRDefault="00204EA7" w:rsidP="00424AC2">
            <w:pPr>
              <w:pStyle w:val="BodyText"/>
              <w:rPr>
                <w:rFonts w:cs="Arial"/>
                <w:lang w:val="fr-CA" w:eastAsia="ar-SA"/>
              </w:rPr>
            </w:pPr>
            <w:r w:rsidRPr="009F78B7">
              <w:rPr>
                <w:rFonts w:cs="Arial"/>
                <w:lang w:eastAsia="ar-SA"/>
              </w:rPr>
              <w:t>Foreign Key</w:t>
            </w:r>
          </w:p>
        </w:tc>
      </w:tr>
    </w:tbl>
    <w:p w:rsidR="00102536" w:rsidRPr="009F78B7" w:rsidRDefault="00102536" w:rsidP="00102536">
      <w:pPr>
        <w:pStyle w:val="BodyText"/>
        <w:rPr>
          <w:rFonts w:cs="Arial"/>
          <w:sz w:val="20"/>
          <w:lang w:eastAsia="ar-SA"/>
        </w:rPr>
      </w:pPr>
    </w:p>
    <w:p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rsidTr="00424AC2">
        <w:tc>
          <w:tcPr>
            <w:tcW w:w="2689" w:type="dxa"/>
          </w:tcPr>
          <w:p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9" w:type="dxa"/>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rsidTr="00424AC2">
        <w:tc>
          <w:tcPr>
            <w:tcW w:w="2689"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9F78B7" w:rsidTr="00424AC2">
        <w:tc>
          <w:tcPr>
            <w:tcW w:w="2689"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Foreign Key</w:t>
            </w:r>
          </w:p>
        </w:tc>
      </w:tr>
    </w:tbl>
    <w:p w:rsidR="00204EA7" w:rsidRPr="009F78B7" w:rsidRDefault="00204EA7" w:rsidP="00204EA7">
      <w:pPr>
        <w:pStyle w:val="BodyText"/>
        <w:rPr>
          <w:rFonts w:cs="Arial"/>
          <w:b/>
          <w:bCs/>
          <w:color w:val="1A1A1A"/>
          <w:sz w:val="20"/>
          <w:shd w:val="clear" w:color="auto" w:fill="FFFFFF"/>
        </w:rPr>
      </w:pPr>
    </w:p>
    <w:p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rsidTr="00424AC2">
        <w:tc>
          <w:tcPr>
            <w:tcW w:w="2689" w:type="dxa"/>
          </w:tcPr>
          <w:p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rsidTr="00424AC2">
        <w:tc>
          <w:tcPr>
            <w:tcW w:w="2689" w:type="dxa"/>
          </w:tcPr>
          <w:p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rsidR="00204EA7" w:rsidRPr="009F78B7" w:rsidRDefault="00204EA7" w:rsidP="00424AC2">
            <w:pPr>
              <w:pStyle w:val="BodyText"/>
              <w:rPr>
                <w:rFonts w:cs="Arial"/>
                <w:lang w:eastAsia="ar-SA"/>
              </w:rPr>
            </w:pPr>
            <w:r w:rsidRPr="009F78B7">
              <w:rPr>
                <w:rFonts w:cs="Arial"/>
                <w:lang w:eastAsia="ar-SA"/>
              </w:rPr>
              <w:t>INT</w:t>
            </w:r>
          </w:p>
        </w:tc>
        <w:tc>
          <w:tcPr>
            <w:tcW w:w="992" w:type="dxa"/>
          </w:tcPr>
          <w:p w:rsidR="00204EA7" w:rsidRPr="009F78B7" w:rsidRDefault="00204EA7" w:rsidP="00424AC2">
            <w:pPr>
              <w:pStyle w:val="BodyText"/>
              <w:rPr>
                <w:rFonts w:cs="Arial"/>
                <w:lang w:eastAsia="ar-SA"/>
              </w:rPr>
            </w:pP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rsidTr="00424AC2">
        <w:tc>
          <w:tcPr>
            <w:tcW w:w="2689" w:type="dxa"/>
            <w:vAlign w:val="bottom"/>
          </w:tcPr>
          <w:p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rsidR="00204EA7" w:rsidRPr="009F78B7" w:rsidRDefault="00204EA7" w:rsidP="00204EA7">
            <w:pPr>
              <w:pStyle w:val="BodyText"/>
              <w:rPr>
                <w:rFonts w:cs="Arial"/>
                <w:lang w:eastAsia="ar-SA"/>
              </w:rPr>
            </w:pPr>
            <w:r w:rsidRPr="009F78B7">
              <w:rPr>
                <w:rFonts w:cs="Arial"/>
                <w:lang w:eastAsia="ar-SA"/>
              </w:rPr>
              <w:t>CHAR</w:t>
            </w:r>
          </w:p>
        </w:tc>
        <w:tc>
          <w:tcPr>
            <w:tcW w:w="992" w:type="dxa"/>
          </w:tcPr>
          <w:p w:rsidR="00204EA7" w:rsidRPr="009F78B7" w:rsidRDefault="00204EA7" w:rsidP="00204EA7">
            <w:pPr>
              <w:pStyle w:val="BodyText"/>
              <w:rPr>
                <w:rFonts w:cs="Arial"/>
                <w:lang w:eastAsia="ar-SA"/>
              </w:rPr>
            </w:pPr>
            <w:r w:rsidRPr="009F78B7">
              <w:rPr>
                <w:rFonts w:cs="Arial"/>
                <w:lang w:eastAsia="ar-SA"/>
              </w:rPr>
              <w:t>3</w:t>
            </w:r>
          </w:p>
        </w:tc>
        <w:tc>
          <w:tcPr>
            <w:tcW w:w="1134" w:type="dxa"/>
          </w:tcPr>
          <w:p w:rsidR="00204EA7" w:rsidRPr="009F78B7" w:rsidRDefault="00204EA7" w:rsidP="00204EA7">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p>
        </w:tc>
      </w:tr>
      <w:tr w:rsidR="00204EA7" w:rsidRPr="009F78B7" w:rsidTr="00424AC2">
        <w:tc>
          <w:tcPr>
            <w:tcW w:w="2689" w:type="dxa"/>
            <w:vAlign w:val="bottom"/>
          </w:tcPr>
          <w:p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rsidR="00204EA7" w:rsidRPr="009F78B7" w:rsidRDefault="00204EA7" w:rsidP="00204EA7">
            <w:pPr>
              <w:pStyle w:val="BodyText"/>
              <w:rPr>
                <w:rFonts w:cs="Arial"/>
                <w:lang w:eastAsia="ar-SA"/>
              </w:rPr>
            </w:pPr>
            <w:r w:rsidRPr="009F78B7">
              <w:rPr>
                <w:rFonts w:cs="Arial"/>
                <w:lang w:eastAsia="ar-SA"/>
              </w:rPr>
              <w:t>VARCHAR</w:t>
            </w:r>
          </w:p>
        </w:tc>
        <w:tc>
          <w:tcPr>
            <w:tcW w:w="992" w:type="dxa"/>
          </w:tcPr>
          <w:p w:rsidR="00204EA7" w:rsidRPr="009F78B7" w:rsidRDefault="00204EA7" w:rsidP="00204EA7">
            <w:pPr>
              <w:pStyle w:val="BodyText"/>
              <w:rPr>
                <w:rFonts w:cs="Arial"/>
                <w:lang w:eastAsia="ar-SA"/>
              </w:rPr>
            </w:pPr>
            <w:r w:rsidRPr="009F78B7">
              <w:rPr>
                <w:rFonts w:cs="Arial"/>
                <w:lang w:eastAsia="ar-SA"/>
              </w:rPr>
              <w:t>30</w:t>
            </w:r>
          </w:p>
        </w:tc>
        <w:tc>
          <w:tcPr>
            <w:tcW w:w="1134" w:type="dxa"/>
          </w:tcPr>
          <w:p w:rsidR="00204EA7" w:rsidRPr="009F78B7" w:rsidRDefault="00204EA7" w:rsidP="00204EA7">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p>
        </w:tc>
      </w:tr>
    </w:tbl>
    <w:p w:rsidR="00204EA7" w:rsidRDefault="00204EA7" w:rsidP="00204EA7">
      <w:pPr>
        <w:pStyle w:val="BodyText"/>
        <w:rPr>
          <w:b/>
          <w:lang w:eastAsia="ar-SA"/>
        </w:rPr>
      </w:pPr>
    </w:p>
    <w:p w:rsidR="00102536" w:rsidRDefault="00102536" w:rsidP="00102536">
      <w:pPr>
        <w:pStyle w:val="BodyText"/>
        <w:rPr>
          <w:b/>
          <w:lang w:eastAsia="ar-SA"/>
        </w:rPr>
      </w:pPr>
    </w:p>
    <w:p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A71C3C"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12</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CHAR</w:t>
            </w:r>
          </w:p>
        </w:tc>
        <w:tc>
          <w:tcPr>
            <w:tcW w:w="992" w:type="dxa"/>
          </w:tcPr>
          <w:p w:rsidR="00102536" w:rsidRPr="009F78B7" w:rsidRDefault="00102536" w:rsidP="00424AC2">
            <w:pPr>
              <w:pStyle w:val="BodyText"/>
              <w:rPr>
                <w:rFonts w:cs="Arial"/>
                <w:lang w:eastAsia="ar-SA"/>
              </w:rPr>
            </w:pPr>
            <w:r w:rsidRPr="009F78B7">
              <w:rPr>
                <w:rFonts w:cs="Arial"/>
                <w:lang w:eastAsia="ar-SA"/>
              </w:rPr>
              <w:t>9</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204EA7" w:rsidRPr="009F78B7" w:rsidTr="00424AC2">
        <w:tc>
          <w:tcPr>
            <w:tcW w:w="2681" w:type="dxa"/>
          </w:tcPr>
          <w:p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rsidR="00204EA7" w:rsidRPr="009F78B7" w:rsidRDefault="00204EA7" w:rsidP="00424AC2">
            <w:pPr>
              <w:pStyle w:val="BodyText"/>
              <w:rPr>
                <w:rFonts w:cs="Arial"/>
                <w:lang w:eastAsia="ar-SA"/>
              </w:rPr>
            </w:pPr>
            <w:r w:rsidRPr="009F78B7">
              <w:rPr>
                <w:rFonts w:cs="Arial"/>
                <w:lang w:eastAsia="ar-SA"/>
              </w:rPr>
              <w:t>CHAR</w:t>
            </w:r>
          </w:p>
        </w:tc>
        <w:tc>
          <w:tcPr>
            <w:tcW w:w="992" w:type="dxa"/>
          </w:tcPr>
          <w:p w:rsidR="00204EA7" w:rsidRPr="009F78B7" w:rsidRDefault="00204EA7" w:rsidP="00424AC2">
            <w:pPr>
              <w:pStyle w:val="BodyText"/>
              <w:rPr>
                <w:rFonts w:cs="Arial"/>
                <w:lang w:eastAsia="ar-SA"/>
              </w:rPr>
            </w:pPr>
            <w:r w:rsidRPr="009F78B7">
              <w:rPr>
                <w:rFonts w:cs="Arial"/>
                <w:lang w:eastAsia="ar-SA"/>
              </w:rPr>
              <w:t>4</w:t>
            </w: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p>
        </w:tc>
      </w:tr>
      <w:tr w:rsidR="00204EA7" w:rsidRPr="009F78B7" w:rsidTr="00424AC2">
        <w:tc>
          <w:tcPr>
            <w:tcW w:w="2681" w:type="dxa"/>
          </w:tcPr>
          <w:p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rsidR="00204EA7" w:rsidRPr="009F78B7" w:rsidRDefault="00204EA7" w:rsidP="00424AC2">
            <w:pPr>
              <w:pStyle w:val="BodyText"/>
              <w:rPr>
                <w:rFonts w:cs="Arial"/>
                <w:lang w:eastAsia="ar-SA"/>
              </w:rPr>
            </w:pPr>
            <w:r w:rsidRPr="009F78B7">
              <w:rPr>
                <w:rFonts w:cs="Arial"/>
                <w:lang w:eastAsia="ar-SA"/>
              </w:rPr>
              <w:t>CHAR</w:t>
            </w:r>
          </w:p>
        </w:tc>
        <w:tc>
          <w:tcPr>
            <w:tcW w:w="992" w:type="dxa"/>
          </w:tcPr>
          <w:p w:rsidR="00204EA7" w:rsidRPr="009F78B7" w:rsidRDefault="00204EA7" w:rsidP="00424AC2">
            <w:pPr>
              <w:pStyle w:val="BodyText"/>
              <w:rPr>
                <w:rFonts w:cs="Arial"/>
                <w:lang w:eastAsia="ar-SA"/>
              </w:rPr>
            </w:pPr>
            <w:r w:rsidRPr="009F78B7">
              <w:rPr>
                <w:rFonts w:cs="Arial"/>
                <w:lang w:eastAsia="ar-SA"/>
              </w:rPr>
              <w:t>4</w:t>
            </w:r>
          </w:p>
        </w:tc>
        <w:tc>
          <w:tcPr>
            <w:tcW w:w="1134" w:type="dxa"/>
          </w:tcPr>
          <w:p w:rsidR="00204EA7" w:rsidRPr="009F78B7" w:rsidRDefault="00204EA7" w:rsidP="00424AC2">
            <w:pPr>
              <w:pStyle w:val="BodyText"/>
              <w:rPr>
                <w:rFonts w:cs="Arial"/>
                <w:lang w:eastAsia="ar-SA"/>
              </w:rPr>
            </w:pPr>
            <w:r w:rsidRPr="009F78B7">
              <w:rPr>
                <w:rFonts w:cs="Arial"/>
                <w:lang w:eastAsia="ar-SA"/>
              </w:rPr>
              <w:t>N</w:t>
            </w:r>
          </w:p>
        </w:tc>
        <w:tc>
          <w:tcPr>
            <w:tcW w:w="2976" w:type="dxa"/>
          </w:tcPr>
          <w:p w:rsidR="00204EA7" w:rsidRPr="009F78B7" w:rsidRDefault="00204EA7" w:rsidP="00424AC2">
            <w:pPr>
              <w:pStyle w:val="BodyText"/>
              <w:rPr>
                <w:rFonts w:cs="Arial"/>
                <w:lang w:eastAsia="ar-SA"/>
              </w:rPr>
            </w:pPr>
          </w:p>
        </w:tc>
      </w:tr>
      <w:tr w:rsidR="00102536" w:rsidRPr="009F78B7"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11</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eastAsia="ar-SA"/>
              </w:rPr>
            </w:pP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204EA7" w:rsidRPr="009F78B7" w:rsidRDefault="00204EA7" w:rsidP="00204EA7">
            <w:pPr>
              <w:pStyle w:val="BodyText"/>
              <w:rPr>
                <w:rFonts w:cs="Arial"/>
                <w:lang w:eastAsia="ar-SA"/>
              </w:rPr>
            </w:pPr>
            <w:r w:rsidRPr="009F78B7">
              <w:rPr>
                <w:rFonts w:cs="Arial"/>
                <w:lang w:eastAsia="ar-SA"/>
              </w:rPr>
              <w:t xml:space="preserve">Foreign Key </w:t>
            </w:r>
          </w:p>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100</w:t>
            </w: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lastRenderedPageBreak/>
              <w:t>Entreprise</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50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rsidTr="00424AC2">
        <w:trPr>
          <w:trHeight w:val="300"/>
        </w:trPr>
        <w:tc>
          <w:tcPr>
            <w:tcW w:w="1651"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rsidR="00102536" w:rsidRPr="009F78B7" w:rsidRDefault="00102536" w:rsidP="00424AC2">
            <w:pPr>
              <w:spacing w:before="0" w:after="0"/>
              <w:rPr>
                <w:rFonts w:cs="Arial"/>
                <w:color w:val="000000"/>
                <w:sz w:val="20"/>
                <w:lang w:val="en-CA" w:eastAsia="en-CA"/>
              </w:rPr>
            </w:pPr>
          </w:p>
        </w:tc>
      </w:tr>
    </w:tbl>
    <w:p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rsidR="00102536" w:rsidRPr="009F78B7" w:rsidRDefault="00950888" w:rsidP="00424AC2">
            <w:pPr>
              <w:pStyle w:val="BodyText"/>
              <w:rPr>
                <w:rFonts w:cs="Arial"/>
                <w:lang w:eastAsia="ar-SA"/>
              </w:rPr>
            </w:pPr>
            <w:r w:rsidRPr="009F78B7">
              <w:rPr>
                <w:rFonts w:cs="Arial"/>
                <w:lang w:eastAsia="ar-SA"/>
              </w:rPr>
              <w:t>DATE</w:t>
            </w:r>
          </w:p>
        </w:tc>
        <w:tc>
          <w:tcPr>
            <w:tcW w:w="992" w:type="dxa"/>
          </w:tcPr>
          <w:p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8D539A" w:rsidRPr="009F78B7" w:rsidRDefault="008D539A" w:rsidP="00950888">
            <w:pPr>
              <w:pStyle w:val="BodyText"/>
              <w:rPr>
                <w:rFonts w:cs="Arial"/>
                <w:lang w:eastAsia="ar-SA"/>
              </w:rPr>
            </w:pPr>
            <w:r w:rsidRPr="009F78B7">
              <w:rPr>
                <w:rFonts w:cs="Arial"/>
                <w:lang w:eastAsia="ar-SA"/>
              </w:rPr>
              <w:t xml:space="preserve">Foreign Key </w:t>
            </w:r>
          </w:p>
          <w:p w:rsidR="00102536" w:rsidRPr="009F78B7" w:rsidRDefault="00102536" w:rsidP="00950888">
            <w:pPr>
              <w:pStyle w:val="BodyText"/>
              <w:rPr>
                <w:rFonts w:cs="Arial"/>
                <w:lang w:eastAsia="ar-SA"/>
              </w:rPr>
            </w:pPr>
            <w:r w:rsidRPr="009F78B7">
              <w:rPr>
                <w:rFonts w:cs="Arial"/>
                <w:lang w:eastAsia="ar-SA"/>
              </w:rPr>
              <w:t>YYYY-MM-DD</w:t>
            </w:r>
          </w:p>
        </w:tc>
      </w:tr>
      <w:tr w:rsidR="00950888" w:rsidRPr="009F78B7" w:rsidTr="00424AC2">
        <w:tc>
          <w:tcPr>
            <w:tcW w:w="2681" w:type="dxa"/>
          </w:tcPr>
          <w:p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rsidR="00950888" w:rsidRPr="009F78B7" w:rsidRDefault="00950888" w:rsidP="00424AC2">
            <w:pPr>
              <w:pStyle w:val="BodyText"/>
              <w:rPr>
                <w:rFonts w:cs="Arial"/>
                <w:lang w:eastAsia="ar-SA"/>
              </w:rPr>
            </w:pPr>
            <w:r w:rsidRPr="009F78B7">
              <w:rPr>
                <w:rFonts w:cs="Arial"/>
                <w:lang w:eastAsia="ar-SA"/>
              </w:rPr>
              <w:t>TIME</w:t>
            </w:r>
          </w:p>
        </w:tc>
        <w:tc>
          <w:tcPr>
            <w:tcW w:w="992" w:type="dxa"/>
          </w:tcPr>
          <w:p w:rsidR="00950888" w:rsidRPr="009F78B7" w:rsidRDefault="00950888" w:rsidP="00424AC2">
            <w:pPr>
              <w:pStyle w:val="BodyText"/>
              <w:rPr>
                <w:rFonts w:cs="Arial"/>
                <w:lang w:eastAsia="ar-SA"/>
              </w:rPr>
            </w:pPr>
            <w:r w:rsidRPr="009F78B7">
              <w:rPr>
                <w:rFonts w:cs="Arial"/>
                <w:lang w:eastAsia="ar-SA"/>
              </w:rPr>
              <w:t>8</w:t>
            </w:r>
          </w:p>
        </w:tc>
        <w:tc>
          <w:tcPr>
            <w:tcW w:w="1134" w:type="dxa"/>
          </w:tcPr>
          <w:p w:rsidR="00950888" w:rsidRPr="009F78B7" w:rsidRDefault="00950888" w:rsidP="00424AC2">
            <w:pPr>
              <w:pStyle w:val="BodyText"/>
              <w:rPr>
                <w:rFonts w:cs="Arial"/>
                <w:lang w:eastAsia="ar-SA"/>
              </w:rPr>
            </w:pPr>
            <w:r w:rsidRPr="009F78B7">
              <w:rPr>
                <w:rFonts w:cs="Arial"/>
                <w:lang w:eastAsia="ar-SA"/>
              </w:rPr>
              <w:t>N</w:t>
            </w:r>
          </w:p>
        </w:tc>
        <w:tc>
          <w:tcPr>
            <w:tcW w:w="2976" w:type="dxa"/>
          </w:tcPr>
          <w:p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rsidTr="00424AC2">
        <w:tc>
          <w:tcPr>
            <w:tcW w:w="2681" w:type="dxa"/>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rsidTr="00424AC2">
        <w:tc>
          <w:tcPr>
            <w:tcW w:w="2681" w:type="dxa"/>
          </w:tcPr>
          <w:p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TIMESTAMP</w:t>
            </w:r>
          </w:p>
        </w:tc>
        <w:tc>
          <w:tcPr>
            <w:tcW w:w="992" w:type="dxa"/>
          </w:tcPr>
          <w:p w:rsidR="00102536" w:rsidRPr="009F78B7" w:rsidRDefault="00102536" w:rsidP="00424AC2">
            <w:pPr>
              <w:pStyle w:val="BodyText"/>
              <w:rPr>
                <w:rFonts w:cs="Arial"/>
                <w:lang w:eastAsia="ar-SA"/>
              </w:rPr>
            </w:pPr>
            <w:r w:rsidRPr="009F78B7">
              <w:rPr>
                <w:rFonts w:cs="Arial"/>
                <w:lang w:eastAsia="ar-SA"/>
              </w:rPr>
              <w:t>19</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9F78B7" w:rsidTr="00424AC2">
        <w:trPr>
          <w:trHeight w:val="269"/>
        </w:trPr>
        <w:tc>
          <w:tcPr>
            <w:tcW w:w="2681" w:type="dxa"/>
            <w:vAlign w:val="bottom"/>
          </w:tcPr>
          <w:p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rsidR="00102536" w:rsidRPr="009F78B7" w:rsidRDefault="00102536" w:rsidP="00424AC2">
            <w:pPr>
              <w:pStyle w:val="BodyText"/>
              <w:rPr>
                <w:rFonts w:cs="Arial"/>
                <w:lang w:eastAsia="ar-SA"/>
              </w:rPr>
            </w:pPr>
            <w:r w:rsidRPr="009F78B7">
              <w:rPr>
                <w:rFonts w:cs="Arial"/>
                <w:lang w:eastAsia="ar-SA"/>
              </w:rPr>
              <w:t>DECIMAL</w:t>
            </w:r>
          </w:p>
        </w:tc>
        <w:tc>
          <w:tcPr>
            <w:tcW w:w="992" w:type="dxa"/>
          </w:tcPr>
          <w:p w:rsidR="00102536" w:rsidRPr="009F78B7" w:rsidRDefault="00102536" w:rsidP="00424AC2">
            <w:pPr>
              <w:pStyle w:val="BodyText"/>
              <w:rPr>
                <w:rFonts w:cs="Arial"/>
                <w:lang w:eastAsia="ar-SA"/>
              </w:rPr>
            </w:pPr>
            <w:r w:rsidRPr="009F78B7">
              <w:rPr>
                <w:rFonts w:cs="Arial"/>
                <w:lang w:eastAsia="ar-SA"/>
              </w:rPr>
              <w:t>4,2</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eastAsia="ar-SA"/>
              </w:rPr>
            </w:pPr>
          </w:p>
        </w:tc>
      </w:tr>
      <w:tr w:rsidR="00102536" w:rsidRPr="00A71C3C"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VARCHAR</w:t>
            </w:r>
          </w:p>
        </w:tc>
        <w:tc>
          <w:tcPr>
            <w:tcW w:w="992" w:type="dxa"/>
          </w:tcPr>
          <w:p w:rsidR="00102536" w:rsidRPr="009F78B7" w:rsidRDefault="00102536" w:rsidP="00424AC2">
            <w:pPr>
              <w:pStyle w:val="BodyText"/>
              <w:rPr>
                <w:rFonts w:cs="Arial"/>
                <w:lang w:eastAsia="ar-SA"/>
              </w:rPr>
            </w:pPr>
            <w:r w:rsidRPr="009F78B7">
              <w:rPr>
                <w:rFonts w:cs="Arial"/>
                <w:lang w:eastAsia="ar-SA"/>
              </w:rPr>
              <w:t>7</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102536" w:rsidRPr="009F78B7" w:rsidRDefault="00102536" w:rsidP="00424AC2">
            <w:pPr>
              <w:pStyle w:val="BodyText"/>
              <w:rPr>
                <w:rFonts w:cs="Arial"/>
                <w:lang w:val="fr-CA" w:eastAsia="ar-SA"/>
              </w:rPr>
            </w:pPr>
            <w:r w:rsidRPr="009F78B7">
              <w:rPr>
                <w:rFonts w:cs="Arial"/>
                <w:lang w:val="fr-CA" w:eastAsia="ar-SA"/>
              </w:rPr>
              <w:t xml:space="preserve">Values : </w:t>
            </w:r>
          </w:p>
          <w:p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rsidTr="00424AC2">
        <w:tc>
          <w:tcPr>
            <w:tcW w:w="2681" w:type="dxa"/>
            <w:vAlign w:val="bottom"/>
          </w:tcPr>
          <w:p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rsidR="00102536" w:rsidRPr="009F78B7" w:rsidRDefault="00102536" w:rsidP="00424AC2">
            <w:pPr>
              <w:pStyle w:val="BodyText"/>
              <w:rPr>
                <w:rFonts w:cs="Arial"/>
                <w:lang w:eastAsia="ar-SA"/>
              </w:rPr>
            </w:pPr>
            <w:r w:rsidRPr="009F78B7">
              <w:rPr>
                <w:rFonts w:cs="Arial"/>
                <w:lang w:eastAsia="ar-SA"/>
              </w:rPr>
              <w:t>INT</w:t>
            </w:r>
          </w:p>
        </w:tc>
        <w:tc>
          <w:tcPr>
            <w:tcW w:w="992" w:type="dxa"/>
          </w:tcPr>
          <w:p w:rsidR="00102536" w:rsidRPr="009F78B7" w:rsidRDefault="00102536" w:rsidP="00424AC2">
            <w:pPr>
              <w:pStyle w:val="BodyText"/>
              <w:rPr>
                <w:rFonts w:cs="Arial"/>
                <w:lang w:eastAsia="ar-SA"/>
              </w:rPr>
            </w:pPr>
          </w:p>
        </w:tc>
        <w:tc>
          <w:tcPr>
            <w:tcW w:w="1134" w:type="dxa"/>
          </w:tcPr>
          <w:p w:rsidR="00102536" w:rsidRPr="009F78B7" w:rsidRDefault="00102536" w:rsidP="00424AC2">
            <w:pPr>
              <w:pStyle w:val="BodyText"/>
              <w:rPr>
                <w:rFonts w:cs="Arial"/>
                <w:lang w:eastAsia="ar-SA"/>
              </w:rPr>
            </w:pPr>
            <w:r w:rsidRPr="009F78B7">
              <w:rPr>
                <w:rFonts w:cs="Arial"/>
                <w:lang w:eastAsia="ar-SA"/>
              </w:rPr>
              <w:t>Y</w:t>
            </w:r>
          </w:p>
        </w:tc>
        <w:tc>
          <w:tcPr>
            <w:tcW w:w="2976" w:type="dxa"/>
          </w:tcPr>
          <w:p w:rsidR="00102536" w:rsidRPr="009F78B7" w:rsidRDefault="008D539A" w:rsidP="00424AC2">
            <w:pPr>
              <w:pStyle w:val="BodyText"/>
              <w:rPr>
                <w:rFonts w:cs="Arial"/>
                <w:lang w:eastAsia="ar-SA"/>
              </w:rPr>
            </w:pPr>
            <w:r w:rsidRPr="009F78B7">
              <w:rPr>
                <w:rFonts w:cs="Arial"/>
                <w:lang w:eastAsia="ar-SA"/>
              </w:rPr>
              <w:t>Foreign Key</w:t>
            </w:r>
          </w:p>
        </w:tc>
      </w:tr>
    </w:tbl>
    <w:p w:rsidR="00950888" w:rsidRPr="009F78B7" w:rsidRDefault="00950888" w:rsidP="00102536">
      <w:pPr>
        <w:rPr>
          <w:rFonts w:cs="Arial"/>
          <w:b/>
          <w:sz w:val="20"/>
        </w:rPr>
      </w:pPr>
    </w:p>
    <w:p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rsidTr="00424AC2">
        <w:tc>
          <w:tcPr>
            <w:tcW w:w="2681" w:type="dxa"/>
          </w:tcPr>
          <w:p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rsidTr="00424AC2">
        <w:tc>
          <w:tcPr>
            <w:tcW w:w="2681" w:type="dxa"/>
            <w:vAlign w:val="bottom"/>
          </w:tcPr>
          <w:p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rsidR="00102536" w:rsidRPr="009F78B7" w:rsidRDefault="00102536" w:rsidP="00424AC2">
            <w:pPr>
              <w:pStyle w:val="BodyText"/>
              <w:rPr>
                <w:rFonts w:cs="Arial"/>
                <w:lang w:eastAsia="ar-SA"/>
              </w:rPr>
            </w:pPr>
            <w:r w:rsidRPr="009F78B7">
              <w:rPr>
                <w:rFonts w:cs="Arial"/>
                <w:lang w:eastAsia="ar-SA"/>
              </w:rPr>
              <w:t>DATE</w:t>
            </w:r>
          </w:p>
        </w:tc>
        <w:tc>
          <w:tcPr>
            <w:tcW w:w="992" w:type="dxa"/>
          </w:tcPr>
          <w:p w:rsidR="00102536" w:rsidRPr="009F78B7" w:rsidRDefault="00102536" w:rsidP="00424AC2">
            <w:pPr>
              <w:pStyle w:val="BodyText"/>
              <w:rPr>
                <w:rFonts w:cs="Arial"/>
                <w:lang w:eastAsia="ar-SA"/>
              </w:rPr>
            </w:pPr>
            <w:r w:rsidRPr="009F78B7">
              <w:rPr>
                <w:rFonts w:cs="Arial"/>
                <w:lang w:eastAsia="ar-SA"/>
              </w:rPr>
              <w:t>10</w:t>
            </w:r>
          </w:p>
        </w:tc>
        <w:tc>
          <w:tcPr>
            <w:tcW w:w="1134" w:type="dxa"/>
          </w:tcPr>
          <w:p w:rsidR="00102536" w:rsidRPr="009F78B7" w:rsidRDefault="00102536" w:rsidP="00424AC2">
            <w:pPr>
              <w:pStyle w:val="BodyText"/>
              <w:rPr>
                <w:rFonts w:cs="Arial"/>
                <w:lang w:eastAsia="ar-SA"/>
              </w:rPr>
            </w:pPr>
            <w:r w:rsidRPr="009F78B7">
              <w:rPr>
                <w:rFonts w:cs="Arial"/>
                <w:lang w:eastAsia="ar-SA"/>
              </w:rPr>
              <w:t>N</w:t>
            </w:r>
          </w:p>
        </w:tc>
        <w:tc>
          <w:tcPr>
            <w:tcW w:w="2976" w:type="dxa"/>
          </w:tcPr>
          <w:p w:rsidR="00950888" w:rsidRPr="009F78B7" w:rsidRDefault="00950888" w:rsidP="00424AC2">
            <w:pPr>
              <w:pStyle w:val="BodyText"/>
              <w:rPr>
                <w:rFonts w:cs="Arial"/>
                <w:lang w:eastAsia="ar-SA"/>
              </w:rPr>
            </w:pPr>
            <w:r w:rsidRPr="009F78B7">
              <w:rPr>
                <w:rFonts w:cs="Arial"/>
                <w:lang w:eastAsia="ar-SA"/>
              </w:rPr>
              <w:t xml:space="preserve">Primary Key </w:t>
            </w:r>
          </w:p>
          <w:p w:rsidR="00102536" w:rsidRPr="009F78B7" w:rsidRDefault="00102536" w:rsidP="00424AC2">
            <w:pPr>
              <w:pStyle w:val="BodyText"/>
              <w:rPr>
                <w:rFonts w:cs="Arial"/>
                <w:lang w:eastAsia="ar-SA"/>
              </w:rPr>
            </w:pPr>
            <w:r w:rsidRPr="009F78B7">
              <w:rPr>
                <w:rFonts w:cs="Arial"/>
                <w:lang w:eastAsia="ar-SA"/>
              </w:rPr>
              <w:t>YYYY-MM-DD</w:t>
            </w:r>
          </w:p>
        </w:tc>
      </w:tr>
      <w:tr w:rsidR="00950888" w:rsidRPr="009F78B7" w:rsidTr="00424AC2">
        <w:tc>
          <w:tcPr>
            <w:tcW w:w="2681" w:type="dxa"/>
          </w:tcPr>
          <w:p w:rsidR="00950888" w:rsidRPr="009F78B7" w:rsidRDefault="00950888" w:rsidP="00424AC2">
            <w:pPr>
              <w:spacing w:before="0" w:after="0"/>
              <w:rPr>
                <w:rFonts w:cs="Arial"/>
                <w:color w:val="000000"/>
                <w:lang w:val="en-CA" w:eastAsia="en-CA"/>
              </w:rPr>
            </w:pPr>
            <w:r w:rsidRPr="009F78B7">
              <w:rPr>
                <w:rFonts w:cs="Arial"/>
                <w:color w:val="000000"/>
                <w:lang w:val="en-CA" w:eastAsia="en-CA"/>
              </w:rPr>
              <w:t>Data Quality</w:t>
            </w:r>
          </w:p>
        </w:tc>
        <w:tc>
          <w:tcPr>
            <w:tcW w:w="1567" w:type="dxa"/>
          </w:tcPr>
          <w:p w:rsidR="00950888" w:rsidRPr="009F78B7" w:rsidRDefault="00950888" w:rsidP="00424AC2">
            <w:pPr>
              <w:pStyle w:val="BodyText"/>
              <w:rPr>
                <w:rFonts w:cs="Arial"/>
                <w:lang w:eastAsia="ar-SA"/>
              </w:rPr>
            </w:pPr>
            <w:r w:rsidRPr="009F78B7">
              <w:rPr>
                <w:rFonts w:cs="Arial"/>
                <w:lang w:eastAsia="ar-SA"/>
              </w:rPr>
              <w:t>??</w:t>
            </w:r>
          </w:p>
        </w:tc>
        <w:tc>
          <w:tcPr>
            <w:tcW w:w="992" w:type="dxa"/>
          </w:tcPr>
          <w:p w:rsidR="00950888" w:rsidRPr="009F78B7" w:rsidRDefault="00950888" w:rsidP="00424AC2">
            <w:pPr>
              <w:pStyle w:val="BodyText"/>
              <w:rPr>
                <w:rFonts w:cs="Arial"/>
                <w:lang w:eastAsia="ar-SA"/>
              </w:rPr>
            </w:pPr>
            <w:r w:rsidRPr="009F78B7">
              <w:rPr>
                <w:rFonts w:cs="Arial"/>
                <w:lang w:eastAsia="ar-SA"/>
              </w:rPr>
              <w:t>??</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950888">
            <w:pPr>
              <w:pStyle w:val="BodyText"/>
              <w:rPr>
                <w:rFonts w:cs="Arial"/>
                <w:lang w:eastAsia="ar-SA"/>
              </w:rPr>
            </w:pPr>
            <w:r w:rsidRPr="009F78B7">
              <w:rPr>
                <w:rFonts w:cs="Arial"/>
                <w:lang w:eastAsia="ar-SA"/>
              </w:rPr>
              <w:t xml:space="preserve">Celsius </w:t>
            </w:r>
          </w:p>
        </w:tc>
      </w:tr>
      <w:tr w:rsidR="00950888" w:rsidRPr="009F78B7" w:rsidTr="00424AC2">
        <w:tc>
          <w:tcPr>
            <w:tcW w:w="2681" w:type="dxa"/>
          </w:tcPr>
          <w:p w:rsidR="00950888" w:rsidRPr="009F78B7" w:rsidRDefault="00950888" w:rsidP="00950888">
            <w:pPr>
              <w:pStyle w:val="BodyText"/>
              <w:rPr>
                <w:rFonts w:cs="Arial"/>
                <w:lang w:eastAsia="ar-SA"/>
              </w:rPr>
            </w:pPr>
            <w:r w:rsidRPr="009F78B7">
              <w:rPr>
                <w:rFonts w:cs="Arial"/>
                <w:color w:val="000000"/>
                <w:lang w:val="en-CA" w:eastAsia="en-CA"/>
              </w:rPr>
              <w:t xml:space="preserve">Min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Celsius</w:t>
            </w: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Celsius</w:t>
            </w:r>
          </w:p>
        </w:tc>
      </w:tr>
      <w:tr w:rsidR="00950888" w:rsidRPr="009F78B7" w:rsidTr="00424AC2">
        <w:tc>
          <w:tcPr>
            <w:tcW w:w="2681" w:type="dxa"/>
            <w:vAlign w:val="bottom"/>
          </w:tcPr>
          <w:p w:rsidR="00950888" w:rsidRPr="009F78B7" w:rsidRDefault="00950888" w:rsidP="00424AC2">
            <w:pPr>
              <w:pStyle w:val="BodyText"/>
              <w:rPr>
                <w:rFonts w:cs="Arial"/>
                <w:lang w:eastAsia="ar-SA"/>
              </w:rPr>
            </w:pPr>
            <w:r w:rsidRPr="009F78B7">
              <w:rPr>
                <w:rFonts w:cs="Arial"/>
                <w:color w:val="000000"/>
                <w:lang w:val="en-CA" w:eastAsia="en-CA"/>
              </w:rPr>
              <w:t>Mean Temp Flag</w:t>
            </w:r>
          </w:p>
        </w:tc>
        <w:tc>
          <w:tcPr>
            <w:tcW w:w="1567" w:type="dxa"/>
          </w:tcPr>
          <w:p w:rsidR="00950888" w:rsidRPr="009F78B7" w:rsidRDefault="00950888" w:rsidP="00424AC2">
            <w:pPr>
              <w:pStyle w:val="BodyText"/>
              <w:rPr>
                <w:rFonts w:cs="Arial"/>
                <w:lang w:eastAsia="ar-SA"/>
              </w:rPr>
            </w:pPr>
            <w:r w:rsidRPr="009F78B7">
              <w:rPr>
                <w:rFonts w:cs="Arial"/>
                <w:lang w:eastAsia="ar-SA"/>
              </w:rPr>
              <w:t>??</w:t>
            </w:r>
          </w:p>
        </w:tc>
        <w:tc>
          <w:tcPr>
            <w:tcW w:w="992" w:type="dxa"/>
          </w:tcPr>
          <w:p w:rsidR="00950888" w:rsidRPr="009F78B7" w:rsidRDefault="00950888" w:rsidP="00424AC2">
            <w:pPr>
              <w:pStyle w:val="BodyText"/>
              <w:rPr>
                <w:rFonts w:cs="Arial"/>
                <w:lang w:eastAsia="ar-SA"/>
              </w:rPr>
            </w:pPr>
            <w:r w:rsidRPr="009F78B7">
              <w:rPr>
                <w:rFonts w:cs="Arial"/>
                <w:lang w:eastAsia="ar-SA"/>
              </w:rPr>
              <w:t>??</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rsidR="00950888" w:rsidRPr="009F78B7" w:rsidRDefault="00950888" w:rsidP="00424AC2">
            <w:pPr>
              <w:pStyle w:val="BodyText"/>
              <w:rPr>
                <w:rFonts w:cs="Arial"/>
                <w:lang w:eastAsia="ar-SA"/>
              </w:rPr>
            </w:pPr>
            <w:r w:rsidRPr="009F78B7">
              <w:rPr>
                <w:rFonts w:cs="Arial"/>
                <w:lang w:eastAsia="ar-SA"/>
              </w:rPr>
              <w:t>DECIMAL</w:t>
            </w:r>
          </w:p>
        </w:tc>
        <w:tc>
          <w:tcPr>
            <w:tcW w:w="992" w:type="dxa"/>
          </w:tcPr>
          <w:p w:rsidR="00950888" w:rsidRPr="009F78B7" w:rsidRDefault="00950888" w:rsidP="00424AC2">
            <w:pPr>
              <w:pStyle w:val="BodyText"/>
              <w:rPr>
                <w:rFonts w:cs="Arial"/>
                <w:lang w:eastAsia="ar-SA"/>
              </w:rPr>
            </w:pPr>
            <w:r w:rsidRPr="009F78B7">
              <w:rPr>
                <w:rFonts w:cs="Arial"/>
                <w:lang w:eastAsia="ar-SA"/>
              </w:rPr>
              <w:t>3,1</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Millimeters</w:t>
            </w:r>
          </w:p>
        </w:tc>
      </w:tr>
      <w:tr w:rsidR="00950888" w:rsidRPr="009F78B7" w:rsidTr="00424AC2">
        <w:tc>
          <w:tcPr>
            <w:tcW w:w="2681" w:type="dxa"/>
            <w:vAlign w:val="bottom"/>
          </w:tcPr>
          <w:p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rsidR="00950888" w:rsidRPr="009F78B7" w:rsidRDefault="00950888" w:rsidP="00424AC2">
            <w:pPr>
              <w:pStyle w:val="BodyText"/>
              <w:rPr>
                <w:rFonts w:cs="Arial"/>
                <w:lang w:eastAsia="ar-SA"/>
              </w:rPr>
            </w:pPr>
            <w:r w:rsidRPr="009F78B7">
              <w:rPr>
                <w:rFonts w:cs="Arial"/>
                <w:lang w:eastAsia="ar-SA"/>
              </w:rPr>
              <w:t>INT</w:t>
            </w:r>
          </w:p>
        </w:tc>
        <w:tc>
          <w:tcPr>
            <w:tcW w:w="992" w:type="dxa"/>
          </w:tcPr>
          <w:p w:rsidR="00950888" w:rsidRPr="009F78B7" w:rsidRDefault="00950888" w:rsidP="00424AC2">
            <w:pPr>
              <w:pStyle w:val="BodyText"/>
              <w:rPr>
                <w:rFonts w:cs="Arial"/>
                <w:lang w:eastAsia="ar-SA"/>
              </w:rPr>
            </w:pPr>
            <w:r w:rsidRPr="009F78B7">
              <w:rPr>
                <w:rFonts w:cs="Arial"/>
                <w:lang w:eastAsia="ar-SA"/>
              </w:rPr>
              <w:t>2</w:t>
            </w:r>
          </w:p>
        </w:tc>
        <w:tc>
          <w:tcPr>
            <w:tcW w:w="1134" w:type="dxa"/>
          </w:tcPr>
          <w:p w:rsidR="00950888" w:rsidRPr="009F78B7" w:rsidRDefault="00950888" w:rsidP="00424AC2">
            <w:pPr>
              <w:pStyle w:val="BodyText"/>
              <w:rPr>
                <w:rFonts w:cs="Arial"/>
                <w:lang w:eastAsia="ar-SA"/>
              </w:rPr>
            </w:pPr>
            <w:r w:rsidRPr="009F78B7">
              <w:rPr>
                <w:rFonts w:cs="Arial"/>
                <w:lang w:eastAsia="ar-SA"/>
              </w:rPr>
              <w:t>Y</w:t>
            </w:r>
          </w:p>
        </w:tc>
        <w:tc>
          <w:tcPr>
            <w:tcW w:w="2976" w:type="dxa"/>
          </w:tcPr>
          <w:p w:rsidR="00950888" w:rsidRPr="009F78B7" w:rsidRDefault="00950888" w:rsidP="00424AC2">
            <w:pPr>
              <w:pStyle w:val="BodyText"/>
              <w:rPr>
                <w:rFonts w:cs="Arial"/>
                <w:lang w:eastAsia="ar-SA"/>
              </w:rPr>
            </w:pPr>
            <w:r w:rsidRPr="009F78B7">
              <w:rPr>
                <w:rFonts w:cs="Arial"/>
                <w:lang w:eastAsia="ar-SA"/>
              </w:rPr>
              <w:t>Centimeters</w:t>
            </w:r>
          </w:p>
        </w:tc>
      </w:tr>
    </w:tbl>
    <w:p w:rsidR="00102536" w:rsidRPr="009F78B7" w:rsidRDefault="00102536" w:rsidP="004B2EA2">
      <w:pPr>
        <w:pStyle w:val="BodyText"/>
        <w:rPr>
          <w:rFonts w:cs="Arial"/>
          <w:color w:val="FF0000"/>
          <w:sz w:val="20"/>
          <w:lang w:eastAsia="ar-SA"/>
        </w:rPr>
      </w:pPr>
    </w:p>
    <w:p w:rsidR="00613836" w:rsidRPr="00FC5B2D" w:rsidRDefault="00FC5B2D" w:rsidP="004B2EA2">
      <w:pPr>
        <w:pStyle w:val="BodyText"/>
        <w:rPr>
          <w:color w:val="FF0000"/>
          <w:lang w:eastAsia="ar-SA"/>
        </w:rPr>
      </w:pPr>
      <w:r w:rsidRPr="00FC5B2D">
        <w:rPr>
          <w:color w:val="FF0000"/>
          <w:lang w:eastAsia="ar-SA"/>
        </w:rPr>
        <w:t>DDL Ilia</w:t>
      </w:r>
      <w:r w:rsidR="00102536">
        <w:rPr>
          <w:color w:val="FF0000"/>
          <w:lang w:eastAsia="ar-SA"/>
        </w:rPr>
        <w:t xml:space="preserve"> &amp; Pavel</w:t>
      </w:r>
    </w:p>
    <w:p w:rsidR="00BB12B8" w:rsidRDefault="004B2EA2">
      <w:pPr>
        <w:pStyle w:val="BackMatterHeading"/>
      </w:pPr>
      <w:bookmarkStart w:id="59" w:name="__RefHeading___Toc9083_565685251"/>
      <w:bookmarkStart w:id="60" w:name="_Toc432497682"/>
      <w:bookmarkStart w:id="61" w:name="AppC"/>
      <w:bookmarkStart w:id="62" w:name="_Toc395095147"/>
      <w:bookmarkStart w:id="63" w:name="_Toc395093010"/>
      <w:bookmarkStart w:id="64" w:name="_Toc395092001"/>
      <w:bookmarkStart w:id="65" w:name="_Toc395081363"/>
      <w:bookmarkEnd w:id="59"/>
      <w:r>
        <w:lastRenderedPageBreak/>
        <w:t>Appendix A: Acronyms</w:t>
      </w:r>
      <w:bookmarkEnd w:id="60"/>
      <w:bookmarkEnd w:id="61"/>
      <w:bookmarkEnd w:id="62"/>
      <w:bookmarkEnd w:id="63"/>
      <w:bookmarkEnd w:id="64"/>
      <w:bookmarkEnd w:id="65"/>
    </w:p>
    <w:p w:rsidR="00BB12B8" w:rsidRDefault="004B2EA2">
      <w:pPr>
        <w:pStyle w:val="InstructionalText"/>
      </w:pPr>
      <w:r>
        <w:t>Instructions: Provide a list of acronyms and associated literal translations used within the document. List the acronyms in alphabetical order using a tabular format as depicted below.</w:t>
      </w:r>
    </w:p>
    <w:p w:rsidR="00BB12B8" w:rsidRDefault="004B2EA2">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3964" w:type="dxa"/>
        <w:tblLook w:val="0000" w:firstRow="0" w:lastRow="0" w:firstColumn="0" w:lastColumn="0" w:noHBand="0" w:noVBand="0"/>
      </w:tblPr>
      <w:tblGrid>
        <w:gridCol w:w="1082"/>
        <w:gridCol w:w="2882"/>
      </w:tblGrid>
      <w:tr w:rsidR="00BB12B8" w:rsidTr="004B2EA2">
        <w:trPr>
          <w:cantSplit/>
          <w:tblHeader/>
        </w:trPr>
        <w:tc>
          <w:tcPr>
            <w:tcW w:w="1082" w:type="dxa"/>
            <w:shd w:val="clear" w:color="auto" w:fill="1F497D"/>
            <w:vAlign w:val="center"/>
          </w:tcPr>
          <w:p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rsidTr="004B2EA2">
        <w:trPr>
          <w:cantSplit/>
        </w:trPr>
        <w:tc>
          <w:tcPr>
            <w:tcW w:w="1082" w:type="dxa"/>
            <w:shd w:val="clear" w:color="auto" w:fill="auto"/>
          </w:tcPr>
          <w:p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BB12B8" w:rsidTr="004B2EA2">
        <w:trPr>
          <w:cantSplit/>
        </w:trPr>
        <w:tc>
          <w:tcPr>
            <w:tcW w:w="1082" w:type="dxa"/>
            <w:shd w:val="clear" w:color="auto" w:fill="auto"/>
          </w:tcPr>
          <w:p w:rsidR="00BB12B8" w:rsidRDefault="00BB12B8">
            <w:pPr>
              <w:pStyle w:val="TableText10"/>
              <w:spacing w:after="0"/>
              <w:rPr>
                <w:rFonts w:ascii="Times New Roman" w:hAnsi="Times New Roman"/>
              </w:rPr>
            </w:pPr>
          </w:p>
        </w:tc>
        <w:tc>
          <w:tcPr>
            <w:tcW w:w="2882" w:type="dxa"/>
            <w:shd w:val="clear" w:color="auto" w:fill="auto"/>
          </w:tcPr>
          <w:p w:rsidR="00BB12B8" w:rsidRDefault="00BB12B8">
            <w:pPr>
              <w:pStyle w:val="TableText10"/>
              <w:spacing w:after="0"/>
              <w:rPr>
                <w:rFonts w:ascii="Times New Roman" w:hAnsi="Times New Roman"/>
              </w:rPr>
            </w:pPr>
          </w:p>
        </w:tc>
      </w:tr>
      <w:tr w:rsidR="00AB6461" w:rsidTr="004B2EA2">
        <w:trPr>
          <w:cantSplit/>
        </w:trPr>
        <w:tc>
          <w:tcPr>
            <w:tcW w:w="1082" w:type="dxa"/>
            <w:shd w:val="clear" w:color="auto" w:fill="auto"/>
          </w:tcPr>
          <w:p w:rsidR="00AB6461" w:rsidRDefault="00AB6461">
            <w:pPr>
              <w:pStyle w:val="TableText10"/>
              <w:spacing w:after="0"/>
              <w:rPr>
                <w:rFonts w:ascii="Times New Roman" w:hAnsi="Times New Roman"/>
              </w:rPr>
            </w:pPr>
          </w:p>
        </w:tc>
        <w:tc>
          <w:tcPr>
            <w:tcW w:w="2882" w:type="dxa"/>
            <w:shd w:val="clear" w:color="auto" w:fill="auto"/>
          </w:tcPr>
          <w:p w:rsidR="00AB6461" w:rsidRDefault="00AB6461">
            <w:pPr>
              <w:pStyle w:val="TableText10"/>
              <w:spacing w:after="0"/>
              <w:rPr>
                <w:rFonts w:ascii="Times New Roman" w:hAnsi="Times New Roman"/>
              </w:rPr>
            </w:pPr>
          </w:p>
        </w:tc>
      </w:tr>
      <w:tr w:rsidR="00FC5B2D" w:rsidTr="004B2EA2">
        <w:trPr>
          <w:cantSplit/>
        </w:trPr>
        <w:tc>
          <w:tcPr>
            <w:tcW w:w="1082" w:type="dxa"/>
            <w:shd w:val="clear" w:color="auto" w:fill="auto"/>
          </w:tcPr>
          <w:p w:rsidR="00FC5B2D" w:rsidRDefault="00FC5B2D">
            <w:pPr>
              <w:pStyle w:val="TableText10"/>
              <w:spacing w:after="0"/>
              <w:rPr>
                <w:rFonts w:ascii="Times New Roman" w:hAnsi="Times New Roman"/>
              </w:rPr>
            </w:pPr>
          </w:p>
          <w:p w:rsidR="00FC5B2D" w:rsidRDefault="00FC5B2D">
            <w:pPr>
              <w:pStyle w:val="TableText10"/>
              <w:spacing w:after="0"/>
              <w:rPr>
                <w:rFonts w:ascii="Times New Roman" w:hAnsi="Times New Roman"/>
              </w:rPr>
            </w:pPr>
          </w:p>
        </w:tc>
        <w:tc>
          <w:tcPr>
            <w:tcW w:w="2882" w:type="dxa"/>
            <w:shd w:val="clear" w:color="auto" w:fill="auto"/>
          </w:tcPr>
          <w:p w:rsidR="00FC5B2D" w:rsidRDefault="00FC5B2D">
            <w:pPr>
              <w:pStyle w:val="TableText10"/>
              <w:spacing w:after="0"/>
              <w:rPr>
                <w:rFonts w:ascii="Times New Roman" w:hAnsi="Times New Roman"/>
              </w:rPr>
            </w:pPr>
          </w:p>
        </w:tc>
      </w:tr>
    </w:tbl>
    <w:p w:rsidR="00BB12B8" w:rsidRDefault="0044197A" w:rsidP="00AB6461">
      <w:pPr>
        <w:pStyle w:val="BackMatterHeading"/>
        <w:ind w:left="0"/>
        <w:jc w:val="left"/>
      </w:pPr>
      <w:bookmarkStart w:id="71" w:name="_Toc490026795"/>
      <w:bookmarkStart w:id="72" w:name="_Toc363205563"/>
      <w:bookmarkEnd w:id="58"/>
      <w:bookmarkEnd w:id="71"/>
      <w:bookmarkEnd w:id="72"/>
      <w:r>
        <w:lastRenderedPageBreak/>
        <w:t>DDLs</w:t>
      </w:r>
    </w:p>
    <w:p w:rsidR="0044197A" w:rsidRDefault="0044197A" w:rsidP="0044197A">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0" o:title=""/>
          </v:shape>
          <o:OLEObject Type="Embed" ProgID="Package" ShapeID="_x0000_i1025" DrawAspect="Icon" ObjectID="_1612706909" r:id="rId21"/>
        </w:object>
      </w:r>
    </w:p>
    <w:bookmarkStart w:id="73" w:name="_MON_1612706839"/>
    <w:bookmarkEnd w:id="73"/>
    <w:p w:rsidR="0044197A" w:rsidRPr="0044197A" w:rsidRDefault="001B55C4" w:rsidP="0044197A">
      <w:r>
        <w:object w:dxaOrig="1543" w:dyaOrig="991">
          <v:shape id="_x0000_i1026" type="#_x0000_t75" style="width:77.25pt;height:49.5pt" o:ole="">
            <v:imagedata r:id="rId22" o:title=""/>
          </v:shape>
          <o:OLEObject Type="Embed" ProgID="Word.Document.8" ShapeID="_x0000_i1026" DrawAspect="Icon" ObjectID="_1612706910" r:id="rId23">
            <o:FieldCodes>\s</o:FieldCodes>
          </o:OLEObject>
        </w:object>
      </w:r>
    </w:p>
    <w:sectPr w:rsidR="0044197A" w:rsidRPr="0044197A" w:rsidSect="008406C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9C6" w:rsidRDefault="008459C6">
      <w:pPr>
        <w:spacing w:before="0" w:after="0"/>
      </w:pPr>
      <w:r>
        <w:separator/>
      </w:r>
    </w:p>
  </w:endnote>
  <w:endnote w:type="continuationSeparator" w:id="0">
    <w:p w:rsidR="008459C6" w:rsidRDefault="008459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Footer"/>
    </w:pPr>
    <w:r>
      <w:tab/>
    </w:r>
    <w:r>
      <w:fldChar w:fldCharType="begin"/>
    </w:r>
    <w:r>
      <w:instrText>PAGE</w:instrText>
    </w:r>
    <w:r>
      <w:fldChar w:fldCharType="separate"/>
    </w:r>
    <w:r w:rsidR="00B33F71">
      <w:rPr>
        <w:noProof/>
      </w:rPr>
      <w:t>2</w:t>
    </w:r>
    <w:r>
      <w:fldChar w:fldCharType="end"/>
    </w:r>
    <w:r>
      <w:tab/>
      <w:t>Snowstorm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9C6" w:rsidRDefault="008459C6">
      <w:pPr>
        <w:spacing w:before="0" w:after="0"/>
      </w:pPr>
      <w:r>
        <w:separator/>
      </w:r>
    </w:p>
  </w:footnote>
  <w:footnote w:type="continuationSeparator" w:id="0">
    <w:p w:rsidR="008459C6" w:rsidRDefault="008459C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Header"/>
    </w:pPr>
    <w:r>
      <w:t>Snowstorm</w:t>
    </w:r>
    <w:r>
      <w:tab/>
    </w:r>
  </w:p>
  <w:p w:rsidR="005B6178" w:rsidRDefault="005B6178">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178" w:rsidRDefault="005B6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3"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B8"/>
    <w:rsid w:val="000076D9"/>
    <w:rsid w:val="00044CD1"/>
    <w:rsid w:val="00063845"/>
    <w:rsid w:val="00102536"/>
    <w:rsid w:val="001A473B"/>
    <w:rsid w:val="001A7934"/>
    <w:rsid w:val="001B55C4"/>
    <w:rsid w:val="00204EA7"/>
    <w:rsid w:val="00212541"/>
    <w:rsid w:val="002818C1"/>
    <w:rsid w:val="002A376A"/>
    <w:rsid w:val="002C0BC9"/>
    <w:rsid w:val="00320A42"/>
    <w:rsid w:val="00340382"/>
    <w:rsid w:val="00361A15"/>
    <w:rsid w:val="00364C04"/>
    <w:rsid w:val="00385B86"/>
    <w:rsid w:val="003A4EB6"/>
    <w:rsid w:val="00424AC2"/>
    <w:rsid w:val="0044197A"/>
    <w:rsid w:val="00464AED"/>
    <w:rsid w:val="0048753C"/>
    <w:rsid w:val="004B1FF4"/>
    <w:rsid w:val="004B2EA2"/>
    <w:rsid w:val="004D0F41"/>
    <w:rsid w:val="00532287"/>
    <w:rsid w:val="005B6178"/>
    <w:rsid w:val="00613836"/>
    <w:rsid w:val="00650514"/>
    <w:rsid w:val="00673017"/>
    <w:rsid w:val="006922A6"/>
    <w:rsid w:val="006C31C9"/>
    <w:rsid w:val="0070447E"/>
    <w:rsid w:val="00755931"/>
    <w:rsid w:val="00771911"/>
    <w:rsid w:val="007D59B8"/>
    <w:rsid w:val="008406CC"/>
    <w:rsid w:val="008459C6"/>
    <w:rsid w:val="008D539A"/>
    <w:rsid w:val="00950888"/>
    <w:rsid w:val="009F78B7"/>
    <w:rsid w:val="00A71C3C"/>
    <w:rsid w:val="00AA7E20"/>
    <w:rsid w:val="00AB13B1"/>
    <w:rsid w:val="00AB6461"/>
    <w:rsid w:val="00AC75FB"/>
    <w:rsid w:val="00AE3028"/>
    <w:rsid w:val="00AF22DB"/>
    <w:rsid w:val="00AF77D1"/>
    <w:rsid w:val="00B33F71"/>
    <w:rsid w:val="00BA4ED4"/>
    <w:rsid w:val="00BB12B8"/>
    <w:rsid w:val="00C754D3"/>
    <w:rsid w:val="00D233B1"/>
    <w:rsid w:val="00D469CA"/>
    <w:rsid w:val="00D74765"/>
    <w:rsid w:val="00D84CA3"/>
    <w:rsid w:val="00E537B5"/>
    <w:rsid w:val="00E56750"/>
    <w:rsid w:val="00E678AD"/>
    <w:rsid w:val="00E719AA"/>
    <w:rsid w:val="00F82BF2"/>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5F517-17FE-44E9-B9CD-D1801B3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ees.ville.montreal.qc.ca/dataset?q=&amp;tags=D%C3%A9neigement&amp;sort=score+desc%2C+metadata_modified+desc" TargetMode="External"/><Relationship Id="rId13" Type="http://schemas.openxmlformats.org/officeDocument/2006/relationships/hyperlink" Target="http://donnees.ville.montreal.qc.ca/dataset/8a1d7d54-c297-46fe-b670-bb205641b13e/resource/9ea7b63a-18e1-4e9a-834e-77fd28e55bf8/download/depots_deneigement_saison_2018-2019.csv" TargetMode="External"/><Relationship Id="rId18" Type="http://schemas.openxmlformats.org/officeDocument/2006/relationships/hyperlink" Target="https://realtimeboard.com/app/board/o9J_kyQw7mY=/?userEmail=fgyger@gmail.com&amp;invite=2aaaaaaadcc970d363df49da3d893532-f09c55633fb9bfe1-e627fdad19a479bc-f83312ccebd6dc98&amp;event=mailInvite&amp;mailUserEmail=fgyger@gmail.com&amp;track=true%2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donnees.ville.montreal.qc.ca/dataset/5bfbd75f-7531-48c2-b6b6-072284f7b9e7/resource/5dd82872-89f8-439e-9a8a-fff7fea1a28d/download/contrats_deneigement_saison_2018-2019.csv"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TargetMode="External"/><Relationship Id="rId20" Type="http://schemas.openxmlformats.org/officeDocument/2006/relationships/image" Target="media/image3.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nnees.ville.montreal.qc.ca/dataset/5bfbd75f-7531-48c2-b6b6-072284f7b9e7/resource/dad68871-51b9-4a82-93b0-31cf20b5aa03/download/transactions_deneigement_saison_2018-2019.cs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limate.weather.gc.ca/historical_data/search_historic_data_e.html" TargetMode="External"/><Relationship Id="rId23" Type="http://schemas.openxmlformats.org/officeDocument/2006/relationships/oleObject" Target="embeddings/Microsoft_Word_97_-_2003_Document1.doc"/><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donnees.ville.montreal.qc.ca/dataset/contrats-transaction-deneigem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ille.montreal.qc.ca/snowremoval/elimination-neige" TargetMode="External"/><Relationship Id="rId14" Type="http://schemas.openxmlformats.org/officeDocument/2006/relationships/hyperlink" Target="http://donnees.ville.montreal.qc.ca/dataset/9f3911af-3a5f-4c4b-89c7-239ba487b1f1/resource/aa6f2231-9a67-418f-8234-d49462dd6344/download/secteurs_deneigement_saison_2018-2019.csv" TargetMode="External"/><Relationship Id="rId22" Type="http://schemas.openxmlformats.org/officeDocument/2006/relationships/image" Target="media/image4.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55D3E-67E6-4AC0-B36C-8B47EFE4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21</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25117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Fritz Gyger</cp:lastModifiedBy>
  <cp:revision>65</cp:revision>
  <dcterms:created xsi:type="dcterms:W3CDTF">2015-10-13T15:32:00Z</dcterms:created>
  <dcterms:modified xsi:type="dcterms:W3CDTF">2019-02-26T22:22:00Z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