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bidi w:val="1"/>
        <w:keepLines w:val="0"/>
        <w:pageBreakBefore w:val="0"/>
        <w:widowControl/>
        <w:spacing w:before="0" w:after="280" w:line="360" w:lineRule="auto"/>
        <w:ind w:firstLine="0"/>
        <w:jc w:val="center"/>
      </w:pPr>
      <w:r>
        <w:rPr>
          <w:rFonts w:ascii="Times New Roman" w:hAnsi="Times New Roman" w:cs="B Zar"/>
          <w:b/>
          <w:color w:val="000000"/>
          <w:sz w:val="40"/>
          <w:szCs w:val="40"/>
          <w:rtl w:val="1"/>
          <w:bCs w:val="1"/>
          <w:lang w:val="fa-IR" w:bidi="fa-IR"/>
        </w:rPr>
        <w:t xml:space="preserve">گزارش تفصیلی کارهای انجام‌شده در پروژه </w:t>
      </w:r>
      <w:r>
        <w:rPr>
          <w:rFonts w:ascii="Times New Roman" w:hAnsi="Times New Roman" w:cs="B Zar"/>
          <w:b/>
          <w:color w:val="000000"/>
          <w:sz w:val="32"/>
          <w:szCs w:val="40"/>
          <w:rtl w:val="0"/>
          <w:bCs w:val="1"/>
          <w:lang w:val="en-US" w:bidi="fa-IR"/>
        </w:rPr>
        <w:t>GitHub Agent</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این گزارش، جزئیات پیاده‌سازی موجود در پروژه </w:t>
      </w:r>
      <w:r>
        <w:rPr>
          <w:rFonts w:ascii="Times New Roman" w:hAnsi="Times New Roman" w:cs="B Zar"/>
          <w:b w:val="0"/>
          <w:color w:val="000000"/>
          <w:sz w:val="20"/>
          <w:szCs w:val="28"/>
          <w:rtl w:val="0"/>
          <w:bCs w:val="0"/>
          <w:lang w:val="en-US" w:bidi="fa-IR"/>
        </w:rPr>
        <w:t>GitHub Agent</w:t>
      </w:r>
      <w:r>
        <w:rPr>
          <w:rFonts w:ascii="Times New Roman" w:hAnsi="Times New Roman" w:cs="B Zar"/>
          <w:b w:val="0"/>
          <w:color w:val="000000"/>
          <w:sz w:val="28"/>
          <w:szCs w:val="28"/>
          <w:rtl w:val="1"/>
          <w:bCs w:val="0"/>
          <w:lang w:val="fa-IR" w:bidi="fa-IR"/>
        </w:rPr>
        <w:t xml:space="preserve"> را تشریح می‌کند. موضوع گزارش، ساختار برنامه، مدیریت کاربران و اعتبارنامه‌ها، پردازش گفت‌وگو، اجرای عامل، اتصال به ابزارهای </w:t>
      </w:r>
      <w:r>
        <w:rPr>
          <w:rFonts w:ascii="Times New Roman" w:hAnsi="Times New Roman" w:cs="B Zar"/>
          <w:b w:val="0"/>
          <w:color w:val="000000"/>
          <w:sz w:val="20"/>
          <w:szCs w:val="28"/>
          <w:rtl w:val="0"/>
          <w:bCs w:val="0"/>
          <w:lang w:val="en-US" w:bidi="fa-IR"/>
        </w:rPr>
        <w:t>GitHub</w:t>
      </w:r>
      <w:r>
        <w:rPr>
          <w:rFonts w:ascii="Times New Roman" w:hAnsi="Times New Roman" w:cs="B Zar"/>
          <w:b w:val="0"/>
          <w:color w:val="000000"/>
          <w:sz w:val="28"/>
          <w:szCs w:val="28"/>
          <w:rtl w:val="1"/>
          <w:bCs w:val="0"/>
          <w:lang w:val="fa-IR" w:bidi="fa-IR"/>
        </w:rPr>
        <w:t>⁠‏، رابط‌های برنامه‌نویسی، تنظیمات اجرا و آزمون‌های تهیه‌شده است. مبنای بررسی، نسخه کاری پروژه در ۱۹ سپتامبر ۲۰۲۶ بر پایه ثبت 8</w:t>
      </w:r>
      <w:r>
        <w:rPr>
          <w:rFonts w:ascii="Times New Roman" w:hAnsi="Times New Roman" w:cs="B Zar"/>
          <w:b w:val="0"/>
          <w:color w:val="000000"/>
          <w:sz w:val="20"/>
          <w:szCs w:val="28"/>
          <w:rtl w:val="0"/>
          <w:bCs w:val="0"/>
          <w:lang w:val="en-US" w:bidi="fa-IR"/>
        </w:rPr>
        <w:t>fa4f0e</w:t>
      </w:r>
      <w:r>
        <w:rPr>
          <w:rFonts w:ascii="Times New Roman" w:hAnsi="Times New Roman" w:cs="B Zar"/>
          <w:b w:val="0"/>
          <w:color w:val="000000"/>
          <w:sz w:val="28"/>
          <w:szCs w:val="28"/>
          <w:rtl w:val="1"/>
          <w:bCs w:val="0"/>
          <w:lang w:val="fa-IR" w:bidi="fa-IR"/>
        </w:rPr>
        <w:t xml:space="preserve"> همراه با تغییرات ثبت‌نشده موجود در زمان بررسی است.</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در این سند، «پیاده‌سازی‌شده» به معنای وجود منطق مربوط در کد است و لزوماً موفقیت آن را در محیط عملیاتی نشان نمی‌دهد. نتایج اجرای آزمون‌های محلی به‌صورت مستقل گزارش شده‌اند. مرور پژوهش‌های پیشین، راهکار پیشنهادی و برنامه توسعه آینده در دامنه این گزارش قرار ندارند؛ همچنین از نسبت‌دادن فعالیت‌های فاقد شاهد به مجریان پروژه خودداری شده است.</w:t>
      </w:r>
    </w:p>
    <w:p>
      <w:pPr>
        <w:pStyle w:val="Heading1"/>
        <w:bidi w:val="1"/>
        <w:pageBreakBefore w:val="0"/>
        <w:widowControl/>
        <w:numPr>
          <w:numId w:val="0"/>
        </w:numPr>
        <w:keepNext/>
        <w:keepLines w:val="0"/>
        <w:spacing w:before="200" w:after="80" w:line="360" w:lineRule="auto"/>
        <w:ind w:firstLine="0"/>
        <w:jc w:val="start"/>
      </w:pPr>
      <w:r>
        <w:rPr>
          <w:rFonts w:ascii="Times New Roman" w:hAnsi="Times New Roman" w:cs="B Zar"/>
          <w:b/>
          <w:color w:val="000000"/>
          <w:sz w:val="32"/>
          <w:szCs w:val="32"/>
          <w:rtl w:val="1"/>
          <w:bCs w:val="1"/>
          <w:lang w:val="fa-IR" w:bidi="fa-IR"/>
        </w:rPr>
        <w:t>۱ معماری و سازمان‌دهی برنامه</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برنامه به‌صورت یک خدمت سمت سرور با چارچوب </w:t>
      </w:r>
      <w:r>
        <w:rPr>
          <w:rFonts w:ascii="Times New Roman" w:hAnsi="Times New Roman" w:cs="B Zar"/>
          <w:b w:val="0"/>
          <w:color w:val="000000"/>
          <w:sz w:val="20"/>
          <w:szCs w:val="28"/>
          <w:rtl w:val="0"/>
          <w:bCs w:val="0"/>
          <w:lang w:val="en-US" w:bidi="fa-IR"/>
        </w:rPr>
        <w:t>Flask</w:t>
      </w:r>
      <w:r>
        <w:rPr>
          <w:rFonts w:ascii="Times New Roman" w:hAnsi="Times New Roman" w:cs="B Zar"/>
          <w:b w:val="0"/>
          <w:color w:val="000000"/>
          <w:sz w:val="28"/>
          <w:szCs w:val="28"/>
          <w:rtl w:val="1"/>
          <w:bCs w:val="0"/>
          <w:lang w:val="fa-IR" w:bidi="fa-IR"/>
        </w:rPr>
        <w:t xml:space="preserve"> پیاده‌سازی شده است. نقطه ورود اجرا در فایل </w:t>
      </w:r>
      <w:r>
        <w:rPr>
          <w:rFonts w:ascii="Times New Roman" w:hAnsi="Times New Roman" w:cs="B Zar"/>
          <w:b w:val="0"/>
          <w:color w:val="000000"/>
          <w:sz w:val="20"/>
          <w:szCs w:val="28"/>
          <w:rtl w:val="0"/>
          <w:bCs w:val="0"/>
          <w:lang w:val="en-US" w:bidi="fa-IR"/>
        </w:rPr>
        <w:t>run.py</w:t>
      </w:r>
      <w:r>
        <w:rPr>
          <w:rFonts w:ascii="Times New Roman" w:hAnsi="Times New Roman" w:cs="B Zar"/>
          <w:b w:val="0"/>
          <w:color w:val="000000"/>
          <w:sz w:val="28"/>
          <w:szCs w:val="28"/>
          <w:rtl w:val="1"/>
          <w:bCs w:val="0"/>
          <w:lang w:val="fa-IR" w:bidi="fa-IR"/>
        </w:rPr>
        <w:t xml:space="preserve"> قرار دارد و ساخت برنامه از طریق تابع </w:t>
      </w:r>
      <w:r>
        <w:rPr>
          <w:rFonts w:ascii="Times New Roman" w:hAnsi="Times New Roman" w:cs="B Zar"/>
          <w:b w:val="0"/>
          <w:color w:val="000000"/>
          <w:sz w:val="20"/>
          <w:szCs w:val="28"/>
          <w:rtl w:val="0"/>
          <w:bCs w:val="0"/>
          <w:lang w:val="en-US" w:bidi="fa-IR"/>
        </w:rPr>
        <w:t>create_app</w:t>
      </w:r>
      <w:r>
        <w:rPr>
          <w:rFonts w:ascii="Times New Roman" w:hAnsi="Times New Roman" w:cs="B Zar"/>
          <w:b w:val="0"/>
          <w:color w:val="000000"/>
          <w:sz w:val="28"/>
          <w:szCs w:val="28"/>
          <w:rtl w:val="1"/>
          <w:bCs w:val="0"/>
          <w:lang w:val="fa-IR" w:bidi="fa-IR"/>
        </w:rPr>
        <w:t xml:space="preserve"> انجام می‌شود. این تابع تنظیمات، ثبت رخدادها، اتصال پایگاه داده و مجموعه مسیرهای برنامه را آماده می‌کند. جداسازی مسیرهای گفت‌وگو، احراز مجوز </w:t>
      </w:r>
      <w:r>
        <w:rPr>
          <w:rFonts w:ascii="Times New Roman" w:hAnsi="Times New Roman" w:cs="B Zar"/>
          <w:b w:val="0"/>
          <w:color w:val="000000"/>
          <w:sz w:val="20"/>
          <w:szCs w:val="28"/>
          <w:rtl w:val="0"/>
          <w:bCs w:val="0"/>
          <w:lang w:val="en-US" w:bidi="fa-IR"/>
        </w:rPr>
        <w:t>GitHub</w:t>
      </w:r>
      <w:r>
        <w:rPr>
          <w:rFonts w:ascii="Times New Roman" w:hAnsi="Times New Roman" w:cs="B Zar"/>
          <w:b w:val="0"/>
          <w:color w:val="000000"/>
          <w:sz w:val="28"/>
          <w:szCs w:val="28"/>
          <w:rtl w:val="1"/>
          <w:bCs w:val="0"/>
          <w:lang w:val="fa-IR" w:bidi="fa-IR"/>
        </w:rPr>
        <w:t xml:space="preserve"> و مستندات، مسئولیت اجزای اصلی را در فایل‌های مستقل قرار داده است.</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لایه خدمات، منطق مدیریت توکن و سابقه گفت‌وگو را از توابع پاسخ‌دهنده به درخواست‌ها جدا می‌کند. لایه عامل نیز فایل‌های مستقلی برای ساخت مدل زبانی، تعریف گراف اجرا، ارتباط با ابزارها، تولید پیام راهنما و اجرای ناهمگام دارد. در نتیجه، مسیر </w:t>
      </w:r>
      <w:r>
        <w:rPr>
          <w:rFonts w:ascii="Times New Roman" w:hAnsi="Times New Roman" w:cs="B Zar"/>
          <w:b w:val="0"/>
          <w:color w:val="000000"/>
          <w:sz w:val="20"/>
          <w:szCs w:val="28"/>
          <w:rtl w:val="0"/>
          <w:bCs w:val="0"/>
          <w:lang w:val="en-US" w:bidi="fa-IR"/>
        </w:rPr>
        <w:t>HTTP</w:t>
      </w:r>
      <w:r>
        <w:rPr>
          <w:rFonts w:ascii="Times New Roman" w:hAnsi="Times New Roman" w:cs="B Zar"/>
          <w:b w:val="0"/>
          <w:color w:val="000000"/>
          <w:sz w:val="28"/>
          <w:szCs w:val="28"/>
          <w:rtl w:val="1"/>
          <w:bCs w:val="0"/>
          <w:lang w:val="fa-IR" w:bidi="fa-IR"/>
        </w:rPr>
        <w:t xml:space="preserve"> مستقیماً جزئیات ساخت گراف و انتقال پیام به ابزارها را پیاده‌سازی نمی‌کند و این مسئولیت را به خدمات اختصاصی واگذار می‌کند.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افزونه </w:t>
      </w:r>
      <w:r>
        <w:rPr>
          <w:rFonts w:ascii="Times New Roman" w:hAnsi="Times New Roman" w:cs="B Zar"/>
          <w:b w:val="0"/>
          <w:color w:val="000000"/>
          <w:sz w:val="20"/>
          <w:szCs w:val="28"/>
          <w:rtl w:val="0"/>
          <w:bCs w:val="0"/>
          <w:lang w:val="en-US" w:bidi="fa-IR"/>
        </w:rPr>
        <w:t>SQLAlchemy</w:t>
      </w:r>
      <w:r>
        <w:rPr>
          <w:rFonts w:ascii="Times New Roman" w:hAnsi="Times New Roman" w:cs="B Zar"/>
          <w:b w:val="0"/>
          <w:color w:val="000000"/>
          <w:sz w:val="28"/>
          <w:szCs w:val="28"/>
          <w:rtl w:val="1"/>
          <w:bCs w:val="0"/>
          <w:lang w:val="fa-IR" w:bidi="fa-IR"/>
        </w:rPr>
        <w:t xml:space="preserve"> برای نگاشت اشیای برنامه به پایگاه داده و </w:t>
      </w:r>
      <w:r>
        <w:rPr>
          <w:rFonts w:ascii="Times New Roman" w:hAnsi="Times New Roman" w:cs="B Zar"/>
          <w:b w:val="0"/>
          <w:color w:val="000000"/>
          <w:sz w:val="20"/>
          <w:szCs w:val="28"/>
          <w:rtl w:val="0"/>
          <w:bCs w:val="0"/>
          <w:lang w:val="en-US" w:bidi="fa-IR"/>
        </w:rPr>
        <w:t>Flask-Migrate</w:t>
      </w:r>
      <w:r>
        <w:rPr>
          <w:rFonts w:ascii="Times New Roman" w:hAnsi="Times New Roman" w:cs="B Zar"/>
          <w:b w:val="0"/>
          <w:color w:val="000000"/>
          <w:sz w:val="28"/>
          <w:szCs w:val="28"/>
          <w:rtl w:val="1"/>
          <w:bCs w:val="0"/>
          <w:lang w:val="fa-IR" w:bidi="fa-IR"/>
        </w:rPr>
        <w:t xml:space="preserve"> برای اتصال زیرساخت مهاجرت ثبت شده‌اند. دستور ایجاد اولیه جداول نیز در رابط خط فرمان وجود دارد. بااین‌حال، در فایل‌های بررسی‌شده مجموعه‌ای از مهاجرت‌های نسخه‌بندی‌شده مشاهده نشد؛ بنابراین، کار انجام‌شده در این بخش شامل تعریف مدل‌ها، اتصال افزونه‌ها و ایجاد جداول از روی مدل است.</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رسیدگی مرکزی به خطاها در کارخانه برنامه انجام شده است. خطاهای کاربردی و خطاهای </w:t>
      </w:r>
      <w:r>
        <w:rPr>
          <w:rFonts w:ascii="Times New Roman" w:hAnsi="Times New Roman" w:cs="B Zar"/>
          <w:b w:val="0"/>
          <w:color w:val="000000"/>
          <w:sz w:val="20"/>
          <w:szCs w:val="28"/>
          <w:rtl w:val="0"/>
          <w:bCs w:val="0"/>
          <w:lang w:val="en-US" w:bidi="fa-IR"/>
        </w:rPr>
        <w:t>HTTP</w:t>
      </w:r>
      <w:r>
        <w:rPr>
          <w:rFonts w:ascii="Times New Roman" w:hAnsi="Times New Roman" w:cs="B Zar"/>
          <w:b w:val="0"/>
          <w:color w:val="000000"/>
          <w:sz w:val="28"/>
          <w:szCs w:val="28"/>
          <w:rtl w:val="1"/>
          <w:bCs w:val="0"/>
          <w:lang w:val="fa-IR" w:bidi="fa-IR"/>
        </w:rPr>
        <w:t xml:space="preserve"> به پاسخ </w:t>
      </w:r>
      <w:r>
        <w:rPr>
          <w:rFonts w:ascii="Times New Roman" w:hAnsi="Times New Roman" w:cs="B Zar"/>
          <w:b w:val="0"/>
          <w:color w:val="000000"/>
          <w:sz w:val="20"/>
          <w:szCs w:val="28"/>
          <w:rtl w:val="0"/>
          <w:bCs w:val="0"/>
          <w:lang w:val="en-US" w:bidi="fa-IR"/>
        </w:rPr>
        <w:t>JSON</w:t>
      </w:r>
      <w:r>
        <w:rPr>
          <w:rFonts w:ascii="Times New Roman" w:hAnsi="Times New Roman" w:cs="B Zar"/>
          <w:b w:val="0"/>
          <w:color w:val="000000"/>
          <w:sz w:val="28"/>
          <w:szCs w:val="28"/>
          <w:rtl w:val="1"/>
          <w:bCs w:val="0"/>
          <w:lang w:val="fa-IR" w:bidi="fa-IR"/>
        </w:rPr>
        <w:t xml:space="preserve"> تبدیل می‌شوند و در مسیرهای مربوط، تراکنش پایگاه داده بازگردانده می‌شود. خطاهای پیش‌بینی‌نشده نیز ثبت و با وضعیت ۵۰۰ پاسخ داده می‌شوند. در پیاده‌سازی فعلی، متن استثنا در پاسخ خطای عمومی قرار می‌گیرد؛ ازاین‌رو، این سازوکار را نباید معادل پالایش کامل اطلاعات خطا دانست.</w:t>
      </w:r>
    </w:p>
    <w:p>
      <w:pPr>
        <w:pStyle w:val="Heading1"/>
        <w:bidi w:val="1"/>
        <w:pageBreakBefore w:val="0"/>
        <w:widowControl/>
        <w:numPr>
          <w:numId w:val="0"/>
        </w:numPr>
        <w:keepNext/>
        <w:keepLines w:val="0"/>
        <w:spacing w:before="200" w:after="80" w:line="360" w:lineRule="auto"/>
        <w:ind w:firstLine="0"/>
        <w:jc w:val="start"/>
      </w:pPr>
      <w:r>
        <w:rPr>
          <w:rFonts w:ascii="Times New Roman" w:hAnsi="Times New Roman" w:cs="B Zar"/>
          <w:b/>
          <w:color w:val="000000"/>
          <w:sz w:val="32"/>
          <w:szCs w:val="32"/>
          <w:rtl w:val="1"/>
          <w:bCs w:val="1"/>
          <w:lang w:val="fa-IR" w:bidi="fa-IR"/>
        </w:rPr>
        <w:t>۲ طراحی و پیاده‌سازی داده‌ها</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چهار مدل اصلی برای کاربر، اعتبارنامه </w:t>
      </w:r>
      <w:r>
        <w:rPr>
          <w:rFonts w:ascii="Times New Roman" w:hAnsi="Times New Roman" w:cs="B Zar"/>
          <w:b w:val="0"/>
          <w:color w:val="000000"/>
          <w:sz w:val="20"/>
          <w:szCs w:val="28"/>
          <w:rtl w:val="0"/>
          <w:bCs w:val="0"/>
          <w:lang w:val="en-US" w:bidi="fa-IR"/>
        </w:rPr>
        <w:t>GitHub</w:t>
      </w:r>
      <w:r>
        <w:rPr>
          <w:rFonts w:ascii="Times New Roman" w:hAnsi="Times New Roman" w:cs="B Zar"/>
          <w:b w:val="0"/>
          <w:color w:val="000000"/>
          <w:sz w:val="28"/>
          <w:szCs w:val="28"/>
          <w:rtl w:val="1"/>
          <w:bCs w:val="0"/>
          <w:lang w:val="fa-IR" w:bidi="fa-IR"/>
        </w:rPr>
        <w:t>⁠‏، نشست گفت‌وگو و پیام تعریف شده است. کاربر دارای شناسه داخلی و شناسه خارجی یکتا است و اطلاعاتی مانند نام نمایشی، مخزن پیش‌فرض و زمان ایجاد را نگهداری می‌کند. رابطه کاربر با اعتبارنامه یک‌به‌یک و رابطه کاربر با نشست‌ها یک‌به‌چند تعریف شده است. تنظیم حذف وابسته در روابط، مدیریت رکوردهای مرتبط را در سطح نگاشت اشیا فراهم می‌کند.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مدل اعتبارنامه، نوع توکن، مقدار رمز‌شده توکن دسترسی، مقدار رمز‌شده توکن نوسازی، زمان‌های انقضا، محدوده مجوز و نام کاربری </w:t>
      </w:r>
      <w:r>
        <w:rPr>
          <w:rFonts w:ascii="Times New Roman" w:hAnsi="Times New Roman" w:cs="B Zar"/>
          <w:b w:val="0"/>
          <w:color w:val="000000"/>
          <w:sz w:val="20"/>
          <w:szCs w:val="28"/>
          <w:rtl w:val="0"/>
          <w:bCs w:val="0"/>
          <w:lang w:val="en-US" w:bidi="fa-IR"/>
        </w:rPr>
        <w:t>GitHub</w:t>
      </w:r>
      <w:r>
        <w:rPr>
          <w:rFonts w:ascii="Times New Roman" w:hAnsi="Times New Roman" w:cs="B Zar"/>
          <w:b w:val="0"/>
          <w:color w:val="000000"/>
          <w:sz w:val="28"/>
          <w:szCs w:val="28"/>
          <w:rtl w:val="1"/>
          <w:bCs w:val="0"/>
          <w:lang w:val="fa-IR" w:bidi="fa-IR"/>
        </w:rPr>
        <w:t xml:space="preserve"> را نگهداری می‌کند. زمان‌های ایجاد و به‌روزرسانی و وضعیت ابطال نیز در مدل وجود دارند. خروجی تبدیل این مدل به داده قابل پاسخ‌گویی، مقادیر محرمانه توکن را شامل نمی‌شود و فقط فراداده اتصال را بازمی‌گرداند.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برای نشست‌ها شناسه متنی </w:t>
      </w:r>
      <w:r>
        <w:rPr>
          <w:rFonts w:ascii="Times New Roman" w:hAnsi="Times New Roman" w:cs="B Zar"/>
          <w:b w:val="0"/>
          <w:color w:val="000000"/>
          <w:sz w:val="20"/>
          <w:szCs w:val="28"/>
          <w:rtl w:val="0"/>
          <w:bCs w:val="0"/>
          <w:lang w:val="en-US" w:bidi="fa-IR"/>
        </w:rPr>
        <w:t>UUID</w:t>
      </w:r>
      <w:r>
        <w:rPr>
          <w:rFonts w:ascii="Times New Roman" w:hAnsi="Times New Roman" w:cs="B Zar"/>
          <w:b w:val="0"/>
          <w:color w:val="000000"/>
          <w:sz w:val="28"/>
          <w:szCs w:val="28"/>
          <w:rtl w:val="1"/>
          <w:bCs w:val="0"/>
          <w:lang w:val="fa-IR" w:bidi="fa-IR"/>
        </w:rPr>
        <w:t xml:space="preserve"> در نظر گرفته شده است. هر نشست به یک کاربر وابسته است و مخزن مرتبط، عنوان و زمان‌های ایجاد و آخرین به‌روزرسانی را نگهداری می‌کند. هر پیام نیز به یک نشست تعلق دارد و شامل نقش فرستنده، محتوای متنی، زمان ایجاد و داده اختیاری فراخوانی ابزار است. فراخوانی ابزارها به‌صورت </w:t>
      </w:r>
      <w:r>
        <w:rPr>
          <w:rFonts w:ascii="Times New Roman" w:hAnsi="Times New Roman" w:cs="B Zar"/>
          <w:b w:val="0"/>
          <w:color w:val="000000"/>
          <w:sz w:val="20"/>
          <w:szCs w:val="28"/>
          <w:rtl w:val="0"/>
          <w:bCs w:val="0"/>
          <w:lang w:val="en-US" w:bidi="fa-IR"/>
        </w:rPr>
        <w:t>JSON</w:t>
      </w:r>
      <w:r>
        <w:rPr>
          <w:rFonts w:ascii="Times New Roman" w:hAnsi="Times New Roman" w:cs="B Zar"/>
          <w:b w:val="0"/>
          <w:color w:val="000000"/>
          <w:sz w:val="28"/>
          <w:szCs w:val="28"/>
          <w:rtl w:val="1"/>
          <w:bCs w:val="0"/>
          <w:lang w:val="fa-IR" w:bidi="fa-IR"/>
        </w:rPr>
        <w:t xml:space="preserve"> در یک فیلد متنی ذخیره و هنگام تولید خروجی بازیابی می‌شود.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ترتیب پیام‌ها بر اساس شناسه پیام تعیین می‌شود و برای جست‌وجوی پیام‌های یک نشست، شاخص ترکیبی نشست و شناسه تعریف شده است. زمان‌های تولیدشده در برنامه بر مبنای </w:t>
      </w:r>
      <w:r>
        <w:rPr>
          <w:rFonts w:ascii="Times New Roman" w:hAnsi="Times New Roman" w:cs="B Zar"/>
          <w:b w:val="0"/>
          <w:color w:val="000000"/>
          <w:sz w:val="20"/>
          <w:szCs w:val="28"/>
          <w:rtl w:val="0"/>
          <w:bCs w:val="0"/>
          <w:lang w:val="en-US" w:bidi="fa-IR"/>
        </w:rPr>
        <w:t>UTC</w:t>
      </w:r>
      <w:r>
        <w:rPr>
          <w:rFonts w:ascii="Times New Roman" w:hAnsi="Times New Roman" w:cs="B Zar"/>
          <w:b w:val="0"/>
          <w:color w:val="000000"/>
          <w:sz w:val="28"/>
          <w:szCs w:val="28"/>
          <w:rtl w:val="1"/>
          <w:bCs w:val="0"/>
          <w:lang w:val="fa-IR" w:bidi="fa-IR"/>
        </w:rPr>
        <w:t xml:space="preserve"> هستند. اطلاعات تاریخی در پایگاه داده باقی می‌مانند؛ محدودکردن زمینه مدل، به معنای حذف پیام‌های قدیمی از ذخیره‌سازی نیست.</w:t>
      </w:r>
    </w:p>
    <w:p>
      <w:pPr>
        <w:pStyle w:val="Heading1"/>
        <w:bidi w:val="1"/>
        <w:pageBreakBefore w:val="0"/>
        <w:widowControl/>
        <w:numPr>
          <w:numId w:val="0"/>
        </w:numPr>
        <w:keepNext/>
        <w:keepLines w:val="0"/>
        <w:spacing w:before="200" w:after="80" w:line="360" w:lineRule="auto"/>
        <w:ind w:firstLine="0"/>
        <w:jc w:val="start"/>
      </w:pPr>
      <w:r>
        <w:rPr>
          <w:rFonts w:ascii="Times New Roman" w:hAnsi="Times New Roman" w:cs="B Zar"/>
          <w:b/>
          <w:color w:val="000000"/>
          <w:sz w:val="32"/>
          <w:szCs w:val="32"/>
          <w:rtl w:val="1"/>
          <w:bCs w:val="1"/>
          <w:lang w:val="fa-IR" w:bidi="fa-IR"/>
        </w:rPr>
        <w:t xml:space="preserve">۳ ثبت و نگهداری اعتبارنامه </w:t>
      </w:r>
      <w:r>
        <w:rPr>
          <w:rFonts w:ascii="Times New Roman" w:hAnsi="Times New Roman" w:cs="B Zar"/>
          <w:b/>
          <w:color w:val="000000"/>
          <w:sz w:val="24"/>
          <w:szCs w:val="32"/>
          <w:rtl w:val="0"/>
          <w:bCs w:val="1"/>
          <w:lang w:val="en-US" w:bidi="fa-IR"/>
        </w:rPr>
        <w:t>GitHub</w:t>
      </w:r>
    </w:p>
    <w:p>
      <w:pPr>
        <w:pStyle w:val="Heading2"/>
        <w:bidi w:val="1"/>
        <w:pageBreakBefore w:val="0"/>
        <w:widowControl/>
        <w:numPr>
          <w:numId w:val="0"/>
        </w:numPr>
        <w:keepNext/>
        <w:keepLines w:val="0"/>
        <w:spacing w:before="160" w:after="80" w:line="360" w:lineRule="auto"/>
        <w:ind w:firstLine="0"/>
        <w:jc w:val="start"/>
      </w:pPr>
      <w:r>
        <w:rPr>
          <w:rFonts w:ascii="Times New Roman" w:hAnsi="Times New Roman" w:cs="B Zar"/>
          <w:b/>
          <w:color w:val="000000"/>
          <w:sz w:val="32"/>
          <w:szCs w:val="32"/>
          <w:rtl w:val="1"/>
          <w:bCs w:val="1"/>
          <w:lang w:val="fa-IR" w:bidi="fa-IR"/>
        </w:rPr>
        <w:t>۳ـ۱ دریافت توکن شخصی</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مسیر ثبت توکن شخصی، شناسه کاربر و مقدار توکن را دریافت می‌کند و نام جایگزین </w:t>
      </w:r>
      <w:r>
        <w:rPr>
          <w:rFonts w:ascii="Times New Roman" w:hAnsi="Times New Roman" w:cs="B Zar"/>
          <w:b w:val="0"/>
          <w:color w:val="000000"/>
          <w:sz w:val="20"/>
          <w:szCs w:val="28"/>
          <w:rtl w:val="0"/>
          <w:bCs w:val="0"/>
          <w:lang w:val="en-US" w:bidi="fa-IR"/>
        </w:rPr>
        <w:t>access_token</w:t>
      </w:r>
      <w:r>
        <w:rPr>
          <w:rFonts w:ascii="Times New Roman" w:hAnsi="Times New Roman" w:cs="B Zar"/>
          <w:b w:val="0"/>
          <w:color w:val="000000"/>
          <w:sz w:val="28"/>
          <w:szCs w:val="28"/>
          <w:rtl w:val="1"/>
          <w:bCs w:val="0"/>
          <w:lang w:val="fa-IR" w:bidi="fa-IR"/>
        </w:rPr>
        <w:t xml:space="preserve"> را نیز می‌پذیرد. برنامه با درخواست به مسیر کاربر در رابط </w:t>
      </w:r>
      <w:r>
        <w:rPr>
          <w:rFonts w:ascii="Times New Roman" w:hAnsi="Times New Roman" w:cs="B Zar"/>
          <w:b w:val="0"/>
          <w:color w:val="000000"/>
          <w:sz w:val="20"/>
          <w:szCs w:val="28"/>
          <w:rtl w:val="0"/>
          <w:bCs w:val="0"/>
          <w:lang w:val="en-US" w:bidi="fa-IR"/>
        </w:rPr>
        <w:t>GitHub</w:t>
      </w:r>
      <w:r>
        <w:rPr>
          <w:rFonts w:ascii="Times New Roman" w:hAnsi="Times New Roman" w:cs="B Zar"/>
          <w:b w:val="0"/>
          <w:color w:val="000000"/>
          <w:sz w:val="28"/>
          <w:szCs w:val="28"/>
          <w:rtl w:val="1"/>
          <w:bCs w:val="0"/>
          <w:lang w:val="fa-IR" w:bidi="fa-IR"/>
        </w:rPr>
        <w:t xml:space="preserve"> تلاش می‌کند نام حساب متناظر با توکن را دریافت کند. در صورت ناموفق‌بودن این مرحله، پاسخ نامعتبر بودن توکن صادر می‌شود. در صورت موفقیت، کاربر ایجاد یا بازیابی و اعتبارنامه او ذخیره می‌شود.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این مسیر امکان ثبت نام نمایشی و مخزن پیش‌فرض را نیز فراهم می‌کند. اعتبارسنجی انجام‌شده، دسترسی توکن به اطلاعات حساب را بررسی می‌کند و به معنای تأیید همه مجوزهای لازم برای نوشتن در مخزن نیست. دامنه واقعی عملیات بعدی همچنان به مجوزهای توکن و پاسخ خدمت </w:t>
      </w:r>
      <w:r>
        <w:rPr>
          <w:rFonts w:ascii="Times New Roman" w:hAnsi="Times New Roman" w:cs="B Zar"/>
          <w:b w:val="0"/>
          <w:color w:val="000000"/>
          <w:sz w:val="20"/>
          <w:szCs w:val="28"/>
          <w:rtl w:val="0"/>
          <w:bCs w:val="0"/>
          <w:lang w:val="en-US" w:bidi="fa-IR"/>
        </w:rPr>
        <w:t>GitHub</w:t>
      </w:r>
      <w:r>
        <w:rPr>
          <w:rFonts w:ascii="Times New Roman" w:hAnsi="Times New Roman" w:cs="B Zar"/>
          <w:b w:val="0"/>
          <w:color w:val="000000"/>
          <w:sz w:val="28"/>
          <w:szCs w:val="28"/>
          <w:rtl w:val="1"/>
          <w:bCs w:val="0"/>
          <w:lang w:val="fa-IR" w:bidi="fa-IR"/>
        </w:rPr>
        <w:t xml:space="preserve"> وابسته است.</w:t>
      </w:r>
    </w:p>
    <w:p>
      <w:pPr>
        <w:pStyle w:val="Heading2"/>
        <w:bidi w:val="1"/>
        <w:pageBreakBefore w:val="0"/>
        <w:widowControl/>
        <w:numPr>
          <w:numId w:val="0"/>
        </w:numPr>
        <w:keepNext/>
        <w:keepLines w:val="0"/>
        <w:spacing w:before="160" w:after="80" w:line="360" w:lineRule="auto"/>
        <w:ind w:firstLine="0"/>
        <w:jc w:val="start"/>
      </w:pPr>
      <w:r>
        <w:rPr>
          <w:rFonts w:ascii="Times New Roman" w:hAnsi="Times New Roman" w:cs="B Zar"/>
          <w:b/>
          <w:color w:val="000000"/>
          <w:sz w:val="32"/>
          <w:szCs w:val="32"/>
          <w:rtl w:val="1"/>
          <w:bCs w:val="1"/>
          <w:lang w:val="fa-IR" w:bidi="fa-IR"/>
        </w:rPr>
        <w:t>۳ـ۲ رمزنگاری و بازیابی توکن</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برای نگهداری محرمانه اعتبارنامه، تابع‌های رمزنگاری و رمزگشایی مبتنی بر </w:t>
      </w:r>
      <w:r>
        <w:rPr>
          <w:rFonts w:ascii="Times New Roman" w:hAnsi="Times New Roman" w:cs="B Zar"/>
          <w:b w:val="0"/>
          <w:color w:val="000000"/>
          <w:sz w:val="20"/>
          <w:szCs w:val="28"/>
          <w:rtl w:val="0"/>
          <w:bCs w:val="0"/>
          <w:lang w:val="en-US" w:bidi="fa-IR"/>
        </w:rPr>
        <w:t>Fernet</w:t>
      </w:r>
      <w:r>
        <w:rPr>
          <w:rFonts w:ascii="Times New Roman" w:hAnsi="Times New Roman" w:cs="B Zar"/>
          <w:b w:val="0"/>
          <w:color w:val="000000"/>
          <w:sz w:val="28"/>
          <w:szCs w:val="28"/>
          <w:rtl w:val="1"/>
          <w:bCs w:val="0"/>
          <w:lang w:val="fa-IR" w:bidi="fa-IR"/>
        </w:rPr>
        <w:t xml:space="preserve"> پیاده‌سازی شده‌اند. در حالت دارای تنظیم صریح، کلید از متغیر </w:t>
      </w:r>
      <w:r>
        <w:rPr>
          <w:rFonts w:ascii="Times New Roman" w:hAnsi="Times New Roman" w:cs="B Zar"/>
          <w:b w:val="0"/>
          <w:color w:val="000000"/>
          <w:sz w:val="20"/>
          <w:szCs w:val="28"/>
          <w:rtl w:val="0"/>
          <w:bCs w:val="0"/>
          <w:lang w:val="en-US" w:bidi="fa-IR"/>
        </w:rPr>
        <w:t>TOKEN_ENCRYPTION_KEY</w:t>
      </w:r>
      <w:r>
        <w:rPr>
          <w:rFonts w:ascii="Times New Roman" w:hAnsi="Times New Roman" w:cs="B Zar"/>
          <w:b w:val="0"/>
          <w:color w:val="000000"/>
          <w:sz w:val="28"/>
          <w:szCs w:val="28"/>
          <w:rtl w:val="1"/>
          <w:bCs w:val="0"/>
          <w:lang w:val="fa-IR" w:bidi="fa-IR"/>
        </w:rPr>
        <w:t xml:space="preserve"> خوانده می‌شود. در نبود این مقدار، برنامه از مقدار </w:t>
      </w:r>
      <w:r>
        <w:rPr>
          <w:rFonts w:ascii="Times New Roman" w:hAnsi="Times New Roman" w:cs="B Zar"/>
          <w:b w:val="0"/>
          <w:color w:val="000000"/>
          <w:sz w:val="20"/>
          <w:szCs w:val="28"/>
          <w:rtl w:val="0"/>
          <w:bCs w:val="0"/>
          <w:lang w:val="en-US" w:bidi="fa-IR"/>
        </w:rPr>
        <w:t>SECRET_KEY</w:t>
      </w:r>
      <w:r>
        <w:rPr>
          <w:rFonts w:ascii="Times New Roman" w:hAnsi="Times New Roman" w:cs="B Zar"/>
          <w:b w:val="0"/>
          <w:color w:val="000000"/>
          <w:sz w:val="28"/>
          <w:szCs w:val="28"/>
          <w:rtl w:val="1"/>
          <w:bCs w:val="0"/>
          <w:lang w:val="fa-IR" w:bidi="fa-IR"/>
        </w:rPr>
        <w:t xml:space="preserve"> کلید مشتق می‌کند و درباره این وضعیت هشدار ثبت می‌کند. این رفتار جایگزین، در کد وجود دارد و نباید با مدیریت مستقل کلیدهای محیط عملیاتی یکسان تلقی شود.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توکن دسترسی و توکن نوسازی پیش از ذخیره رمز می‌شوند و برای اتصال به خدمات بیرونی رمزگشایی می‌شوند. تغییر کلید به مقداری ناسازگار با داده موجود، خطای رمزگشایی ایجاد می‌کند. حافظه نهان این ماژول مربوط به شیء رمزنگاری وابسته به تنظیمات کلید است؛ این سازوکار، حافظه نهان توکن آشکار یا سامانه چرخش کلید نیست.</w:t>
      </w:r>
    </w:p>
    <w:p>
      <w:pPr>
        <w:pStyle w:val="Heading2"/>
        <w:bidi w:val="1"/>
        <w:pageBreakBefore w:val="0"/>
        <w:widowControl/>
        <w:numPr>
          <w:numId w:val="0"/>
        </w:numPr>
        <w:keepNext/>
        <w:keepLines w:val="0"/>
        <w:spacing w:before="160" w:after="80" w:line="360" w:lineRule="auto"/>
        <w:ind w:firstLine="0"/>
        <w:jc w:val="start"/>
      </w:pPr>
      <w:r>
        <w:rPr>
          <w:rFonts w:ascii="Times New Roman" w:hAnsi="Times New Roman" w:cs="B Zar"/>
          <w:b/>
          <w:color w:val="000000"/>
          <w:sz w:val="32"/>
          <w:szCs w:val="32"/>
          <w:rtl w:val="1"/>
          <w:bCs w:val="1"/>
          <w:lang w:val="fa-IR" w:bidi="fa-IR"/>
        </w:rPr>
        <w:t xml:space="preserve">۳ـ۳ اتصال از طریق </w:t>
      </w:r>
      <w:r>
        <w:rPr>
          <w:rFonts w:ascii="Times New Roman" w:hAnsi="Times New Roman" w:cs="B Zar"/>
          <w:b/>
          <w:color w:val="000000"/>
          <w:sz w:val="24"/>
          <w:szCs w:val="32"/>
          <w:rtl w:val="0"/>
          <w:bCs w:val="1"/>
          <w:lang w:val="en-US" w:bidi="fa-IR"/>
        </w:rPr>
        <w:t>OAuth</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ورود از طریق </w:t>
      </w:r>
      <w:r>
        <w:rPr>
          <w:rFonts w:ascii="Times New Roman" w:hAnsi="Times New Roman" w:cs="B Zar"/>
          <w:b w:val="0"/>
          <w:color w:val="000000"/>
          <w:sz w:val="20"/>
          <w:szCs w:val="28"/>
          <w:rtl w:val="0"/>
          <w:bCs w:val="0"/>
          <w:lang w:val="en-US" w:bidi="fa-IR"/>
        </w:rPr>
        <w:t>OAuth</w:t>
      </w:r>
      <w:r>
        <w:rPr>
          <w:rFonts w:ascii="Times New Roman" w:hAnsi="Times New Roman" w:cs="B Zar"/>
          <w:b w:val="0"/>
          <w:color w:val="000000"/>
          <w:sz w:val="28"/>
          <w:szCs w:val="28"/>
          <w:rtl w:val="1"/>
          <w:bCs w:val="0"/>
          <w:lang w:val="fa-IR" w:bidi="fa-IR"/>
        </w:rPr>
        <w:t xml:space="preserve"> با ساخت نشانی مجوز </w:t>
      </w:r>
      <w:r>
        <w:rPr>
          <w:rFonts w:ascii="Times New Roman" w:hAnsi="Times New Roman" w:cs="B Zar"/>
          <w:b w:val="0"/>
          <w:color w:val="000000"/>
          <w:sz w:val="20"/>
          <w:szCs w:val="28"/>
          <w:rtl w:val="0"/>
          <w:bCs w:val="0"/>
          <w:lang w:val="en-US" w:bidi="fa-IR"/>
        </w:rPr>
        <w:t>GitHub</w:t>
      </w:r>
      <w:r>
        <w:rPr>
          <w:rFonts w:ascii="Times New Roman" w:hAnsi="Times New Roman" w:cs="B Zar"/>
          <w:b w:val="0"/>
          <w:color w:val="000000"/>
          <w:sz w:val="28"/>
          <w:szCs w:val="28"/>
          <w:rtl w:val="1"/>
          <w:bCs w:val="0"/>
          <w:lang w:val="fa-IR" w:bidi="fa-IR"/>
        </w:rPr>
        <w:t xml:space="preserve"> آغاز می‌شود. برنامه شناسه کاربر، مقدار تصادفی و مقصد بازگشت را در وضعیت امضاشده قرار می‌دهد و تنظیماتی مانند شناسه برنامه، نشانی بازگشت و محدوده مجوز را به درخواست مجوز اضافه می‌کند. در مسیر بازگشت، وجود کد و وضعیت بررسی و اعتبار امضا و محدودیت زمانی وضعیت کنترل می‌شود.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پس از پذیرش وضعیت، کد مجوز با درخواست </w:t>
      </w:r>
      <w:r>
        <w:rPr>
          <w:rFonts w:ascii="Times New Roman" w:hAnsi="Times New Roman" w:cs="B Zar"/>
          <w:b w:val="0"/>
          <w:color w:val="000000"/>
          <w:sz w:val="20"/>
          <w:szCs w:val="28"/>
          <w:rtl w:val="0"/>
          <w:bCs w:val="0"/>
          <w:lang w:val="en-US" w:bidi="fa-IR"/>
        </w:rPr>
        <w:t>HTTP</w:t>
      </w:r>
      <w:r>
        <w:rPr>
          <w:rFonts w:ascii="Times New Roman" w:hAnsi="Times New Roman" w:cs="B Zar"/>
          <w:b w:val="0"/>
          <w:color w:val="000000"/>
          <w:sz w:val="28"/>
          <w:szCs w:val="28"/>
          <w:rtl w:val="1"/>
          <w:bCs w:val="0"/>
          <w:lang w:val="fa-IR" w:bidi="fa-IR"/>
        </w:rPr>
        <w:t xml:space="preserve"> به توکن تبدیل می‌شود. برنامه توکن دسترسی و اطلاعات اختیاری نوسازی، انقضا و محدوده مجوز را ذخیره می‌کند. خروجی این مسیر، پاسخ اتصال موفق یا انتقال به مقصد بازگشت است. مقدار تصادفی وضعیت در پایگاه داده ثبت و مصرف نمی‌شود؛ بنابراین، کنترل امضا و زمان پیاده‌سازی شده است، اما یک‌بارمصرف‌بودن وضعیت از این کد قابل استنتاج نیست.</w:t>
      </w:r>
    </w:p>
    <w:p>
      <w:pPr>
        <w:pStyle w:val="Heading2"/>
        <w:bidi w:val="1"/>
        <w:pageBreakBefore w:val="0"/>
        <w:widowControl/>
        <w:numPr>
          <w:numId w:val="0"/>
        </w:numPr>
        <w:keepNext/>
        <w:keepLines w:val="0"/>
        <w:spacing w:before="160" w:after="80" w:line="360" w:lineRule="auto"/>
        <w:ind w:firstLine="0"/>
        <w:jc w:val="start"/>
      </w:pPr>
      <w:r>
        <w:rPr>
          <w:rFonts w:ascii="Times New Roman" w:hAnsi="Times New Roman" w:cs="B Zar"/>
          <w:b/>
          <w:color w:val="000000"/>
          <w:sz w:val="32"/>
          <w:szCs w:val="32"/>
          <w:rtl w:val="1"/>
          <w:bCs w:val="1"/>
          <w:lang w:val="fa-IR" w:bidi="fa-IR"/>
        </w:rPr>
        <w:t>۳ـ۴ نوسازی و قطع اتصال محلی</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پیش از استفاده از اعتبارنامه، وجود آن، وضعیت ابطال و نزدیک‌بودن انقضای توکن بررسی می‌شود. بازه پیش‌دستانه نوسازی به‌صورت پیش‌فرض ۳۰۰ ثانیه است و مقدار منفی تنظیم‌شده به صفر محدود می‌شود. منطق مقایسه زمان، تاریخ‌های بدون منطقه زمانی را با مبنای </w:t>
      </w:r>
      <w:r>
        <w:rPr>
          <w:rFonts w:ascii="Times New Roman" w:hAnsi="Times New Roman" w:cs="B Zar"/>
          <w:b w:val="0"/>
          <w:color w:val="000000"/>
          <w:sz w:val="20"/>
          <w:szCs w:val="28"/>
          <w:rtl w:val="0"/>
          <w:bCs w:val="0"/>
          <w:lang w:val="en-US" w:bidi="fa-IR"/>
        </w:rPr>
        <w:t>UTC</w:t>
      </w:r>
      <w:r>
        <w:rPr>
          <w:rFonts w:ascii="Times New Roman" w:hAnsi="Times New Roman" w:cs="B Zar"/>
          <w:b w:val="0"/>
          <w:color w:val="000000"/>
          <w:sz w:val="28"/>
          <w:szCs w:val="28"/>
          <w:rtl w:val="1"/>
          <w:bCs w:val="0"/>
          <w:lang w:val="fa-IR" w:bidi="fa-IR"/>
        </w:rPr>
        <w:t xml:space="preserve"> هماهنگ می‌کند و برای توکن نزدیک به انقضا، مسیر نوسازی را فراخوانی می‌کند.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در مسیر نوسازی، توکن نوسازی رمزگشایی و همراه با مشخصات برنامه به خدمت توکن ارسال می‌شود. پاسخ موفق، مقادیر رمز‌شده و فراداده مربوط را به‌روزرسانی می‌کند و پاسخ ناموفق به خطای خدمت بالادستی تبدیل می‌شود. زمان انقضای توکن نوسازی در مدل ذخیره شده است، اما کنترل مستقل آن پیش از درخواست نوسازی در منطق بررسی‌شده وجود ندارد. دو آزمون این حوزه در اجرای محلی ناموفق بودند که جزئیات آن در بخش ۱۱ آمده است.</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مسیر وضعیت اتصال، وجود اعتبارنامه و فراداده آن را گزارش می‌کند و درخواست برخط برای تأیید مجدد توکن انجام نمی‌دهد. مسیر حذف نیز رکورد اعتبارنامه را از پایگاه داده محلی حذف می‌کند. این عملیات، قطع اتصال در برنامه است و فراخوانی ابطال توکن در </w:t>
      </w:r>
      <w:r>
        <w:rPr>
          <w:rFonts w:ascii="Times New Roman" w:hAnsi="Times New Roman" w:cs="B Zar"/>
          <w:b w:val="0"/>
          <w:color w:val="000000"/>
          <w:sz w:val="20"/>
          <w:szCs w:val="28"/>
          <w:rtl w:val="0"/>
          <w:bCs w:val="0"/>
          <w:lang w:val="en-US" w:bidi="fa-IR"/>
        </w:rPr>
        <w:t>GitHub</w:t>
      </w:r>
      <w:r>
        <w:rPr>
          <w:rFonts w:ascii="Times New Roman" w:hAnsi="Times New Roman" w:cs="B Zar"/>
          <w:b w:val="0"/>
          <w:color w:val="000000"/>
          <w:sz w:val="28"/>
          <w:szCs w:val="28"/>
          <w:rtl w:val="1"/>
          <w:bCs w:val="0"/>
          <w:lang w:val="fa-IR" w:bidi="fa-IR"/>
        </w:rPr>
        <w:t xml:space="preserve"> محسوب نمی‌شود.</w:t>
      </w:r>
    </w:p>
    <w:p>
      <w:pPr>
        <w:pStyle w:val="Heading1"/>
        <w:bidi w:val="1"/>
        <w:pageBreakBefore w:val="0"/>
        <w:widowControl/>
        <w:numPr>
          <w:numId w:val="0"/>
        </w:numPr>
        <w:keepNext/>
        <w:keepLines w:val="0"/>
        <w:spacing w:before="200" w:after="80" w:line="360" w:lineRule="auto"/>
        <w:ind w:firstLine="0"/>
        <w:jc w:val="start"/>
      </w:pPr>
      <w:r>
        <w:rPr>
          <w:rFonts w:ascii="Times New Roman" w:hAnsi="Times New Roman" w:cs="B Zar"/>
          <w:b/>
          <w:color w:val="000000"/>
          <w:sz w:val="32"/>
          <w:szCs w:val="32"/>
          <w:rtl w:val="1"/>
          <w:bCs w:val="1"/>
          <w:lang w:val="fa-IR" w:bidi="fa-IR"/>
        </w:rPr>
        <w:t>۴ مدیریت نشست و سابقه گفت‌وگو</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خدمت گفت‌وگو امکان ایجاد نشست جدید و بازیابی نشست موجود را فراهم می‌کند. مخزن نشست جدید از درخواست یا مخزن پیش‌فرض کاربر تعیین می‌شود. اگر شناسه نشست موجود ارسال شود، تعلق آن به کاربر بررسی می‌شود و مخزن نشست می‌تواند با مقدار درخواست به‌روزرسانی شود. عنوان اولیه نشست از نخستین پیام کاربر و حداکثر ۱۲۰ نویسه آن ساخته می‌شود.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برای ساخت زمینه مدل، پیام‌ها ابتدا با ترتیب نزولی شناسه و تعداد محدود خوانده و سپس به ترتیب زمانی بازچینی می‌شوند. مقدار پیش‌فرض، سه پیام اخیر است؛ این مقدار سه رفت‌وبرگشت کامل گفت‌وگو نیست. مقدار صفر یا منفی به سابقه خالی منجر می‌شود. پیام جاری پس از بازیابی سابقه به ورودی عامل افزوده می‌شود.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پیام‌های کاربر به </w:t>
      </w:r>
      <w:r>
        <w:rPr>
          <w:rFonts w:ascii="Times New Roman" w:hAnsi="Times New Roman" w:cs="B Zar"/>
          <w:b w:val="0"/>
          <w:color w:val="000000"/>
          <w:sz w:val="20"/>
          <w:szCs w:val="28"/>
          <w:rtl w:val="0"/>
          <w:bCs w:val="0"/>
          <w:lang w:val="en-US" w:bidi="fa-IR"/>
        </w:rPr>
        <w:t>HumanMessage</w:t>
      </w:r>
      <w:r>
        <w:rPr>
          <w:rFonts w:ascii="Times New Roman" w:hAnsi="Times New Roman" w:cs="B Zar"/>
          <w:b w:val="0"/>
          <w:color w:val="000000"/>
          <w:sz w:val="28"/>
          <w:szCs w:val="28"/>
          <w:rtl w:val="1"/>
          <w:bCs w:val="0"/>
          <w:lang w:val="fa-IR" w:bidi="fa-IR"/>
        </w:rPr>
        <w:t xml:space="preserve"> و پاسخ‌های دستیار به </w:t>
      </w:r>
      <w:r>
        <w:rPr>
          <w:rFonts w:ascii="Times New Roman" w:hAnsi="Times New Roman" w:cs="B Zar"/>
          <w:b w:val="0"/>
          <w:color w:val="000000"/>
          <w:sz w:val="20"/>
          <w:szCs w:val="28"/>
          <w:rtl w:val="0"/>
          <w:bCs w:val="0"/>
          <w:lang w:val="en-US" w:bidi="fa-IR"/>
        </w:rPr>
        <w:t>AIMessage</w:t>
      </w:r>
      <w:r>
        <w:rPr>
          <w:rFonts w:ascii="Times New Roman" w:hAnsi="Times New Roman" w:cs="B Zar"/>
          <w:b w:val="0"/>
          <w:color w:val="000000"/>
          <w:sz w:val="28"/>
          <w:szCs w:val="28"/>
          <w:rtl w:val="1"/>
          <w:bCs w:val="0"/>
          <w:lang w:val="fa-IR" w:bidi="fa-IR"/>
        </w:rPr>
        <w:t xml:space="preserve"> تبدیل می‌شوند. در این بازسازی، محتوای متنی سابقه منتقل می‌شود و نتایج ابزارها یا ساختار فراخوانی ابزار پیام‌های قبلی دوباره وارد زمینه نمی‌شوند. بنابراین، حافظه پیاده‌سازی‌شده یک پنجره محدود از متن پیام‌ها است و بازپخش کامل وضعیت اجرای گذشته را انجام نمی‌دهد.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مسیر فهرست نشست‌ها، حداکثر ۵۰ نشست اخیر را بر اساس زمان به‌روزرسانی برمی‌گرداند. مسیر پیام‌های نشست نیز مالکیت نشست نسبت به شناسه داخلی کاربر را کنترل می‌کند. بااین‌حال، شناسه خارجی کاربر از ورودی درخواست دریافت می‌شود و در برنامه بررسی‌شده سازوکار مستقل احراز هویت درخواست‌کننده وجود ندارد؛ کنترل تعلق داده نباید با احراز هویت کاربر یکسان تلقی شود.</w:t>
      </w:r>
    </w:p>
    <w:p>
      <w:pPr>
        <w:pStyle w:val="Heading1"/>
        <w:bidi w:val="1"/>
        <w:pageBreakBefore w:val="0"/>
        <w:widowControl/>
        <w:numPr>
          <w:numId w:val="0"/>
        </w:numPr>
        <w:keepNext/>
        <w:keepLines w:val="0"/>
        <w:spacing w:before="200" w:after="80" w:line="360" w:lineRule="auto"/>
        <w:ind w:firstLine="0"/>
        <w:jc w:val="start"/>
      </w:pPr>
      <w:r>
        <w:rPr>
          <w:rFonts w:ascii="Times New Roman" w:hAnsi="Times New Roman" w:cs="B Zar"/>
          <w:b/>
          <w:color w:val="000000"/>
          <w:sz w:val="32"/>
          <w:szCs w:val="32"/>
          <w:rtl w:val="1"/>
          <w:bCs w:val="1"/>
          <w:lang w:val="fa-IR" w:bidi="fa-IR"/>
        </w:rPr>
        <w:t>۵ پردازش درخواست گفت‌وگو</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ورودی اصلی گفت‌وگو شامل شناسه کاربر و پیام است و نام </w:t>
      </w:r>
      <w:r>
        <w:rPr>
          <w:rFonts w:ascii="Times New Roman" w:hAnsi="Times New Roman" w:cs="B Zar"/>
          <w:b w:val="0"/>
          <w:color w:val="000000"/>
          <w:sz w:val="20"/>
          <w:szCs w:val="28"/>
          <w:rtl w:val="0"/>
          <w:bCs w:val="0"/>
          <w:lang w:val="en-US" w:bidi="fa-IR"/>
        </w:rPr>
        <w:t>prompt</w:t>
      </w:r>
      <w:r>
        <w:rPr>
          <w:rFonts w:ascii="Times New Roman" w:hAnsi="Times New Roman" w:cs="B Zar"/>
          <w:b w:val="0"/>
          <w:color w:val="000000"/>
          <w:sz w:val="28"/>
          <w:szCs w:val="28"/>
          <w:rtl w:val="1"/>
          <w:bCs w:val="0"/>
          <w:lang w:val="fa-IR" w:bidi="fa-IR"/>
        </w:rPr>
        <w:t xml:space="preserve"> نیز به‌عنوان جایگزین </w:t>
      </w:r>
      <w:r>
        <w:rPr>
          <w:rFonts w:ascii="Times New Roman" w:hAnsi="Times New Roman" w:cs="B Zar"/>
          <w:b w:val="0"/>
          <w:color w:val="000000"/>
          <w:sz w:val="20"/>
          <w:szCs w:val="28"/>
          <w:rtl w:val="0"/>
          <w:bCs w:val="0"/>
          <w:lang w:val="en-US" w:bidi="fa-IR"/>
        </w:rPr>
        <w:t>message</w:t>
      </w:r>
      <w:r>
        <w:rPr>
          <w:rFonts w:ascii="Times New Roman" w:hAnsi="Times New Roman" w:cs="B Zar"/>
          <w:b w:val="0"/>
          <w:color w:val="000000"/>
          <w:sz w:val="28"/>
          <w:szCs w:val="28"/>
          <w:rtl w:val="1"/>
          <w:bCs w:val="0"/>
          <w:lang w:val="fa-IR" w:bidi="fa-IR"/>
        </w:rPr>
        <w:t xml:space="preserve"> پذیرفته می‌شود. شناسه نشست، مخزن و تنظیمات محدود مدل زبانی اختیاری هستند. مسیر پردازش ابتدا کاربر و توکن قابل استفاده را بازیابی می‌کند و سپس نشست و سابقه مورد نیاز را آماده می‌سازد. اطلاعات حساب و مخزن در ساخت زمینه عامل استفاده می‌شوند.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پیش از اجرای عامل، پیام کاربر در پایگاه داده ذخیره و تراکنش آن نهایی می‌شود. سپس عامل با محدودیت زمانی اجرا می‌شود و در صورت موفقیت، پاسخ دستیار و فهرست فراخوانی ابزارها ذخیره می‌شوند. این ترتیب موجب می‌شود در صورت شکست اجرای عامل، پیام کاربر باقی بماند، اما الزاماً پیام پاسخ برای آن ثبت نشود. بازگرداندن تراکنش خطا، ذخیره نهایی‌شده مرحله قبل را حذف نمی‌کند.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پاسخ موفق شامل شناسه نشست، مخزن، متن پاسخ، فراخوانی ابزارها و تعداد پیام‌های تاریخی استفاده‌شده است. این اطلاعات امکان پیگیری گفت‌وگو و مشاهده بخشی از اقدامات عامل را فراهم می‌کنند. تعداد سابقه مصرف‌شده، شاخص کیفیت حافظه یا میزان موفقیت وظیفه نیست و فقط حجم زمینه بازخوانی‌شده را نشان می‌دهد.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ساختار داده درخواست عامل، توکن، پیام‌ها، پیام راهنما، تنظیمات اتصال ابزار و محدودیت اجرا را حمل می‌کند. این ساختار به شیء درخواست </w:t>
      </w:r>
      <w:r>
        <w:rPr>
          <w:rFonts w:ascii="Times New Roman" w:hAnsi="Times New Roman" w:cs="B Zar"/>
          <w:b w:val="0"/>
          <w:color w:val="000000"/>
          <w:sz w:val="20"/>
          <w:szCs w:val="28"/>
          <w:rtl w:val="0"/>
          <w:bCs w:val="0"/>
          <w:lang w:val="en-US" w:bidi="fa-IR"/>
        </w:rPr>
        <w:t>Flask</w:t>
      </w:r>
      <w:r>
        <w:rPr>
          <w:rFonts w:ascii="Times New Roman" w:hAnsi="Times New Roman" w:cs="B Zar"/>
          <w:b w:val="0"/>
          <w:color w:val="000000"/>
          <w:sz w:val="28"/>
          <w:szCs w:val="28"/>
          <w:rtl w:val="1"/>
          <w:bCs w:val="0"/>
          <w:lang w:val="fa-IR" w:bidi="fa-IR"/>
        </w:rPr>
        <w:t xml:space="preserve"> وابسته نیست. جداسازی مذکور باعث شده است اجرای ناهمگام عامل به انتقال مستقیم زمینه درخواست وب به حلقه رویداد نیاز نداشته باشد.</w:t>
      </w:r>
    </w:p>
    <w:p>
      <w:pPr>
        <w:pStyle w:val="Heading1"/>
        <w:bidi w:val="1"/>
        <w:pageBreakBefore w:val="0"/>
        <w:widowControl/>
        <w:numPr>
          <w:numId w:val="0"/>
        </w:numPr>
        <w:keepNext/>
        <w:keepLines w:val="0"/>
        <w:spacing w:before="200" w:after="80" w:line="360" w:lineRule="auto"/>
        <w:ind w:firstLine="0"/>
        <w:jc w:val="start"/>
      </w:pPr>
      <w:r>
        <w:rPr>
          <w:rFonts w:ascii="Times New Roman" w:hAnsi="Times New Roman" w:cs="B Zar"/>
          <w:b/>
          <w:color w:val="000000"/>
          <w:sz w:val="32"/>
          <w:szCs w:val="32"/>
          <w:rtl w:val="1"/>
          <w:bCs w:val="1"/>
          <w:lang w:val="fa-IR" w:bidi="fa-IR"/>
        </w:rPr>
        <w:t>۶ پیاده‌سازی گراف عامل و ابزارها</w:t>
      </w:r>
    </w:p>
    <w:p>
      <w:pPr>
        <w:pStyle w:val="Heading2"/>
        <w:bidi w:val="1"/>
        <w:pageBreakBefore w:val="0"/>
        <w:widowControl/>
        <w:numPr>
          <w:numId w:val="0"/>
        </w:numPr>
        <w:keepNext/>
        <w:keepLines w:val="0"/>
        <w:spacing w:before="160" w:after="80" w:line="360" w:lineRule="auto"/>
        <w:ind w:firstLine="0"/>
        <w:jc w:val="start"/>
      </w:pPr>
      <w:r>
        <w:rPr>
          <w:rFonts w:ascii="Times New Roman" w:hAnsi="Times New Roman" w:cs="B Zar"/>
          <w:b/>
          <w:color w:val="000000"/>
          <w:sz w:val="32"/>
          <w:szCs w:val="32"/>
          <w:rtl w:val="1"/>
          <w:bCs w:val="1"/>
          <w:lang w:val="fa-IR" w:bidi="fa-IR"/>
        </w:rPr>
        <w:t>۶ـ۱ چرخه مدل و ابزار</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گراف اجرا با </w:t>
      </w:r>
      <w:r>
        <w:rPr>
          <w:rFonts w:ascii="Times New Roman" w:hAnsi="Times New Roman" w:cs="B Zar"/>
          <w:b w:val="0"/>
          <w:color w:val="000000"/>
          <w:sz w:val="20"/>
          <w:szCs w:val="28"/>
          <w:rtl w:val="0"/>
          <w:bCs w:val="0"/>
          <w:lang w:val="en-US" w:bidi="fa-IR"/>
        </w:rPr>
        <w:t>LangGraph</w:t>
      </w:r>
      <w:r>
        <w:rPr>
          <w:rFonts w:ascii="Times New Roman" w:hAnsi="Times New Roman" w:cs="B Zar"/>
          <w:b w:val="0"/>
          <w:color w:val="000000"/>
          <w:sz w:val="28"/>
          <w:szCs w:val="28"/>
          <w:rtl w:val="1"/>
          <w:bCs w:val="0"/>
          <w:lang w:val="fa-IR" w:bidi="fa-IR"/>
        </w:rPr>
        <w:t xml:space="preserve"> ساخته شده و وضعیت اصلی آن، فهرست پیام‌ها است. تابع ترکیب پیام‌ها امکان افزوده‌شدن پیام‌های جدید به وضعیت را فراهم می‌کند. در گره عامل، پیام راهنمای سامانه به پیام‌های گفت‌وگو افزوده می‌شود و مدل زبانی به‌صورت ناهمگام فراخوانی می‌شود. در صورت وجود ابزار، مشخصات ابزارها پیش از اجرا به مدل متصل می‌شوند.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اگر خروجی مدل شامل فراخوانی ابزار باشد، کنترل به </w:t>
      </w:r>
      <w:r>
        <w:rPr>
          <w:rFonts w:ascii="Times New Roman" w:hAnsi="Times New Roman" w:cs="B Zar"/>
          <w:b w:val="0"/>
          <w:color w:val="000000"/>
          <w:sz w:val="20"/>
          <w:szCs w:val="28"/>
          <w:rtl w:val="0"/>
          <w:bCs w:val="0"/>
          <w:lang w:val="en-US" w:bidi="fa-IR"/>
        </w:rPr>
        <w:t>ToolNode</w:t>
      </w:r>
      <w:r>
        <w:rPr>
          <w:rFonts w:ascii="Times New Roman" w:hAnsi="Times New Roman" w:cs="B Zar"/>
          <w:b w:val="0"/>
          <w:color w:val="000000"/>
          <w:sz w:val="28"/>
          <w:szCs w:val="28"/>
          <w:rtl w:val="1"/>
          <w:bCs w:val="0"/>
          <w:lang w:val="fa-IR" w:bidi="fa-IR"/>
        </w:rPr>
        <w:t xml:space="preserve"> منتقل می‌شود و پس از دریافت نتیجه، اجرای گره عامل تکرار می‌شود. اگر فراخوانی ابزار وجود نداشته باشد، گراف پایان می‌یابد. محدودیت بازگشت گراف برای جلوگیری از ادامه نامحدود اجرا قابل تنظیم است. مقدار پیش‌فرض ۴۰، حد گام‌های گراف است و نباید به‌عنوان ۴۰ چرخه کامل مدل و ابزار گزارش شود.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متن نهایی از آخرین پیام دستیار فاقد فراخوانی ابزار استخراج می‌شود. منطق استخراج، محتوای رشته‌ای و بلوک‌های متنی را پوشش می‌دهد. همچنین نام و آرگومان فراخوانی ابزارها از پیام‌های تولیدشده جمع‌آوری می‌شوند. نتیجه ابزار، وضعیت موفقیت هر فراخوانی، مدت اجرا و شناسه اختصاصی فراخوانی در این فهرست جمع‌آوری‌شده وجود ندارند.</w:t>
      </w:r>
    </w:p>
    <w:p>
      <w:pPr>
        <w:pStyle w:val="Heading2"/>
        <w:bidi w:val="1"/>
        <w:pageBreakBefore w:val="0"/>
        <w:widowControl/>
        <w:numPr>
          <w:numId w:val="0"/>
        </w:numPr>
        <w:keepNext/>
        <w:keepLines w:val="0"/>
        <w:spacing w:before="160" w:after="80" w:line="360" w:lineRule="auto"/>
        <w:ind w:firstLine="0"/>
        <w:jc w:val="start"/>
      </w:pPr>
      <w:r>
        <w:rPr>
          <w:rFonts w:ascii="Times New Roman" w:hAnsi="Times New Roman" w:cs="B Zar"/>
          <w:b/>
          <w:color w:val="000000"/>
          <w:sz w:val="32"/>
          <w:szCs w:val="32"/>
          <w:rtl w:val="1"/>
          <w:bCs w:val="1"/>
          <w:lang w:val="fa-IR" w:bidi="fa-IR"/>
        </w:rPr>
        <w:t xml:space="preserve">۶ـ۲ اتصال به خدمت </w:t>
      </w:r>
      <w:r>
        <w:rPr>
          <w:rFonts w:ascii="Times New Roman" w:hAnsi="Times New Roman" w:cs="B Zar"/>
          <w:b/>
          <w:color w:val="000000"/>
          <w:sz w:val="24"/>
          <w:szCs w:val="32"/>
          <w:rtl w:val="0"/>
          <w:bCs w:val="1"/>
          <w:lang w:val="en-US" w:bidi="fa-IR"/>
        </w:rPr>
        <w:t>MCP</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ارتباط ابزارهای عامل با خدمت </w:t>
      </w:r>
      <w:r>
        <w:rPr>
          <w:rFonts w:ascii="Times New Roman" w:hAnsi="Times New Roman" w:cs="B Zar"/>
          <w:b w:val="0"/>
          <w:color w:val="000000"/>
          <w:sz w:val="20"/>
          <w:szCs w:val="28"/>
          <w:rtl w:val="0"/>
          <w:bCs w:val="0"/>
          <w:lang w:val="en-US" w:bidi="fa-IR"/>
        </w:rPr>
        <w:t>GitHub</w:t>
      </w:r>
      <w:r>
        <w:rPr>
          <w:rFonts w:ascii="Times New Roman" w:hAnsi="Times New Roman" w:cs="B Zar"/>
          <w:b w:val="0"/>
          <w:color w:val="000000"/>
          <w:sz w:val="28"/>
          <w:szCs w:val="28"/>
          <w:rtl w:val="1"/>
          <w:bCs w:val="0"/>
          <w:lang w:val="fa-IR" w:bidi="fa-IR"/>
        </w:rPr>
        <w:t xml:space="preserve"> از طریق پروتکل زمینه مدل، با نام </w:t>
      </w:r>
      <w:r>
        <w:rPr>
          <w:rFonts w:ascii="Times New Roman" w:hAnsi="Times New Roman" w:cs="B Zar"/>
          <w:b w:val="0"/>
          <w:color w:val="000000"/>
          <w:sz w:val="20"/>
          <w:szCs w:val="28"/>
          <w:rtl w:val="0"/>
          <w:bCs w:val="0"/>
          <w:lang w:val="en-US" w:bidi="fa-IR"/>
        </w:rPr>
        <w:t>MCP</w:t>
      </w:r>
      <w:r>
        <w:rPr>
          <w:rFonts w:ascii="Times New Roman" w:hAnsi="Times New Roman" w:cs="B Zar"/>
          <w:b w:val="0"/>
          <w:color w:val="000000"/>
          <w:sz w:val="28"/>
          <w:szCs w:val="28"/>
          <w:rtl w:val="1"/>
          <w:bCs w:val="0"/>
          <w:lang w:val="fa-IR" w:bidi="fa-IR"/>
        </w:rPr>
        <w:t xml:space="preserve">⁠‏، انجام می‌شود. پیاده‌سازی از </w:t>
      </w:r>
      <w:r>
        <w:rPr>
          <w:rFonts w:ascii="Times New Roman" w:hAnsi="Times New Roman" w:cs="B Zar"/>
          <w:b w:val="0"/>
          <w:color w:val="000000"/>
          <w:sz w:val="20"/>
          <w:szCs w:val="28"/>
          <w:rtl w:val="0"/>
          <w:bCs w:val="0"/>
          <w:lang w:val="en-US" w:bidi="fa-IR"/>
        </w:rPr>
        <w:t>MultiServerMCPClient</w:t>
      </w:r>
      <w:r>
        <w:rPr>
          <w:rFonts w:ascii="Times New Roman" w:hAnsi="Times New Roman" w:cs="B Zar"/>
          <w:b w:val="0"/>
          <w:color w:val="000000"/>
          <w:sz w:val="28"/>
          <w:szCs w:val="28"/>
          <w:rtl w:val="1"/>
          <w:bCs w:val="0"/>
          <w:lang w:val="fa-IR" w:bidi="fa-IR"/>
        </w:rPr>
        <w:t xml:space="preserve"> و انتقال </w:t>
      </w:r>
      <w:r>
        <w:rPr>
          <w:rFonts w:ascii="Times New Roman" w:hAnsi="Times New Roman" w:cs="B Zar"/>
          <w:b w:val="0"/>
          <w:color w:val="000000"/>
          <w:sz w:val="20"/>
          <w:szCs w:val="28"/>
          <w:rtl w:val="0"/>
          <w:bCs w:val="0"/>
          <w:lang w:val="en-US" w:bidi="fa-IR"/>
        </w:rPr>
        <w:t>streamable_http</w:t>
      </w:r>
      <w:r>
        <w:rPr>
          <w:rFonts w:ascii="Times New Roman" w:hAnsi="Times New Roman" w:cs="B Zar"/>
          <w:b w:val="0"/>
          <w:color w:val="000000"/>
          <w:sz w:val="28"/>
          <w:szCs w:val="28"/>
          <w:rtl w:val="1"/>
          <w:bCs w:val="0"/>
          <w:lang w:val="fa-IR" w:bidi="fa-IR"/>
        </w:rPr>
        <w:t xml:space="preserve"> استفاده می‌کند. توکن کاربر در سرآیند مجوز همان اتصال قرار می‌گیرد و ابزارهای در دسترس به‌صورت پویا از خدمت بارگذاری می‌شوند. در نتیجه، تعداد و قابلیت ابزارها در کد به یک فهرست ثابت محدود نشده‌اند.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نشست ارتباطی در طول اجرای یک درخواست عامل باز نگه داشته می‌شود تا چرخه‌های متعدد ابزار در همان محدوده انجام شوند. تنظیم مجموعه ابزارها به سرآیند </w:t>
      </w:r>
      <w:r>
        <w:rPr>
          <w:rFonts w:ascii="Times New Roman" w:hAnsi="Times New Roman" w:cs="B Zar"/>
          <w:b w:val="0"/>
          <w:color w:val="000000"/>
          <w:sz w:val="20"/>
          <w:szCs w:val="28"/>
          <w:rtl w:val="0"/>
          <w:bCs w:val="0"/>
          <w:lang w:val="en-US" w:bidi="fa-IR"/>
        </w:rPr>
        <w:t>X-MCP-Toolsets</w:t>
      </w:r>
      <w:r>
        <w:rPr>
          <w:rFonts w:ascii="Times New Roman" w:hAnsi="Times New Roman" w:cs="B Zar"/>
          <w:b w:val="0"/>
          <w:color w:val="000000"/>
          <w:sz w:val="28"/>
          <w:szCs w:val="28"/>
          <w:rtl w:val="1"/>
          <w:bCs w:val="0"/>
          <w:lang w:val="fa-IR" w:bidi="fa-IR"/>
        </w:rPr>
        <w:t xml:space="preserve"> تبدیل می‌شود و در حالت همه ابزارها یا مقدار خالی، این سرآیند ارسال نمی‌شود. فعال‌بودن حالت فقط‌خواندنی نیز سرآیند </w:t>
      </w:r>
      <w:r>
        <w:rPr>
          <w:rFonts w:ascii="Times New Roman" w:hAnsi="Times New Roman" w:cs="B Zar"/>
          <w:b w:val="0"/>
          <w:color w:val="000000"/>
          <w:sz w:val="20"/>
          <w:szCs w:val="28"/>
          <w:rtl w:val="0"/>
          <w:bCs w:val="0"/>
          <w:lang w:val="en-US" w:bidi="fa-IR"/>
        </w:rPr>
        <w:t>X-MCP-Readonly</w:t>
      </w:r>
      <w:r>
        <w:rPr>
          <w:rFonts w:ascii="Times New Roman" w:hAnsi="Times New Roman" w:cs="B Zar"/>
          <w:b w:val="0"/>
          <w:color w:val="000000"/>
          <w:sz w:val="28"/>
          <w:szCs w:val="28"/>
          <w:rtl w:val="1"/>
          <w:bCs w:val="0"/>
          <w:lang w:val="fa-IR" w:bidi="fa-IR"/>
        </w:rPr>
        <w:t xml:space="preserve"> را تنظیم می‌کند. عملیات دریافت مشخصات حساب و تبادل توکن در لایه اتصال حساب، جداگانه از </w:t>
      </w:r>
      <w:r>
        <w:rPr>
          <w:rFonts w:ascii="Times New Roman" w:hAnsi="Times New Roman" w:cs="B Zar"/>
          <w:b w:val="0"/>
          <w:color w:val="000000"/>
          <w:sz w:val="20"/>
          <w:szCs w:val="28"/>
          <w:rtl w:val="0"/>
          <w:bCs w:val="0"/>
          <w:lang w:val="en-US" w:bidi="fa-IR"/>
        </w:rPr>
        <w:t>HTTP</w:t>
      </w:r>
      <w:r>
        <w:rPr>
          <w:rFonts w:ascii="Times New Roman" w:hAnsi="Times New Roman" w:cs="B Zar"/>
          <w:b w:val="0"/>
          <w:color w:val="000000"/>
          <w:sz w:val="28"/>
          <w:szCs w:val="28"/>
          <w:rtl w:val="1"/>
          <w:bCs w:val="0"/>
          <w:lang w:val="fa-IR" w:bidi="fa-IR"/>
        </w:rPr>
        <w:t xml:space="preserve"> استفاده می‌کنند؛ بنابراین، همه ارتباطات برنامه با </w:t>
      </w:r>
      <w:r>
        <w:rPr>
          <w:rFonts w:ascii="Times New Roman" w:hAnsi="Times New Roman" w:cs="B Zar"/>
          <w:b w:val="0"/>
          <w:color w:val="000000"/>
          <w:sz w:val="20"/>
          <w:szCs w:val="28"/>
          <w:rtl w:val="0"/>
          <w:bCs w:val="0"/>
          <w:lang w:val="en-US" w:bidi="fa-IR"/>
        </w:rPr>
        <w:t>GitHub</w:t>
      </w:r>
      <w:r>
        <w:rPr>
          <w:rFonts w:ascii="Times New Roman" w:hAnsi="Times New Roman" w:cs="B Zar"/>
          <w:b w:val="0"/>
          <w:color w:val="000000"/>
          <w:sz w:val="28"/>
          <w:szCs w:val="28"/>
          <w:rtl w:val="1"/>
          <w:bCs w:val="0"/>
          <w:lang w:val="fa-IR" w:bidi="fa-IR"/>
        </w:rPr>
        <w:t xml:space="preserve"> از </w:t>
      </w:r>
      <w:r>
        <w:rPr>
          <w:rFonts w:ascii="Times New Roman" w:hAnsi="Times New Roman" w:cs="B Zar"/>
          <w:b w:val="0"/>
          <w:color w:val="000000"/>
          <w:sz w:val="20"/>
          <w:szCs w:val="28"/>
          <w:rtl w:val="0"/>
          <w:bCs w:val="0"/>
          <w:lang w:val="en-US" w:bidi="fa-IR"/>
        </w:rPr>
        <w:t>MCP</w:t>
      </w:r>
      <w:r>
        <w:rPr>
          <w:rFonts w:ascii="Times New Roman" w:hAnsi="Times New Roman" w:cs="B Zar"/>
          <w:b w:val="0"/>
          <w:color w:val="000000"/>
          <w:sz w:val="28"/>
          <w:szCs w:val="28"/>
          <w:rtl w:val="1"/>
          <w:bCs w:val="0"/>
          <w:lang w:val="fa-IR" w:bidi="fa-IR"/>
        </w:rPr>
        <w:t xml:space="preserve"> عبور نمی‌کنند.</w:t>
      </w:r>
    </w:p>
    <w:p>
      <w:pPr>
        <w:pStyle w:val="Heading2"/>
        <w:bidi w:val="1"/>
        <w:pageBreakBefore w:val="0"/>
        <w:widowControl/>
        <w:numPr>
          <w:numId w:val="0"/>
        </w:numPr>
        <w:keepNext/>
        <w:keepLines w:val="0"/>
        <w:spacing w:before="160" w:after="80" w:line="360" w:lineRule="auto"/>
        <w:ind w:firstLine="0"/>
        <w:jc w:val="start"/>
      </w:pPr>
      <w:r>
        <w:rPr>
          <w:rFonts w:ascii="Times New Roman" w:hAnsi="Times New Roman" w:cs="B Zar"/>
          <w:b/>
          <w:color w:val="000000"/>
          <w:sz w:val="32"/>
          <w:szCs w:val="32"/>
          <w:rtl w:val="1"/>
          <w:bCs w:val="1"/>
          <w:lang w:val="fa-IR" w:bidi="fa-IR"/>
        </w:rPr>
        <w:t>۶ـ۳ سیاست‌های درج‌شده در پیام راهنما</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پیام راهنمای پایه، مدل را به خواندن اطلاعات پیش از ادعا یا ویرایش، محدود نگه‌داشتن تغییرات و گزارش خطاها هدایت می‌کند. در حالت پیش‌فرض </w:t>
      </w:r>
      <w:r>
        <w:rPr>
          <w:rFonts w:ascii="Times New Roman" w:hAnsi="Times New Roman" w:cs="B Zar"/>
          <w:b w:val="0"/>
          <w:color w:val="000000"/>
          <w:sz w:val="20"/>
          <w:szCs w:val="28"/>
          <w:rtl w:val="0"/>
          <w:bCs w:val="0"/>
          <w:lang w:val="en-US" w:bidi="fa-IR"/>
        </w:rPr>
        <w:t>branch_pr</w:t>
      </w:r>
      <w:r>
        <w:rPr>
          <w:rFonts w:ascii="Times New Roman" w:hAnsi="Times New Roman" w:cs="B Zar"/>
          <w:b w:val="0"/>
          <w:color w:val="000000"/>
          <w:sz w:val="28"/>
          <w:szCs w:val="28"/>
          <w:rtl w:val="1"/>
          <w:bCs w:val="0"/>
          <w:lang w:val="fa-IR" w:bidi="fa-IR"/>
        </w:rPr>
        <w:t xml:space="preserve">⁠‏، دستور تعیین شاخه مبنا، ایجاد شاخه کاری، ثبت تغییر و ساخت درخواست ادغام درج شده است. در حالت </w:t>
      </w:r>
      <w:r>
        <w:rPr>
          <w:rFonts w:ascii="Times New Roman" w:hAnsi="Times New Roman" w:cs="B Zar"/>
          <w:b w:val="0"/>
          <w:color w:val="000000"/>
          <w:sz w:val="20"/>
          <w:szCs w:val="28"/>
          <w:rtl w:val="0"/>
          <w:bCs w:val="0"/>
          <w:lang w:val="en-US" w:bidi="fa-IR"/>
        </w:rPr>
        <w:t>direct_commit</w:t>
      </w:r>
      <w:r>
        <w:rPr>
          <w:rFonts w:ascii="Times New Roman" w:hAnsi="Times New Roman" w:cs="B Zar"/>
          <w:b w:val="0"/>
          <w:color w:val="000000"/>
          <w:sz w:val="28"/>
          <w:szCs w:val="28"/>
          <w:rtl w:val="1"/>
          <w:bCs w:val="0"/>
          <w:lang w:val="fa-IR" w:bidi="fa-IR"/>
        </w:rPr>
        <w:t>⁠‏، ثبت مستقیم مطابق شاخه تعیین‌شده در درخواست مجاز دانسته می‌شود. حالت فقط‌خواندنی نیز دستور پرهیز از تغییر را به زمینه اضافه می‌کند.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نام حساب و مخزن انتخاب‌شده در پیام راهنما قرار می‌گیرند و در نبود مخزن، دستور شناسایی مخزن مناسب یا درخواست توضیح صادر می‌شود. این موارد، سیاست‌های اعلام‌شده به مدل هستند. گراف بررسی‌شده گره تأیید انسانی، نقطه ذخیره پایدار برای ادامه اجرای قطع‌شده یا اجرای محلی آزمون‌های مخزن ندارد و متن راهنما به‌تنهایی محدودیت اجرایی مستقل بر دسترسی مخازن ایجاد نمی‌کند.</w:t>
      </w:r>
    </w:p>
    <w:p>
      <w:pPr>
        <w:pStyle w:val="Heading1"/>
        <w:bidi w:val="1"/>
        <w:pageBreakBefore w:val="0"/>
        <w:widowControl/>
        <w:numPr>
          <w:numId w:val="0"/>
        </w:numPr>
        <w:keepNext/>
        <w:keepLines w:val="0"/>
        <w:spacing w:before="200" w:after="80" w:line="360" w:lineRule="auto"/>
        <w:ind w:firstLine="0"/>
        <w:jc w:val="start"/>
      </w:pPr>
      <w:r>
        <w:rPr>
          <w:rFonts w:ascii="Times New Roman" w:hAnsi="Times New Roman" w:cs="B Zar"/>
          <w:b/>
          <w:color w:val="000000"/>
          <w:sz w:val="32"/>
          <w:szCs w:val="32"/>
          <w:rtl w:val="1"/>
          <w:bCs w:val="1"/>
          <w:lang w:val="fa-IR" w:bidi="fa-IR"/>
        </w:rPr>
        <w:t>۷ مدل‌های زبانی و اجرای ناهمگام</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ثبت‌کننده فراهم‌کنندگان مدل، خانواده‌های </w:t>
      </w:r>
      <w:r>
        <w:rPr>
          <w:rFonts w:ascii="Times New Roman" w:hAnsi="Times New Roman" w:cs="B Zar"/>
          <w:b w:val="0"/>
          <w:color w:val="000000"/>
          <w:sz w:val="20"/>
          <w:szCs w:val="28"/>
          <w:rtl w:val="0"/>
          <w:bCs w:val="0"/>
          <w:lang w:val="en-US" w:bidi="fa-IR"/>
        </w:rPr>
        <w:t>OpenAI</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Azure OpenAI</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Anthropic</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Google</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Groq</w:t>
      </w:r>
      <w:r>
        <w:rPr>
          <w:rFonts w:ascii="Times New Roman" w:hAnsi="Times New Roman" w:cs="B Zar"/>
          <w:b w:val="0"/>
          <w:color w:val="000000"/>
          <w:sz w:val="28"/>
          <w:szCs w:val="28"/>
          <w:rtl w:val="1"/>
          <w:bCs w:val="0"/>
          <w:lang w:val="fa-IR" w:bidi="fa-IR"/>
        </w:rPr>
        <w:t xml:space="preserve"> و </w:t>
      </w:r>
      <w:r>
        <w:rPr>
          <w:rFonts w:ascii="Times New Roman" w:hAnsi="Times New Roman" w:cs="B Zar"/>
          <w:b w:val="0"/>
          <w:color w:val="000000"/>
          <w:sz w:val="20"/>
          <w:szCs w:val="28"/>
          <w:rtl w:val="0"/>
          <w:bCs w:val="0"/>
          <w:lang w:val="en-US" w:bidi="fa-IR"/>
        </w:rPr>
        <w:t>Ollama</w:t>
      </w:r>
      <w:r>
        <w:rPr>
          <w:rFonts w:ascii="Times New Roman" w:hAnsi="Times New Roman" w:cs="B Zar"/>
          <w:b w:val="0"/>
          <w:color w:val="000000"/>
          <w:sz w:val="28"/>
          <w:szCs w:val="28"/>
          <w:rtl w:val="1"/>
          <w:bCs w:val="0"/>
          <w:lang w:val="fa-IR" w:bidi="fa-IR"/>
        </w:rPr>
        <w:t xml:space="preserve"> را پوشش می‌دهد. برای </w:t>
      </w:r>
      <w:r>
        <w:rPr>
          <w:rFonts w:ascii="Times New Roman" w:hAnsi="Times New Roman" w:cs="B Zar"/>
          <w:b w:val="0"/>
          <w:color w:val="000000"/>
          <w:sz w:val="20"/>
          <w:szCs w:val="28"/>
          <w:rtl w:val="0"/>
          <w:bCs w:val="0"/>
          <w:lang w:val="en-US" w:bidi="fa-IR"/>
        </w:rPr>
        <w:t>Google</w:t>
      </w:r>
      <w:r>
        <w:rPr>
          <w:rFonts w:ascii="Times New Roman" w:hAnsi="Times New Roman" w:cs="B Zar"/>
          <w:b w:val="0"/>
          <w:color w:val="000000"/>
          <w:sz w:val="28"/>
          <w:szCs w:val="28"/>
          <w:rtl w:val="1"/>
          <w:bCs w:val="0"/>
          <w:lang w:val="fa-IR" w:bidi="fa-IR"/>
        </w:rPr>
        <w:t xml:space="preserve"> دو نام پیکربندی پذیرفته شده است. ساخت مدل به‌صورت تابع اختصاصی هر فراهم‌کننده انجام می‌شود و بسته‌های مربوط هنگام نیاز وارد می‌شوند. نام ناشناخته فراهم‌کننده یا نبود بسته لازم، خطای پیکربندی ایجاد می‌کند.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در سطح درخواست، جایگزینی فراهم‌کننده، مدل، دما و حداکثر توکن خروجی پیش‌بینی شده است. تنظیمات اختصاصی مانند نشانی پایه </w:t>
      </w:r>
      <w:r>
        <w:rPr>
          <w:rFonts w:ascii="Times New Roman" w:hAnsi="Times New Roman" w:cs="B Zar"/>
          <w:b w:val="0"/>
          <w:color w:val="000000"/>
          <w:sz w:val="20"/>
          <w:szCs w:val="28"/>
          <w:rtl w:val="0"/>
          <w:bCs w:val="0"/>
          <w:lang w:val="en-US" w:bidi="fa-IR"/>
        </w:rPr>
        <w:t>Anthropic</w:t>
      </w:r>
      <w:r>
        <w:rPr>
          <w:rFonts w:ascii="Times New Roman" w:hAnsi="Times New Roman" w:cs="B Zar"/>
          <w:b w:val="0"/>
          <w:color w:val="000000"/>
          <w:sz w:val="28"/>
          <w:szCs w:val="28"/>
          <w:rtl w:val="1"/>
          <w:bCs w:val="0"/>
          <w:lang w:val="fa-IR" w:bidi="fa-IR"/>
        </w:rPr>
        <w:t xml:space="preserve"> یا </w:t>
      </w:r>
      <w:r>
        <w:rPr>
          <w:rFonts w:ascii="Times New Roman" w:hAnsi="Times New Roman" w:cs="B Zar"/>
          <w:b w:val="0"/>
          <w:color w:val="000000"/>
          <w:sz w:val="20"/>
          <w:szCs w:val="28"/>
          <w:rtl w:val="0"/>
          <w:bCs w:val="0"/>
          <w:lang w:val="en-US" w:bidi="fa-IR"/>
        </w:rPr>
        <w:t>Ollama</w:t>
      </w:r>
      <w:r>
        <w:rPr>
          <w:rFonts w:ascii="Times New Roman" w:hAnsi="Times New Roman" w:cs="B Zar"/>
          <w:b w:val="0"/>
          <w:color w:val="000000"/>
          <w:sz w:val="28"/>
          <w:szCs w:val="28"/>
          <w:rtl w:val="1"/>
          <w:bCs w:val="0"/>
          <w:lang w:val="fa-IR" w:bidi="fa-IR"/>
        </w:rPr>
        <w:t xml:space="preserve"> از محیط خوانده می‌شوند و در </w:t>
      </w:r>
      <w:r>
        <w:rPr>
          <w:rFonts w:ascii="Times New Roman" w:hAnsi="Times New Roman" w:cs="B Zar"/>
          <w:b w:val="0"/>
          <w:color w:val="000000"/>
          <w:sz w:val="20"/>
          <w:szCs w:val="28"/>
          <w:rtl w:val="0"/>
          <w:bCs w:val="0"/>
          <w:lang w:val="en-US" w:bidi="fa-IR"/>
        </w:rPr>
        <w:t>Azure</w:t>
      </w:r>
      <w:r>
        <w:rPr>
          <w:rFonts w:ascii="Times New Roman" w:hAnsi="Times New Roman" w:cs="B Zar"/>
          <w:b w:val="0"/>
          <w:color w:val="000000"/>
          <w:sz w:val="28"/>
          <w:szCs w:val="28"/>
          <w:rtl w:val="1"/>
          <w:bCs w:val="0"/>
          <w:lang w:val="fa-IR" w:bidi="fa-IR"/>
        </w:rPr>
        <w:t xml:space="preserve"> نام مدل نقش نام استقرار را دارد. این انعطاف به معنای آزموده‌شدن همه ترکیب‌های مدل و فراهم‌کننده نیست. در فایل وابستگی‌ها، بسته </w:t>
      </w:r>
      <w:r>
        <w:rPr>
          <w:rFonts w:ascii="Times New Roman" w:hAnsi="Times New Roman" w:cs="B Zar"/>
          <w:b w:val="0"/>
          <w:color w:val="000000"/>
          <w:sz w:val="20"/>
          <w:szCs w:val="28"/>
          <w:rtl w:val="0"/>
          <w:bCs w:val="0"/>
          <w:lang w:val="en-US" w:bidi="fa-IR"/>
        </w:rPr>
        <w:t>Groq</w:t>
      </w:r>
      <w:r>
        <w:rPr>
          <w:rFonts w:ascii="Times New Roman" w:hAnsi="Times New Roman" w:cs="B Zar"/>
          <w:b w:val="0"/>
          <w:color w:val="000000"/>
          <w:sz w:val="28"/>
          <w:szCs w:val="28"/>
          <w:rtl w:val="1"/>
          <w:bCs w:val="0"/>
          <w:lang w:val="fa-IR" w:bidi="fa-IR"/>
        </w:rPr>
        <w:t xml:space="preserve"> به‌صورت گزینه توضیح‌داده‌شده آمده و نصب پیش‌فرض آن فعال نیست.</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اجرای ناهمگام با یک حلقه رویداد پس‌زمینه در هر فرایند پیاده‌سازی شده است. حلقه هنگام نیاز ساخته می‌شود و ارسال کار از رشته درخواست به آن با سازوکار امن میان‌رشته‌ای انجام می‌شود. رشته پاسخ‌دهنده تا دریافت نتیجه منتظر می‌ماند؛ بنابراین، رابط گفت‌وگو همچنان پاسخ همگام </w:t>
      </w:r>
      <w:r>
        <w:rPr>
          <w:rFonts w:ascii="Times New Roman" w:hAnsi="Times New Roman" w:cs="B Zar"/>
          <w:b w:val="0"/>
          <w:color w:val="000000"/>
          <w:sz w:val="20"/>
          <w:szCs w:val="28"/>
          <w:rtl w:val="0"/>
          <w:bCs w:val="0"/>
          <w:lang w:val="en-US" w:bidi="fa-IR"/>
        </w:rPr>
        <w:t>HTTP</w:t>
      </w:r>
      <w:r>
        <w:rPr>
          <w:rFonts w:ascii="Times New Roman" w:hAnsi="Times New Roman" w:cs="B Zar"/>
          <w:b w:val="0"/>
          <w:color w:val="000000"/>
          <w:sz w:val="28"/>
          <w:szCs w:val="28"/>
          <w:rtl w:val="1"/>
          <w:bCs w:val="0"/>
          <w:lang w:val="fa-IR" w:bidi="fa-IR"/>
        </w:rPr>
        <w:t xml:space="preserve"> دارد و این ساختار صف کار توزیع‌شده نیست.</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اگر زمان انتظار از مقدار تعیین‌شده عبور کند، کار ارسالی لغو و خطای خدمت بالادستی ایجاد می‌شود. تابع توقف حلقه نیز در ماژول اجرا وجود دارد. نتیجه داخلی عامل شامل متن، فراخوانی‌ها و طول فهرست پیام‌های نهایی است، اما مقدار طول پیام‌ها در پاسخ عمومی گفت‌وگو عرضه نمی‌شود و شمار مستقل مراحل استدلال محسوب نمی‌شود.</w:t>
      </w:r>
    </w:p>
    <w:p>
      <w:pPr>
        <w:pStyle w:val="Heading1"/>
        <w:bidi w:val="1"/>
        <w:pageBreakBefore w:val="0"/>
        <w:widowControl/>
        <w:numPr>
          <w:numId w:val="0"/>
        </w:numPr>
        <w:keepNext/>
        <w:keepLines w:val="0"/>
        <w:spacing w:before="200" w:after="80" w:line="360" w:lineRule="auto"/>
        <w:ind w:firstLine="0"/>
        <w:jc w:val="start"/>
      </w:pPr>
      <w:r>
        <w:rPr>
          <w:rFonts w:ascii="Times New Roman" w:hAnsi="Times New Roman" w:cs="B Zar"/>
          <w:b/>
          <w:color w:val="000000"/>
          <w:sz w:val="32"/>
          <w:szCs w:val="32"/>
          <w:rtl w:val="1"/>
          <w:bCs w:val="1"/>
          <w:lang w:val="fa-IR" w:bidi="fa-IR"/>
        </w:rPr>
        <w:t>۸ رابط‌های برنامه‌نویسی و مستندات تعاملی</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رابط‌های برنامه‌نویسی با خروجی </w:t>
      </w:r>
      <w:r>
        <w:rPr>
          <w:rFonts w:ascii="Times New Roman" w:hAnsi="Times New Roman" w:cs="B Zar"/>
          <w:b w:val="0"/>
          <w:color w:val="000000"/>
          <w:sz w:val="20"/>
          <w:szCs w:val="28"/>
          <w:rtl w:val="0"/>
          <w:bCs w:val="0"/>
          <w:lang w:val="en-US" w:bidi="fa-IR"/>
        </w:rPr>
        <w:t>JSON</w:t>
      </w:r>
      <w:r>
        <w:rPr>
          <w:rFonts w:ascii="Times New Roman" w:hAnsi="Times New Roman" w:cs="B Zar"/>
          <w:b w:val="0"/>
          <w:color w:val="000000"/>
          <w:sz w:val="28"/>
          <w:szCs w:val="28"/>
          <w:rtl w:val="1"/>
          <w:bCs w:val="0"/>
          <w:lang w:val="fa-IR" w:bidi="fa-IR"/>
        </w:rPr>
        <w:t xml:space="preserve"> تهیه شده‌اند و مسیر ریشه، اطلاعات راهنمای خدمت را ارائه می‌کند. جدول ۱ مسیرهای اصلی و کارکرد آن‌ها را نشان می‌دهد. این مسیرها امکان اتصال حساب، ارسال درخواست، مشاهده سابقه و بررسی ابزارهای در دسترس را فراهم می‌کنند؛ صفحه مستندات نیز جایگزین رابط کاربری اختصاصی گفت‌وگو نیست.</w:t>
      </w:r>
    </w:p>
    <w:p>
      <w:pPr>
        <w:pStyle w:val="Caption"/>
        <w:bidi w:val="1"/>
        <w:keepNext/>
        <w:keepLines w:val="0"/>
        <w:pageBreakBefore/>
        <w:widowControl/>
        <w:spacing w:before="0" w:after="160" w:line="360" w:lineRule="auto"/>
        <w:ind w:firstLine="0"/>
        <w:jc w:val="center"/>
      </w:pPr>
      <w:r>
        <w:rPr>
          <w:rFonts w:ascii="Times New Roman" w:hAnsi="Times New Roman" w:cs="B Zar"/>
          <w:b/>
          <w:color w:val="000000"/>
          <w:sz w:val="24"/>
          <w:szCs w:val="24"/>
          <w:rtl w:val="1"/>
          <w:bCs w:val="1"/>
          <w:lang w:val="fa-IR" w:bidi="fa-IR"/>
        </w:rPr>
        <w:t>جدول ۱. مسیرهای اصلی پیاده‌سازی‌شده</w:t>
      </w:r>
    </w:p>
    <w:tbl>
      <w:tblPr>
        <w:tblW w:type="dxa" w:w="9026"/>
        <w:jc w:val="center"/>
        <w:tblLayout w:type="fixed"/>
        <w:tblLook w:firstColumn="1" w:firstRow="1" w:lastColumn="0" w:lastRow="0" w:noHBand="0" w:noVBand="1" w:val="04A0"/>
        <w:bidiVisual/>
        <w:tblCaption w:val="جدول ۱. مسیرهای اصلی پیاده‌سازی‌شده"/>
        <w:tblCellMar>
          <w:top w:w="90" w:type="dxa"/>
          <w:bottom w:w="90" w:type="dxa"/>
          <w:left w:w="90" w:type="dxa"/>
          <w:right w:w="90" w:type="dxa"/>
        </w:tblCellMar>
        <w:tblBorders>
          <w:top w:val="single" w:sz="5" w:color="D9D9D9"/>
          <w:bottom w:val="single" w:sz="5" w:color="D9D9D9"/>
          <w:left w:val="single" w:sz="5" w:color="D9D9D9"/>
          <w:right w:val="single" w:sz="5" w:color="D9D9D9"/>
          <w:insideH w:val="single" w:sz="5" w:color="D9D9D9"/>
          <w:insideV w:val="single" w:sz="5" w:color="D9D9D9"/>
        </w:tblBorders>
      </w:tblPr>
      <w:tblGrid>
        <w:gridCol w:w="1587"/>
        <w:gridCol w:w="2324"/>
        <w:gridCol w:w="2268"/>
        <w:gridCol w:w="2846"/>
      </w:tblGrid>
      <w:tr>
        <w:trPr>
          <w:cantSplit/>
          <w:tblHeader/>
        </w:trPr>
        <w:tc>
          <w:tcPr>
            <w:tcW w:type="dxa" w:w="1587"/>
            <w:vAlign w:val="center"/>
            <w:shd w:fill="E8E8E8"/>
          </w:tcPr>
          <w:p>
            <w:pPr>
              <w:bidi/>
              <w:spacing w:line="276" w:lineRule="auto" w:after="40" w:before="40"/>
              <w:ind w:firstLine="0"/>
              <w:jc w:val="center"/>
            </w:pPr>
            <w:r>
              <w:rPr>
                <w:rFonts w:ascii="Times New Roman" w:hAnsi="Times New Roman" w:cs="B Zar"/>
                <w:b/>
                <w:color w:val="000000"/>
                <w:sz w:val="22"/>
                <w:szCs w:val="22"/>
                <w:rtl w:val="1"/>
                <w:bCs w:val="1"/>
                <w:lang w:val="fa-IR" w:bidi="fa-IR"/>
              </w:rPr>
              <w:t>حوزه</w:t>
            </w:r>
          </w:p>
        </w:tc>
        <w:tc>
          <w:tcPr>
            <w:tcW w:type="dxa" w:w="2324"/>
            <w:vAlign w:val="center"/>
            <w:shd w:fill="E8E8E8"/>
          </w:tcPr>
          <w:p>
            <w:pPr>
              <w:bidi/>
              <w:spacing w:line="276" w:lineRule="auto" w:after="40" w:before="40"/>
              <w:ind w:firstLine="0"/>
              <w:jc w:val="center"/>
            </w:pPr>
            <w:r>
              <w:rPr>
                <w:rFonts w:ascii="Times New Roman" w:hAnsi="Times New Roman" w:cs="B Zar"/>
                <w:b/>
                <w:color w:val="000000"/>
                <w:sz w:val="22"/>
                <w:szCs w:val="22"/>
                <w:rtl w:val="1"/>
                <w:bCs w:val="1"/>
                <w:lang w:val="fa-IR" w:bidi="fa-IR"/>
              </w:rPr>
              <w:t>روش و مسیر</w:t>
            </w:r>
          </w:p>
        </w:tc>
        <w:tc>
          <w:tcPr>
            <w:tcW w:type="dxa" w:w="2268"/>
            <w:vAlign w:val="center"/>
            <w:shd w:fill="E8E8E8"/>
          </w:tcPr>
          <w:p>
            <w:pPr>
              <w:bidi/>
              <w:spacing w:line="276" w:lineRule="auto" w:after="40" w:before="40"/>
              <w:ind w:firstLine="0"/>
              <w:jc w:val="center"/>
            </w:pPr>
            <w:r>
              <w:rPr>
                <w:rFonts w:ascii="Times New Roman" w:hAnsi="Times New Roman" w:cs="B Zar"/>
                <w:b/>
                <w:color w:val="000000"/>
                <w:sz w:val="22"/>
                <w:szCs w:val="22"/>
                <w:rtl w:val="1"/>
                <w:bCs w:val="1"/>
                <w:lang w:val="fa-IR" w:bidi="fa-IR"/>
              </w:rPr>
              <w:t>ورودی اصلی</w:t>
            </w:r>
          </w:p>
        </w:tc>
        <w:tc>
          <w:tcPr>
            <w:tcW w:type="dxa" w:w="2846"/>
            <w:vAlign w:val="center"/>
            <w:shd w:fill="E8E8E8"/>
          </w:tcPr>
          <w:p>
            <w:pPr>
              <w:bidi/>
              <w:spacing w:line="276" w:lineRule="auto" w:after="40" w:before="40"/>
              <w:ind w:firstLine="0"/>
              <w:jc w:val="center"/>
            </w:pPr>
            <w:r>
              <w:rPr>
                <w:rFonts w:ascii="Times New Roman" w:hAnsi="Times New Roman" w:cs="B Zar"/>
                <w:b/>
                <w:color w:val="000000"/>
                <w:sz w:val="22"/>
                <w:szCs w:val="22"/>
                <w:rtl w:val="1"/>
                <w:bCs w:val="1"/>
                <w:lang w:val="fa-IR" w:bidi="fa-IR"/>
              </w:rPr>
              <w:t>خروجی یا کارکرد</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سلامت</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0"/>
                <w:szCs w:val="22"/>
                <w:rtl w:val="0"/>
                <w:bCs w:val="0"/>
                <w:lang w:val="en-US" w:bidi="fa-IR"/>
              </w:rPr>
              <w:t>GET /api/health</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بدون ورودی الزامی</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وضعیت پایگاه داده و تنظیمات</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گفت‌وگو</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0"/>
                <w:szCs w:val="22"/>
                <w:rtl w:val="0"/>
                <w:bCs w:val="0"/>
                <w:lang w:val="en-US" w:bidi="fa-IR"/>
              </w:rPr>
              <w:t>POST /api/chat</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شناسه کاربر و پیام</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پاسخ، نشست و فراخوانی ابزار</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نشست‌ها</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0"/>
                <w:szCs w:val="22"/>
                <w:rtl w:val="0"/>
                <w:bCs w:val="0"/>
                <w:lang w:val="en-US" w:bidi="fa-IR"/>
              </w:rPr>
              <w:t>GET /api/sessions</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شناسه کاربر</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حداکثر ۵۰ نشست اخیر</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پیام‌ها</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0"/>
                <w:szCs w:val="22"/>
                <w:rtl w:val="0"/>
                <w:bCs w:val="0"/>
                <w:lang w:val="en-US" w:bidi="fa-IR"/>
              </w:rPr>
              <w:t>GET /api/sessions</w:t>
            </w:r>
            <w:r>
              <w:rPr>
                <w:rFonts w:ascii="Times New Roman" w:hAnsi="Times New Roman" w:cs="B Zar"/>
                <w:b w:val="0"/>
                <w:color w:val="000000"/>
                <w:sz w:val="22"/>
                <w:szCs w:val="22"/>
                <w:rtl w:val="1"/>
                <w:bCs w:val="0"/>
                <w:lang w:val="fa-IR" w:bidi="fa-IR"/>
              </w:rPr>
              <w:t>/&lt;</w:t>
            </w:r>
            <w:r>
              <w:rPr>
                <w:rFonts w:ascii="Times New Roman" w:hAnsi="Times New Roman" w:cs="B Zar"/>
                <w:b w:val="0"/>
                <w:color w:val="000000"/>
                <w:sz w:val="20"/>
                <w:szCs w:val="22"/>
                <w:rtl w:val="0"/>
                <w:bCs w:val="0"/>
                <w:lang w:val="en-US" w:bidi="fa-IR"/>
              </w:rPr>
              <w:t>id</w:t>
            </w:r>
            <w:r>
              <w:rPr>
                <w:rFonts w:ascii="Times New Roman" w:hAnsi="Times New Roman" w:cs="B Zar"/>
                <w:b w:val="0"/>
                <w:color w:val="000000"/>
                <w:sz w:val="22"/>
                <w:szCs w:val="22"/>
                <w:rtl w:val="1"/>
                <w:bCs w:val="0"/>
                <w:lang w:val="fa-IR" w:bidi="fa-IR"/>
              </w:rPr>
              <w:t>&gt;/</w:t>
            </w:r>
            <w:r>
              <w:rPr>
                <w:rFonts w:ascii="Times New Roman" w:hAnsi="Times New Roman" w:cs="B Zar"/>
                <w:b w:val="0"/>
                <w:color w:val="000000"/>
                <w:sz w:val="20"/>
                <w:szCs w:val="22"/>
                <w:rtl w:val="0"/>
                <w:bCs w:val="0"/>
                <w:lang w:val="en-US" w:bidi="fa-IR"/>
              </w:rPr>
              <w:t>messages</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شناسه کاربر و نشست</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پیام‌های نشست متعلق به کاربر</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ابزارها</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0"/>
                <w:szCs w:val="22"/>
                <w:rtl w:val="0"/>
                <w:bCs w:val="0"/>
                <w:lang w:val="en-US" w:bidi="fa-IR"/>
              </w:rPr>
              <w:t>GET /api/tools</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شناسه کاربر</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نام و شرح ابزارهای قابل بارگذاری</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شروع مجوز</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0"/>
                <w:szCs w:val="22"/>
                <w:rtl w:val="0"/>
                <w:bCs w:val="0"/>
                <w:lang w:val="en-US" w:bidi="fa-IR"/>
              </w:rPr>
              <w:t>GET /auth/github/login</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شناسه کاربر</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 xml:space="preserve">انتقال به صفحه مجوز </w:t>
            </w:r>
            <w:r>
              <w:rPr>
                <w:rFonts w:ascii="Times New Roman" w:hAnsi="Times New Roman" w:cs="B Zar"/>
                <w:b w:val="0"/>
                <w:color w:val="000000"/>
                <w:sz w:val="20"/>
                <w:szCs w:val="22"/>
                <w:rtl w:val="0"/>
                <w:bCs w:val="0"/>
                <w:lang w:val="en-US" w:bidi="fa-IR"/>
              </w:rPr>
              <w:t>GitHub</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بازگشت مجوز</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0"/>
                <w:szCs w:val="22"/>
                <w:rtl w:val="0"/>
                <w:bCs w:val="0"/>
                <w:lang w:val="en-US" w:bidi="fa-IR"/>
              </w:rPr>
              <w:t>GET /auth/github/callback</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کد و وضعیت امضاشده</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تبادل کد و ذخیره اعتبارنامه</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ثبت توکن</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0"/>
                <w:szCs w:val="22"/>
                <w:rtl w:val="0"/>
                <w:bCs w:val="0"/>
                <w:lang w:val="en-US" w:bidi="fa-IR"/>
              </w:rPr>
              <w:t>POST /auth/token</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شناسه کاربر و توکن</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ذخیره اعتبارنامه رمز‌شده</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حذف اتصال</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0"/>
                <w:szCs w:val="22"/>
                <w:rtl w:val="0"/>
                <w:bCs w:val="0"/>
                <w:lang w:val="en-US" w:bidi="fa-IR"/>
              </w:rPr>
              <w:t>DELETE /auth/token</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شناسه کاربر</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حذف محلی اعتبارنامه</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وضعیت اتصال</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0"/>
                <w:szCs w:val="22"/>
                <w:rtl w:val="0"/>
                <w:bCs w:val="0"/>
                <w:lang w:val="en-US" w:bidi="fa-IR"/>
              </w:rPr>
              <w:t>GET /auth/status</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شناسه کاربر</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وجود اتصال و فراداده</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قرارداد رابط</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0"/>
                <w:szCs w:val="22"/>
                <w:rtl w:val="0"/>
                <w:bCs w:val="0"/>
                <w:lang w:val="en-US" w:bidi="fa-IR"/>
              </w:rPr>
              <w:t>GET /openapi.json</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بدون ورودی الزامی</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 xml:space="preserve">توصیف </w:t>
            </w:r>
            <w:r>
              <w:rPr>
                <w:rFonts w:ascii="Times New Roman" w:hAnsi="Times New Roman" w:cs="B Zar"/>
                <w:b w:val="0"/>
                <w:color w:val="000000"/>
                <w:sz w:val="20"/>
                <w:szCs w:val="22"/>
                <w:rtl w:val="0"/>
                <w:bCs w:val="0"/>
                <w:lang w:val="en-US" w:bidi="fa-IR"/>
              </w:rPr>
              <w:t>OpenAPI</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مستندات</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0"/>
                <w:szCs w:val="22"/>
                <w:rtl w:val="0"/>
                <w:bCs w:val="0"/>
                <w:lang w:val="en-US" w:bidi="fa-IR"/>
              </w:rPr>
              <w:t>GET /docs</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بدون ورودی الزامی</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 xml:space="preserve">صفحه </w:t>
            </w:r>
            <w:r>
              <w:rPr>
                <w:rFonts w:ascii="Times New Roman" w:hAnsi="Times New Roman" w:cs="B Zar"/>
                <w:b w:val="0"/>
                <w:color w:val="000000"/>
                <w:sz w:val="20"/>
                <w:szCs w:val="22"/>
                <w:rtl w:val="0"/>
                <w:bCs w:val="0"/>
                <w:lang w:val="en-US" w:bidi="fa-IR"/>
              </w:rPr>
              <w:t>Swagger UI</w:t>
            </w:r>
          </w:p>
        </w:tc>
      </w:tr>
    </w:tbl>
    <w:p>
      <w:pPr>
        <w:bidi w:val="1"/>
        <w:keepLines w:val="0"/>
        <w:pageBreakBefore w:val="0"/>
        <w:widowControl/>
        <w:spacing w:before="100" w:after="180" w:line="360" w:lineRule="auto"/>
        <w:jc w:val="start"/>
      </w:pPr>
      <w:r>
        <w:rPr>
          <w:rFonts w:ascii="Times New Roman" w:hAnsi="Times New Roman" w:cs="B Zar"/>
          <w:b w:val="0"/>
          <w:color w:val="000000"/>
          <w:sz w:val="22"/>
          <w:szCs w:val="22"/>
          <w:rtl w:val="1"/>
          <w:bCs w:val="0"/>
          <w:lang w:val="fa-IR" w:bidi="fa-IR"/>
        </w:rPr>
        <w:t xml:space="preserve">منبع: مسیرهای </w:t>
      </w:r>
      <w:r>
        <w:rPr>
          <w:rFonts w:ascii="Times New Roman" w:hAnsi="Times New Roman" w:cs="B Zar"/>
          <w:b w:val="0"/>
          <w:color w:val="000000"/>
          <w:sz w:val="20"/>
          <w:szCs w:val="22"/>
          <w:rtl w:val="0"/>
          <w:bCs w:val="0"/>
          <w:lang w:val="en-US" w:bidi="fa-IR"/>
        </w:rPr>
        <w:t>API</w:t>
      </w:r>
      <w:r>
        <w:rPr>
          <w:rFonts w:ascii="Times New Roman" w:hAnsi="Times New Roman" w:cs="B Zar"/>
          <w:b w:val="0"/>
          <w:color w:val="000000"/>
          <w:sz w:val="22"/>
          <w:szCs w:val="22"/>
          <w:rtl w:val="1"/>
          <w:bCs w:val="0"/>
          <w:lang w:val="fa-IR" w:bidi="fa-IR"/>
        </w:rPr>
        <w:t>⁠‏، اتصال حساب و مستندات در نسخه محلی پروژه.</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در بررسی سلامت، اجرای یک پرس‌وجوی ساده پایگاه داده مبنای وضعیت موفق یا ناموفق است. پاسخ، مشخصات تنظیم‌شده مدل، فراهم‌کنندگان ثبت‌شده، نشانی </w:t>
      </w:r>
      <w:r>
        <w:rPr>
          <w:rFonts w:ascii="Times New Roman" w:hAnsi="Times New Roman" w:cs="B Zar"/>
          <w:b w:val="0"/>
          <w:color w:val="000000"/>
          <w:sz w:val="20"/>
          <w:szCs w:val="28"/>
          <w:rtl w:val="0"/>
          <w:bCs w:val="0"/>
          <w:lang w:val="en-US" w:bidi="fa-IR"/>
        </w:rPr>
        <w:t>MCP</w:t>
      </w:r>
      <w:r>
        <w:rPr>
          <w:rFonts w:ascii="Times New Roman" w:hAnsi="Times New Roman" w:cs="B Zar"/>
          <w:b w:val="0"/>
          <w:color w:val="000000"/>
          <w:sz w:val="28"/>
          <w:szCs w:val="28"/>
          <w:rtl w:val="1"/>
          <w:bCs w:val="0"/>
          <w:lang w:val="fa-IR" w:bidi="fa-IR"/>
        </w:rPr>
        <w:t>⁠‏، سیاست نوشتن و اندازه سابقه را نیز نمایش می‌دهد. نمایش این تنظیمات به معنای برقراری اتصال موفق با مدل زبانی یا خدمت ابزار نیست و فهرست فراهم‌کنندگان ثبت‌شده، فهرست خدمات آزموده‌شده محسوب نمی‌شود.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برای توصیف قرارداد رابط‌ها، سند </w:t>
      </w:r>
      <w:r>
        <w:rPr>
          <w:rFonts w:ascii="Times New Roman" w:hAnsi="Times New Roman" w:cs="B Zar"/>
          <w:b w:val="0"/>
          <w:color w:val="000000"/>
          <w:sz w:val="20"/>
          <w:szCs w:val="28"/>
          <w:rtl w:val="0"/>
          <w:bCs w:val="0"/>
          <w:lang w:val="en-US" w:bidi="fa-IR"/>
        </w:rPr>
        <w:t>OpenAPI</w:t>
      </w:r>
      <w:r>
        <w:rPr>
          <w:rFonts w:ascii="Times New Roman" w:hAnsi="Times New Roman" w:cs="B Zar"/>
          <w:b w:val="0"/>
          <w:color w:val="000000"/>
          <w:sz w:val="28"/>
          <w:szCs w:val="28"/>
          <w:rtl w:val="1"/>
          <w:bCs w:val="0"/>
          <w:lang w:val="fa-IR" w:bidi="fa-IR"/>
        </w:rPr>
        <w:t xml:space="preserve"> با نسخه ۳٫۰٫۳ در کد تعریف شده است. این سند شامل مسیرها، ورودی‌ها، پاسخ‌ها و ساختارهای داده مربوط به گفت‌وگو، نشست، پیام، اعتبارنامه، سلامت و خطا است. صفحه </w:t>
      </w:r>
      <w:r>
        <w:rPr>
          <w:rFonts w:ascii="Times New Roman" w:hAnsi="Times New Roman" w:cs="B Zar"/>
          <w:b w:val="0"/>
          <w:color w:val="000000"/>
          <w:sz w:val="20"/>
          <w:szCs w:val="28"/>
          <w:rtl w:val="0"/>
          <w:bCs w:val="0"/>
          <w:lang w:val="en-US" w:bidi="fa-IR"/>
        </w:rPr>
        <w:t>Swagger UI</w:t>
      </w:r>
      <w:r>
        <w:rPr>
          <w:rFonts w:ascii="Times New Roman" w:hAnsi="Times New Roman" w:cs="B Zar"/>
          <w:b w:val="0"/>
          <w:color w:val="000000"/>
          <w:sz w:val="28"/>
          <w:szCs w:val="28"/>
          <w:rtl w:val="1"/>
          <w:bCs w:val="0"/>
          <w:lang w:val="fa-IR" w:bidi="fa-IR"/>
        </w:rPr>
        <w:t xml:space="preserve"> این توصیف را بارگذاری می‌کند و امکان مشاهده و آزمایش رابط‌ها را فراهم می‌سازد. دارایی‌های رابط </w:t>
      </w:r>
      <w:r>
        <w:rPr>
          <w:rFonts w:ascii="Times New Roman" w:hAnsi="Times New Roman" w:cs="B Zar"/>
          <w:b w:val="0"/>
          <w:color w:val="000000"/>
          <w:sz w:val="20"/>
          <w:szCs w:val="28"/>
          <w:rtl w:val="0"/>
          <w:bCs w:val="0"/>
          <w:lang w:val="en-US" w:bidi="fa-IR"/>
        </w:rPr>
        <w:t>Swagger</w:t>
      </w:r>
      <w:r>
        <w:rPr>
          <w:rFonts w:ascii="Times New Roman" w:hAnsi="Times New Roman" w:cs="B Zar"/>
          <w:b w:val="0"/>
          <w:color w:val="000000"/>
          <w:sz w:val="28"/>
          <w:szCs w:val="28"/>
          <w:rtl w:val="1"/>
          <w:bCs w:val="0"/>
          <w:lang w:val="fa-IR" w:bidi="fa-IR"/>
        </w:rPr>
        <w:t xml:space="preserve"> از شبکه توزیع محتوای بیرونی دریافت می‌شوند.</w:t>
      </w:r>
    </w:p>
    <w:p>
      <w:pPr>
        <w:pStyle w:val="Heading1"/>
        <w:bidi w:val="1"/>
        <w:pageBreakBefore w:val="0"/>
        <w:widowControl/>
        <w:numPr>
          <w:numId w:val="0"/>
        </w:numPr>
        <w:keepNext/>
        <w:keepLines w:val="0"/>
        <w:spacing w:before="200" w:after="80" w:line="360" w:lineRule="auto"/>
        <w:ind w:firstLine="0"/>
        <w:jc w:val="start"/>
      </w:pPr>
      <w:r>
        <w:rPr>
          <w:rFonts w:ascii="Times New Roman" w:hAnsi="Times New Roman" w:cs="B Zar"/>
          <w:b/>
          <w:color w:val="000000"/>
          <w:sz w:val="32"/>
          <w:szCs w:val="32"/>
          <w:rtl w:val="1"/>
          <w:bCs w:val="1"/>
          <w:lang w:val="fa-IR" w:bidi="fa-IR"/>
        </w:rPr>
        <w:t>۹ تنظیمات و آماده‌سازی اجرا</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تنظیمات از محیط و فایل </w:t>
      </w:r>
      <w:r>
        <w:rPr>
          <w:rFonts w:ascii="Times New Roman" w:hAnsi="Times New Roman" w:cs="B Zar"/>
          <w:b w:val="0"/>
          <w:color w:val="000000"/>
          <w:sz w:val="20"/>
          <w:szCs w:val="28"/>
          <w:rtl w:val="0"/>
          <w:bCs w:val="0"/>
          <w:lang w:val="en-US" w:bidi="fa-IR"/>
        </w:rPr>
        <w:t>dotenv</w:t>
      </w:r>
      <w:r>
        <w:rPr>
          <w:rFonts w:ascii="Times New Roman" w:hAnsi="Times New Roman" w:cs="B Zar"/>
          <w:b w:val="0"/>
          <w:color w:val="000000"/>
          <w:sz w:val="28"/>
          <w:szCs w:val="28"/>
          <w:rtl w:val="1"/>
          <w:bCs w:val="0"/>
          <w:lang w:val="fa-IR" w:bidi="fa-IR"/>
        </w:rPr>
        <w:t xml:space="preserve"> خوانده می‌شوند و تبدیل مقادیر بولی، عدد صحیح و عدد اختیاری در توابع کمکی انجام شده است. نشانی‌های متداول </w:t>
      </w:r>
      <w:r>
        <w:rPr>
          <w:rFonts w:ascii="Times New Roman" w:hAnsi="Times New Roman" w:cs="B Zar"/>
          <w:b w:val="0"/>
          <w:color w:val="000000"/>
          <w:sz w:val="20"/>
          <w:szCs w:val="28"/>
          <w:rtl w:val="0"/>
          <w:bCs w:val="0"/>
          <w:lang w:val="en-US" w:bidi="fa-IR"/>
        </w:rPr>
        <w:t>PostgreSQL</w:t>
      </w:r>
      <w:r>
        <w:rPr>
          <w:rFonts w:ascii="Times New Roman" w:hAnsi="Times New Roman" w:cs="B Zar"/>
          <w:b w:val="0"/>
          <w:color w:val="000000"/>
          <w:sz w:val="28"/>
          <w:szCs w:val="28"/>
          <w:rtl w:val="1"/>
          <w:bCs w:val="0"/>
          <w:lang w:val="fa-IR" w:bidi="fa-IR"/>
        </w:rPr>
        <w:t xml:space="preserve"> به قالب سازگار با راه‌انداز </w:t>
      </w:r>
      <w:r>
        <w:rPr>
          <w:rFonts w:ascii="Times New Roman" w:hAnsi="Times New Roman" w:cs="B Zar"/>
          <w:b w:val="0"/>
          <w:color w:val="000000"/>
          <w:sz w:val="20"/>
          <w:szCs w:val="28"/>
          <w:rtl w:val="0"/>
          <w:bCs w:val="0"/>
          <w:lang w:val="en-US" w:bidi="fa-IR"/>
        </w:rPr>
        <w:t>psycopg</w:t>
      </w:r>
      <w:r>
        <w:rPr>
          <w:rFonts w:ascii="Times New Roman" w:hAnsi="Times New Roman" w:cs="B Zar"/>
          <w:b w:val="0"/>
          <w:color w:val="000000"/>
          <w:sz w:val="28"/>
          <w:szCs w:val="28"/>
          <w:rtl w:val="1"/>
          <w:bCs w:val="0"/>
          <w:lang w:val="fa-IR" w:bidi="fa-IR"/>
        </w:rPr>
        <w:t xml:space="preserve"> تبدیل می‌شوند. گزینه بررسی اتصال پیش از استفاده نیز برای مجموعه اتصال‌های پایگاه داده فعال است. مقادیر جدول ۲ پیش‌فرض‌های کد هستند و لزوماً مقادیر محیط استقرار کاربر نیستند.</w:t>
      </w:r>
    </w:p>
    <w:p>
      <w:pPr>
        <w:pStyle w:val="Caption"/>
        <w:bidi w:val="1"/>
        <w:keepNext/>
        <w:keepLines w:val="0"/>
        <w:pageBreakBefore/>
        <w:widowControl/>
        <w:spacing w:before="0" w:after="160" w:line="360" w:lineRule="auto"/>
        <w:ind w:firstLine="0"/>
        <w:jc w:val="center"/>
      </w:pPr>
      <w:r>
        <w:rPr>
          <w:rFonts w:ascii="Times New Roman" w:hAnsi="Times New Roman" w:cs="B Zar"/>
          <w:b/>
          <w:color w:val="000000"/>
          <w:sz w:val="24"/>
          <w:szCs w:val="24"/>
          <w:rtl w:val="1"/>
          <w:bCs w:val="1"/>
          <w:lang w:val="fa-IR" w:bidi="fa-IR"/>
        </w:rPr>
        <w:t>جدول ۲. پیش‌فرض‌های منتخب در پیکربندی کد</w:t>
      </w:r>
    </w:p>
    <w:tbl>
      <w:tblPr>
        <w:tblW w:type="dxa" w:w="9026"/>
        <w:jc w:val="center"/>
        <w:tblLayout w:type="fixed"/>
        <w:tblLook w:firstColumn="1" w:firstRow="1" w:lastColumn="0" w:lastRow="0" w:noHBand="0" w:noVBand="1" w:val="04A0"/>
        <w:bidiVisual/>
        <w:tblCaption w:val="جدول ۲. پیش‌فرض‌های منتخب در پیکربندی کد"/>
        <w:tblCellMar>
          <w:top w:w="90" w:type="dxa"/>
          <w:bottom w:w="90" w:type="dxa"/>
          <w:left w:w="90" w:type="dxa"/>
          <w:right w:w="90" w:type="dxa"/>
        </w:tblCellMar>
        <w:tblBorders>
          <w:top w:val="single" w:sz="5" w:color="D9D9D9"/>
          <w:bottom w:val="single" w:sz="5" w:color="D9D9D9"/>
          <w:left w:val="single" w:sz="5" w:color="D9D9D9"/>
          <w:right w:val="single" w:sz="5" w:color="D9D9D9"/>
          <w:insideH w:val="single" w:sz="5" w:color="D9D9D9"/>
          <w:insideV w:val="single" w:sz="5" w:color="D9D9D9"/>
        </w:tblBorders>
      </w:tblPr>
      <w:tblGrid>
        <w:gridCol w:w="1587"/>
        <w:gridCol w:w="2324"/>
        <w:gridCol w:w="2268"/>
        <w:gridCol w:w="2846"/>
      </w:tblGrid>
      <w:tr>
        <w:trPr>
          <w:cantSplit/>
          <w:tblHeader/>
        </w:trPr>
        <w:tc>
          <w:tcPr>
            <w:tcW w:type="dxa" w:w="1587"/>
            <w:vAlign w:val="center"/>
            <w:shd w:fill="E8E8E8"/>
          </w:tcPr>
          <w:p>
            <w:pPr>
              <w:bidi/>
              <w:spacing w:line="276" w:lineRule="auto" w:after="40" w:before="40"/>
              <w:ind w:firstLine="0"/>
              <w:jc w:val="center"/>
            </w:pPr>
            <w:r>
              <w:rPr>
                <w:rFonts w:ascii="Times New Roman" w:hAnsi="Times New Roman" w:cs="B Zar"/>
                <w:b/>
                <w:color w:val="000000"/>
                <w:sz w:val="22"/>
                <w:szCs w:val="22"/>
                <w:rtl w:val="1"/>
                <w:bCs w:val="1"/>
                <w:lang w:val="fa-IR" w:bidi="fa-IR"/>
              </w:rPr>
              <w:t>محور</w:t>
            </w:r>
          </w:p>
        </w:tc>
        <w:tc>
          <w:tcPr>
            <w:tcW w:type="dxa" w:w="2324"/>
            <w:vAlign w:val="center"/>
            <w:shd w:fill="E8E8E8"/>
          </w:tcPr>
          <w:p>
            <w:pPr>
              <w:bidi/>
              <w:spacing w:line="276" w:lineRule="auto" w:after="40" w:before="40"/>
              <w:ind w:firstLine="0"/>
              <w:jc w:val="center"/>
            </w:pPr>
            <w:r>
              <w:rPr>
                <w:rFonts w:ascii="Times New Roman" w:hAnsi="Times New Roman" w:cs="B Zar"/>
                <w:b/>
                <w:color w:val="000000"/>
                <w:sz w:val="22"/>
                <w:szCs w:val="22"/>
                <w:rtl w:val="1"/>
                <w:bCs w:val="1"/>
                <w:lang w:val="fa-IR" w:bidi="fa-IR"/>
              </w:rPr>
              <w:t>تنظیم</w:t>
            </w:r>
          </w:p>
        </w:tc>
        <w:tc>
          <w:tcPr>
            <w:tcW w:type="dxa" w:w="2268"/>
            <w:vAlign w:val="center"/>
            <w:shd w:fill="E8E8E8"/>
          </w:tcPr>
          <w:p>
            <w:pPr>
              <w:bidi/>
              <w:spacing w:line="276" w:lineRule="auto" w:after="40" w:before="40"/>
              <w:ind w:firstLine="0"/>
              <w:jc w:val="center"/>
            </w:pPr>
            <w:r>
              <w:rPr>
                <w:rFonts w:ascii="Times New Roman" w:hAnsi="Times New Roman" w:cs="B Zar"/>
                <w:b/>
                <w:color w:val="000000"/>
                <w:sz w:val="22"/>
                <w:szCs w:val="22"/>
                <w:rtl w:val="1"/>
                <w:bCs w:val="1"/>
                <w:lang w:val="fa-IR" w:bidi="fa-IR"/>
              </w:rPr>
              <w:t>مقدار پیش‌فرض</w:t>
            </w:r>
          </w:p>
        </w:tc>
        <w:tc>
          <w:tcPr>
            <w:tcW w:type="dxa" w:w="2846"/>
            <w:vAlign w:val="center"/>
            <w:shd w:fill="E8E8E8"/>
          </w:tcPr>
          <w:p>
            <w:pPr>
              <w:bidi/>
              <w:spacing w:line="276" w:lineRule="auto" w:after="40" w:before="40"/>
              <w:ind w:firstLine="0"/>
              <w:jc w:val="center"/>
            </w:pPr>
            <w:r>
              <w:rPr>
                <w:rFonts w:ascii="Times New Roman" w:hAnsi="Times New Roman" w:cs="B Zar"/>
                <w:b/>
                <w:color w:val="000000"/>
                <w:sz w:val="22"/>
                <w:szCs w:val="22"/>
                <w:rtl w:val="1"/>
                <w:bCs w:val="1"/>
                <w:lang w:val="fa-IR" w:bidi="fa-IR"/>
              </w:rPr>
              <w:t>معنای مقدار</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حافظه</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تعداد پیام‌های سابقه</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۳ پیام</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تعداد پیام؛ نه تعداد رفت‌وبرگشت</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گراف</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محدودیت بازگشت</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۴۰ گام</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سقف گام‌های اجرای گراف</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مهلت عامل</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زمان انتظار پاسخ</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۳۰۰ ثانیه</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مهلت اجرای درخواست عامل</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سیاست تغییر</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حالت نوشتن</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0"/>
                <w:szCs w:val="22"/>
                <w:rtl w:val="0"/>
                <w:bCs w:val="0"/>
                <w:lang w:val="en-US" w:bidi="fa-IR"/>
              </w:rPr>
              <w:t>branch_pr</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دستور شاخه و درخواست ادغام</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ابزار</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حالت فقط‌خواندنی</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غیرفعال</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ارسال سرآیند در صورت فعال‌سازی</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مجوز</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اعتبار زمانی وضعیت</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۶۰۰ ثانیه</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 xml:space="preserve">مهلت پذیرش وضعیت </w:t>
            </w:r>
            <w:r>
              <w:rPr>
                <w:rFonts w:ascii="Times New Roman" w:hAnsi="Times New Roman" w:cs="B Zar"/>
                <w:b w:val="0"/>
                <w:color w:val="000000"/>
                <w:sz w:val="20"/>
                <w:szCs w:val="22"/>
                <w:rtl w:val="0"/>
                <w:bCs w:val="0"/>
                <w:lang w:val="en-US" w:bidi="fa-IR"/>
              </w:rPr>
              <w:t>OAuth</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توکن</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بازه پیش‌دستانه نوسازی</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۳۰۰ ثانیه</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بررسی پیش از زمان انقضا</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مدل</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فراهم‌کننده و نام مدل</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0"/>
                <w:szCs w:val="22"/>
                <w:rtl w:val="0"/>
                <w:bCs w:val="0"/>
                <w:lang w:val="en-US" w:bidi="fa-IR"/>
              </w:rPr>
              <w:t>openai / gpt-4o</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قابل جایگزینی با تنظیم محیط</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تولید</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دمای مدل</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۰</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مقدار پیش‌فرض تنظیم تولید</w:t>
            </w:r>
          </w:p>
        </w:tc>
      </w:tr>
    </w:tbl>
    <w:p>
      <w:pPr>
        <w:bidi w:val="1"/>
        <w:keepLines w:val="0"/>
        <w:pageBreakBefore w:val="0"/>
        <w:widowControl/>
        <w:spacing w:before="100" w:after="180" w:line="360" w:lineRule="auto"/>
        <w:jc w:val="start"/>
      </w:pPr>
      <w:r>
        <w:rPr>
          <w:rFonts w:ascii="Times New Roman" w:hAnsi="Times New Roman" w:cs="B Zar"/>
          <w:b w:val="0"/>
          <w:color w:val="000000"/>
          <w:sz w:val="22"/>
          <w:szCs w:val="22"/>
          <w:rtl w:val="1"/>
          <w:bCs w:val="0"/>
          <w:lang w:val="fa-IR" w:bidi="fa-IR"/>
        </w:rPr>
        <w:t xml:space="preserve">منبع: </w:t>
      </w:r>
      <w:r>
        <w:rPr>
          <w:rFonts w:ascii="Times New Roman" w:hAnsi="Times New Roman" w:cs="B Zar"/>
          <w:b w:val="0"/>
          <w:color w:val="000000"/>
          <w:sz w:val="20"/>
          <w:szCs w:val="22"/>
          <w:rtl w:val="0"/>
          <w:bCs w:val="0"/>
          <w:lang w:val="en-US" w:bidi="fa-IR"/>
        </w:rPr>
        <w:t>app/config.py</w:t>
      </w:r>
      <w:r>
        <w:rPr>
          <w:rFonts w:ascii="Times New Roman" w:hAnsi="Times New Roman" w:cs="B Zar"/>
          <w:b w:val="0"/>
          <w:color w:val="000000"/>
          <w:sz w:val="22"/>
          <w:szCs w:val="22"/>
          <w:rtl w:val="1"/>
          <w:bCs w:val="0"/>
          <w:lang w:val="fa-IR" w:bidi="fa-IR"/>
        </w:rPr>
        <w:t xml:space="preserve"> و ماژول‌های اجرای عامل و اتصال حساب. مقادیر محیط جاری استخراج نشده‌اند.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فایل </w:t>
      </w:r>
      <w:r>
        <w:rPr>
          <w:rFonts w:ascii="Times New Roman" w:hAnsi="Times New Roman" w:cs="B Zar"/>
          <w:b w:val="0"/>
          <w:color w:val="000000"/>
          <w:sz w:val="20"/>
          <w:szCs w:val="28"/>
          <w:rtl w:val="0"/>
          <w:bCs w:val="0"/>
          <w:lang w:val="en-US" w:bidi="fa-IR"/>
        </w:rPr>
        <w:t>Dockerfile</w:t>
      </w:r>
      <w:r>
        <w:rPr>
          <w:rFonts w:ascii="Times New Roman" w:hAnsi="Times New Roman" w:cs="B Zar"/>
          <w:b w:val="0"/>
          <w:color w:val="000000"/>
          <w:sz w:val="28"/>
          <w:szCs w:val="28"/>
          <w:rtl w:val="1"/>
          <w:bCs w:val="0"/>
          <w:lang w:val="fa-IR" w:bidi="fa-IR"/>
        </w:rPr>
        <w:t xml:space="preserve"> بر تصویر </w:t>
      </w:r>
      <w:r>
        <w:rPr>
          <w:rFonts w:ascii="Times New Roman" w:hAnsi="Times New Roman" w:cs="B Zar"/>
          <w:b w:val="0"/>
          <w:color w:val="000000"/>
          <w:sz w:val="20"/>
          <w:szCs w:val="28"/>
          <w:rtl w:val="0"/>
          <w:bCs w:val="0"/>
          <w:lang w:val="en-US" w:bidi="fa-IR"/>
        </w:rPr>
        <w:t>Python 3.12 slim</w:t>
      </w:r>
      <w:r>
        <w:rPr>
          <w:rFonts w:ascii="Times New Roman" w:hAnsi="Times New Roman" w:cs="B Zar"/>
          <w:b w:val="0"/>
          <w:color w:val="000000"/>
          <w:sz w:val="28"/>
          <w:szCs w:val="28"/>
          <w:rtl w:val="1"/>
          <w:bCs w:val="0"/>
          <w:lang w:val="fa-IR" w:bidi="fa-IR"/>
        </w:rPr>
        <w:t xml:space="preserve"> بنا شده است. وابستگی‌ها پیش از کپی کامل برنامه نصب می‌شوند و اجرا با کاربر غیرریشه انجام می‌شود. فرمان خدمت از </w:t>
      </w:r>
      <w:r>
        <w:rPr>
          <w:rFonts w:ascii="Times New Roman" w:hAnsi="Times New Roman" w:cs="B Zar"/>
          <w:b w:val="0"/>
          <w:color w:val="000000"/>
          <w:sz w:val="20"/>
          <w:szCs w:val="28"/>
          <w:rtl w:val="0"/>
          <w:bCs w:val="0"/>
          <w:lang w:val="en-US" w:bidi="fa-IR"/>
        </w:rPr>
        <w:t>Gunicorn</w:t>
      </w:r>
      <w:r>
        <w:rPr>
          <w:rFonts w:ascii="Times New Roman" w:hAnsi="Times New Roman" w:cs="B Zar"/>
          <w:b w:val="0"/>
          <w:color w:val="000000"/>
          <w:sz w:val="28"/>
          <w:szCs w:val="28"/>
          <w:rtl w:val="1"/>
          <w:bCs w:val="0"/>
          <w:lang w:val="fa-IR" w:bidi="fa-IR"/>
        </w:rPr>
        <w:t xml:space="preserve"> با دو فرایند کاری و هشت رشته برای هر فرایند استفاده می‌کند. زمان انتظار </w:t>
      </w:r>
      <w:r>
        <w:rPr>
          <w:rFonts w:ascii="Times New Roman" w:hAnsi="Times New Roman" w:cs="B Zar"/>
          <w:b w:val="0"/>
          <w:color w:val="000000"/>
          <w:sz w:val="20"/>
          <w:szCs w:val="28"/>
          <w:rtl w:val="0"/>
          <w:bCs w:val="0"/>
          <w:lang w:val="en-US" w:bidi="fa-IR"/>
        </w:rPr>
        <w:t>Gunicorn</w:t>
      </w:r>
      <w:r>
        <w:rPr>
          <w:rFonts w:ascii="Times New Roman" w:hAnsi="Times New Roman" w:cs="B Zar"/>
          <w:b w:val="0"/>
          <w:color w:val="000000"/>
          <w:sz w:val="28"/>
          <w:szCs w:val="28"/>
          <w:rtl w:val="1"/>
          <w:bCs w:val="0"/>
          <w:lang w:val="fa-IR" w:bidi="fa-IR"/>
        </w:rPr>
        <w:t xml:space="preserve"> برابر ۶۰۰ ثانیه و زمان خاتمه تدریجی ۳۰ ثانیه تنظیم شده است؛ این مقادیر با مهلت مستقل اجرای عامل یکسان نیستند.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در </w:t>
      </w:r>
      <w:r>
        <w:rPr>
          <w:rFonts w:ascii="Times New Roman" w:hAnsi="Times New Roman" w:cs="B Zar"/>
          <w:b w:val="0"/>
          <w:color w:val="000000"/>
          <w:sz w:val="20"/>
          <w:szCs w:val="28"/>
          <w:rtl w:val="0"/>
          <w:bCs w:val="0"/>
          <w:lang w:val="en-US" w:bidi="fa-IR"/>
        </w:rPr>
        <w:t>Docker Compose</w:t>
      </w:r>
      <w:r>
        <w:rPr>
          <w:rFonts w:ascii="Times New Roman" w:hAnsi="Times New Roman" w:cs="B Zar"/>
          <w:b w:val="0"/>
          <w:color w:val="000000"/>
          <w:sz w:val="28"/>
          <w:szCs w:val="28"/>
          <w:rtl w:val="1"/>
          <w:bCs w:val="0"/>
          <w:lang w:val="fa-IR" w:bidi="fa-IR"/>
        </w:rPr>
        <w:t xml:space="preserve">⁠‏، خدمت </w:t>
      </w:r>
      <w:r>
        <w:rPr>
          <w:rFonts w:ascii="Times New Roman" w:hAnsi="Times New Roman" w:cs="B Zar"/>
          <w:b w:val="0"/>
          <w:color w:val="000000"/>
          <w:sz w:val="20"/>
          <w:szCs w:val="28"/>
          <w:rtl w:val="0"/>
          <w:bCs w:val="0"/>
          <w:lang w:val="en-US" w:bidi="fa-IR"/>
        </w:rPr>
        <w:t>PostgreSQL 16</w:t>
      </w:r>
      <w:r>
        <w:rPr>
          <w:rFonts w:ascii="Times New Roman" w:hAnsi="Times New Roman" w:cs="B Zar"/>
          <w:b w:val="0"/>
          <w:color w:val="000000"/>
          <w:sz w:val="28"/>
          <w:szCs w:val="28"/>
          <w:rtl w:val="1"/>
          <w:bCs w:val="0"/>
          <w:lang w:val="fa-IR" w:bidi="fa-IR"/>
        </w:rPr>
        <w:t xml:space="preserve"> با فضای ذخیره پایدار و بررسی سلامت تعریف شده است. خدمت برنامه در نمایه اختیاری </w:t>
      </w:r>
      <w:r>
        <w:rPr>
          <w:rFonts w:ascii="Times New Roman" w:hAnsi="Times New Roman" w:cs="B Zar"/>
          <w:b w:val="0"/>
          <w:color w:val="000000"/>
          <w:sz w:val="20"/>
          <w:szCs w:val="28"/>
          <w:rtl w:val="0"/>
          <w:bCs w:val="0"/>
          <w:lang w:val="en-US" w:bidi="fa-IR"/>
        </w:rPr>
        <w:t>app</w:t>
      </w:r>
      <w:r>
        <w:rPr>
          <w:rFonts w:ascii="Times New Roman" w:hAnsi="Times New Roman" w:cs="B Zar"/>
          <w:b w:val="0"/>
          <w:color w:val="000000"/>
          <w:sz w:val="28"/>
          <w:szCs w:val="28"/>
          <w:rtl w:val="1"/>
          <w:bCs w:val="0"/>
          <w:lang w:val="fa-IR" w:bidi="fa-IR"/>
        </w:rPr>
        <w:t xml:space="preserve"> قرار دارد و شروع آن به آماده‌شدن پایگاه داده وابسته است. در این پیکربندی، درگاه ۵۰۰۱ میزبان به درگاه ۵۰۰۰ برنامه نگاشت می‌شود و فرمان شروع، ایجاد جداول را پیش از </w:t>
      </w:r>
      <w:r>
        <w:rPr>
          <w:rFonts w:ascii="Times New Roman" w:hAnsi="Times New Roman" w:cs="B Zar"/>
          <w:b w:val="0"/>
          <w:color w:val="000000"/>
          <w:sz w:val="20"/>
          <w:szCs w:val="28"/>
          <w:rtl w:val="0"/>
          <w:bCs w:val="0"/>
          <w:lang w:val="en-US" w:bidi="fa-IR"/>
        </w:rPr>
        <w:t>Gunicorn</w:t>
      </w:r>
      <w:r>
        <w:rPr>
          <w:rFonts w:ascii="Times New Roman" w:hAnsi="Times New Roman" w:cs="B Zar"/>
          <w:b w:val="0"/>
          <w:color w:val="000000"/>
          <w:sz w:val="28"/>
          <w:szCs w:val="28"/>
          <w:rtl w:val="1"/>
          <w:bCs w:val="0"/>
          <w:lang w:val="fa-IR" w:bidi="fa-IR"/>
        </w:rPr>
        <w:t xml:space="preserve"> اجرا می‌کند. وجود این فایل‌ها شاهد آماده‌سازی اجرای کانتینری است، نه شاهد استقرار موفق در محیط عملیاتی.</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رابط خط فرمان سه کار اصلی را پوشش می‌دهد: ایجاد جداول، تولید کلید رمزنگاری و ثبت توکن کاربر همراه با مخزن اختیاری. فایل </w:t>
      </w:r>
      <w:r>
        <w:rPr>
          <w:rFonts w:ascii="Times New Roman" w:hAnsi="Times New Roman" w:cs="B Zar"/>
          <w:b w:val="0"/>
          <w:color w:val="000000"/>
          <w:sz w:val="20"/>
          <w:szCs w:val="28"/>
          <w:rtl w:val="0"/>
          <w:bCs w:val="0"/>
          <w:lang w:val="en-US" w:bidi="fa-IR"/>
        </w:rPr>
        <w:t>requirements.txt</w:t>
      </w:r>
      <w:r>
        <w:rPr>
          <w:rFonts w:ascii="Times New Roman" w:hAnsi="Times New Roman" w:cs="B Zar"/>
          <w:b w:val="0"/>
          <w:color w:val="000000"/>
          <w:sz w:val="28"/>
          <w:szCs w:val="28"/>
          <w:rtl w:val="1"/>
          <w:bCs w:val="0"/>
          <w:lang w:val="fa-IR" w:bidi="fa-IR"/>
        </w:rPr>
        <w:t xml:space="preserve"> وابستگی‌های چارچوب وب، پایگاه داده، رمزنگاری، عامل و آزمون را مشخص می‌کند. نسخه‌ها عمدتاً به‌صورت بازه تعیین شده‌اند؛ بنابراین، فایل قفل با نسخه دقیق همه وابستگی‌های انتقالی در مجموعه بررسی‌شده ارائه نشده است.</w:t>
      </w:r>
    </w:p>
    <w:p>
      <w:pPr>
        <w:pStyle w:val="Heading1"/>
        <w:bidi w:val="1"/>
        <w:pageBreakBefore w:val="0"/>
        <w:widowControl/>
        <w:numPr>
          <w:numId w:val="0"/>
        </w:numPr>
        <w:keepNext/>
        <w:keepLines w:val="0"/>
        <w:spacing w:before="200" w:after="80" w:line="360" w:lineRule="auto"/>
        <w:ind w:firstLine="0"/>
        <w:jc w:val="start"/>
      </w:pPr>
      <w:r>
        <w:rPr>
          <w:rFonts w:ascii="Times New Roman" w:hAnsi="Times New Roman" w:cs="B Zar"/>
          <w:b/>
          <w:color w:val="000000"/>
          <w:sz w:val="32"/>
          <w:szCs w:val="32"/>
          <w:rtl w:val="1"/>
          <w:bCs w:val="1"/>
          <w:lang w:val="fa-IR" w:bidi="fa-IR"/>
        </w:rPr>
        <w:t>۱۰ مستندات اجرایی و ابزار بررسی زنده</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راهنمای اصلی پروژه، تنظیم محیط، انتخاب مدل و نمونه استفاده از رابط‌ها را توضیح می‌دهد. سه راهنمای مجزا نیز برای اجرای محلی، اجرای </w:t>
      </w:r>
      <w:r>
        <w:rPr>
          <w:rFonts w:ascii="Times New Roman" w:hAnsi="Times New Roman" w:cs="B Zar"/>
          <w:b w:val="0"/>
          <w:color w:val="000000"/>
          <w:sz w:val="20"/>
          <w:szCs w:val="28"/>
          <w:rtl w:val="0"/>
          <w:bCs w:val="0"/>
          <w:lang w:val="en-US" w:bidi="fa-IR"/>
        </w:rPr>
        <w:t>Docker</w:t>
      </w:r>
      <w:r>
        <w:rPr>
          <w:rFonts w:ascii="Times New Roman" w:hAnsi="Times New Roman" w:cs="B Zar"/>
          <w:b w:val="0"/>
          <w:color w:val="000000"/>
          <w:sz w:val="28"/>
          <w:szCs w:val="28"/>
          <w:rtl w:val="1"/>
          <w:bCs w:val="0"/>
          <w:lang w:val="fa-IR" w:bidi="fa-IR"/>
        </w:rPr>
        <w:t xml:space="preserve"> و فرایند </w:t>
      </w:r>
      <w:r>
        <w:rPr>
          <w:rFonts w:ascii="Times New Roman" w:hAnsi="Times New Roman" w:cs="B Zar"/>
          <w:b w:val="0"/>
          <w:color w:val="000000"/>
          <w:sz w:val="20"/>
          <w:szCs w:val="28"/>
          <w:rtl w:val="0"/>
          <w:bCs w:val="0"/>
          <w:lang w:val="en-US" w:bidi="fa-IR"/>
        </w:rPr>
        <w:t>OAuth</w:t>
      </w:r>
      <w:r>
        <w:rPr>
          <w:rFonts w:ascii="Times New Roman" w:hAnsi="Times New Roman" w:cs="B Zar"/>
          <w:b w:val="0"/>
          <w:color w:val="000000"/>
          <w:sz w:val="28"/>
          <w:szCs w:val="28"/>
          <w:rtl w:val="1"/>
          <w:bCs w:val="0"/>
          <w:lang w:val="fa-IR" w:bidi="fa-IR"/>
        </w:rPr>
        <w:t xml:space="preserve"> تهیه شده‌اند. این راهنماها مراحل آماده‌سازی، ثبت توکن، بررسی اتصال </w:t>
      </w:r>
      <w:r>
        <w:rPr>
          <w:rFonts w:ascii="Times New Roman" w:hAnsi="Times New Roman" w:cs="B Zar"/>
          <w:b w:val="0"/>
          <w:color w:val="000000"/>
          <w:sz w:val="20"/>
          <w:szCs w:val="28"/>
          <w:rtl w:val="0"/>
          <w:bCs w:val="0"/>
          <w:lang w:val="en-US" w:bidi="fa-IR"/>
        </w:rPr>
        <w:t>MCP</w:t>
      </w:r>
      <w:r>
        <w:rPr>
          <w:rFonts w:ascii="Times New Roman" w:hAnsi="Times New Roman" w:cs="B Zar"/>
          <w:b w:val="0"/>
          <w:color w:val="000000"/>
          <w:sz w:val="28"/>
          <w:szCs w:val="28"/>
          <w:rtl w:val="1"/>
          <w:bCs w:val="0"/>
          <w:lang w:val="fa-IR" w:bidi="fa-IR"/>
        </w:rPr>
        <w:t>⁠‏، درخواست فقط‌خواندنی، بررسی سابقه و در برخی سناریوها ایجاد تغییر در مخزن را پوشش می‌دهند. وجود دستورالعمل، به‌تنهایی گواه اجرای موفق سناریوی مربوط نیست.</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اسکریپت </w:t>
      </w:r>
      <w:r>
        <w:rPr>
          <w:rFonts w:ascii="Times New Roman" w:hAnsi="Times New Roman" w:cs="B Zar"/>
          <w:b w:val="0"/>
          <w:color w:val="000000"/>
          <w:sz w:val="20"/>
          <w:szCs w:val="28"/>
          <w:rtl w:val="0"/>
          <w:bCs w:val="0"/>
          <w:lang w:val="en-US" w:bidi="fa-IR"/>
        </w:rPr>
        <w:t>live_check.py</w:t>
      </w:r>
      <w:r>
        <w:rPr>
          <w:rFonts w:ascii="Times New Roman" w:hAnsi="Times New Roman" w:cs="B Zar"/>
          <w:b w:val="0"/>
          <w:color w:val="000000"/>
          <w:sz w:val="28"/>
          <w:szCs w:val="28"/>
          <w:rtl w:val="1"/>
          <w:bCs w:val="0"/>
          <w:lang w:val="fa-IR" w:bidi="fa-IR"/>
        </w:rPr>
        <w:t xml:space="preserve"> برای پیمایش چند مرحله بررسی برخط نوشته شده است. این ابزار سلامت خدمت، ثبت یا وضعیت توکن، فهرست ابزارها، یک درخواست خواندنی، پرسش پیگیری و بازیابی سابقه را بررسی می‌کند. گزینه نوشتن نیز درخواست ایجاد فایل آزمایشی و درخواست ادغام را فعال می‌کند. اسکریپت پاسخ‌ها را نمایش می‌دهد و وضعیت‌های </w:t>
      </w:r>
      <w:r>
        <w:rPr>
          <w:rFonts w:ascii="Times New Roman" w:hAnsi="Times New Roman" w:cs="B Zar"/>
          <w:b w:val="0"/>
          <w:color w:val="000000"/>
          <w:sz w:val="20"/>
          <w:szCs w:val="28"/>
          <w:rtl w:val="0"/>
          <w:bCs w:val="0"/>
          <w:lang w:val="en-US" w:bidi="fa-IR"/>
        </w:rPr>
        <w:t>HTTP</w:t>
      </w:r>
      <w:r>
        <w:rPr>
          <w:rFonts w:ascii="Times New Roman" w:hAnsi="Times New Roman" w:cs="B Zar"/>
          <w:b w:val="0"/>
          <w:color w:val="000000"/>
          <w:sz w:val="28"/>
          <w:szCs w:val="28"/>
          <w:rtl w:val="1"/>
          <w:bCs w:val="0"/>
          <w:lang w:val="fa-IR" w:bidi="fa-IR"/>
        </w:rPr>
        <w:t xml:space="preserve"> را کنترل می‌کند، اما ارزیاب جامع صحت معنایی پاسخ عامل نیست.</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در تهیه این گزارش، اسکریپت برخط اجرا نشد و هیچ توکن واقعی ثبت، مخزن بیرونی ویرایش یا درخواست ادغامی ایجاد نشد. از راهنماها و اسکریپت صرفاً برای مستندسازی اقلام موجود استفاده شده است. در نتیجه، گزارش فعالیت‌های انجام‌شده بین «تهیه ابزار بررسی» و «انجام موفق بررسی زنده» تمایز قائل می‌شود.</w:t>
      </w:r>
    </w:p>
    <w:p>
      <w:pPr>
        <w:pStyle w:val="Heading1"/>
        <w:bidi w:val="1"/>
        <w:pageBreakBefore w:val="0"/>
        <w:widowControl/>
        <w:numPr>
          <w:numId w:val="0"/>
        </w:numPr>
        <w:keepNext/>
        <w:keepLines w:val="0"/>
        <w:spacing w:before="200" w:after="80" w:line="360" w:lineRule="auto"/>
        <w:ind w:firstLine="0"/>
        <w:jc w:val="start"/>
      </w:pPr>
      <w:r>
        <w:rPr>
          <w:rFonts w:ascii="Times New Roman" w:hAnsi="Times New Roman" w:cs="B Zar"/>
          <w:b/>
          <w:color w:val="000000"/>
          <w:sz w:val="32"/>
          <w:szCs w:val="32"/>
          <w:rtl w:val="1"/>
          <w:bCs w:val="1"/>
          <w:lang w:val="fa-IR" w:bidi="fa-IR"/>
        </w:rPr>
        <w:t>۱۱ آزمون‌های تهیه‌شده و نتیجه اجرای محلی</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مجموعه آزمون موجود شامل ۱۳ مورد است و از پایگاه داده آزمایشی، کارخواه آزمون </w:t>
      </w:r>
      <w:r>
        <w:rPr>
          <w:rFonts w:ascii="Times New Roman" w:hAnsi="Times New Roman" w:cs="B Zar"/>
          <w:b w:val="0"/>
          <w:color w:val="000000"/>
          <w:sz w:val="20"/>
          <w:szCs w:val="28"/>
          <w:rtl w:val="0"/>
          <w:bCs w:val="0"/>
          <w:lang w:val="en-US" w:bidi="fa-IR"/>
        </w:rPr>
        <w:t>Flask</w:t>
      </w:r>
      <w:r>
        <w:rPr>
          <w:rFonts w:ascii="Times New Roman" w:hAnsi="Times New Roman" w:cs="B Zar"/>
          <w:b w:val="0"/>
          <w:color w:val="000000"/>
          <w:sz w:val="28"/>
          <w:szCs w:val="28"/>
          <w:rtl w:val="1"/>
          <w:bCs w:val="0"/>
          <w:lang w:val="fa-IR" w:bidi="fa-IR"/>
        </w:rPr>
        <w:t xml:space="preserve"> و اشیای جایگزین برای بخش‌هایی از منطق استفاده می‌کند. برای این بررسی، پایگاه داده </w:t>
      </w:r>
      <w:r>
        <w:rPr>
          <w:rFonts w:ascii="Times New Roman" w:hAnsi="Times New Roman" w:cs="B Zar"/>
          <w:b w:val="0"/>
          <w:color w:val="000000"/>
          <w:sz w:val="20"/>
          <w:szCs w:val="28"/>
          <w:rtl w:val="0"/>
          <w:bCs w:val="0"/>
          <w:lang w:val="en-US" w:bidi="fa-IR"/>
        </w:rPr>
        <w:t>SQLite</w:t>
      </w:r>
      <w:r>
        <w:rPr>
          <w:rFonts w:ascii="Times New Roman" w:hAnsi="Times New Roman" w:cs="B Zar"/>
          <w:b w:val="0"/>
          <w:color w:val="000000"/>
          <w:sz w:val="28"/>
          <w:szCs w:val="28"/>
          <w:rtl w:val="1"/>
          <w:bCs w:val="0"/>
          <w:lang w:val="fa-IR" w:bidi="fa-IR"/>
        </w:rPr>
        <w:t xml:space="preserve"> حافظه‌ای به‌صورت صریح انتخاب شد و دریافت برخط نام حساب با پاسخ خطای کنترل‌شده غیرفعال شد. کد آزمون‌ها و برنامه تغییر نکرد و ارتباط واقعی با مدل یا </w:t>
      </w:r>
      <w:r>
        <w:rPr>
          <w:rFonts w:ascii="Times New Roman" w:hAnsi="Times New Roman" w:cs="B Zar"/>
          <w:b w:val="0"/>
          <w:color w:val="000000"/>
          <w:sz w:val="20"/>
          <w:szCs w:val="28"/>
          <w:rtl w:val="0"/>
          <w:bCs w:val="0"/>
          <w:lang w:val="en-US" w:bidi="fa-IR"/>
        </w:rPr>
        <w:t>GitHub</w:t>
      </w:r>
      <w:r>
        <w:rPr>
          <w:rFonts w:ascii="Times New Roman" w:hAnsi="Times New Roman" w:cs="B Zar"/>
          <w:b w:val="0"/>
          <w:color w:val="000000"/>
          <w:sz w:val="28"/>
          <w:szCs w:val="28"/>
          <w:rtl w:val="1"/>
          <w:bCs w:val="0"/>
          <w:lang w:val="fa-IR" w:bidi="fa-IR"/>
        </w:rPr>
        <w:t xml:space="preserve"> انجام نشد. نتیجه اجرا، موفقیت ۱۱ آزمون و شکست دو آزمون بود که در جدول ۳ تفکیک شده است.</w:t>
      </w:r>
    </w:p>
    <w:p>
      <w:pPr>
        <w:pStyle w:val="Caption"/>
        <w:bidi w:val="1"/>
        <w:keepNext/>
        <w:keepLines w:val="0"/>
        <w:pageBreakBefore/>
        <w:widowControl/>
        <w:spacing w:before="0" w:after="160" w:line="360" w:lineRule="auto"/>
        <w:ind w:firstLine="0"/>
        <w:jc w:val="center"/>
      </w:pPr>
      <w:r>
        <w:rPr>
          <w:rFonts w:ascii="Times New Roman" w:hAnsi="Times New Roman" w:cs="B Zar"/>
          <w:b/>
          <w:color w:val="000000"/>
          <w:sz w:val="24"/>
          <w:szCs w:val="24"/>
          <w:rtl w:val="1"/>
          <w:bCs w:val="1"/>
          <w:lang w:val="fa-IR" w:bidi="fa-IR"/>
        </w:rPr>
        <w:t>جدول ۳. نتیجه آزمون‌های محلی پروژه</w:t>
      </w:r>
    </w:p>
    <w:tbl>
      <w:tblPr>
        <w:tblW w:type="dxa" w:w="9026"/>
        <w:jc w:val="center"/>
        <w:tblLayout w:type="fixed"/>
        <w:tblLook w:firstColumn="1" w:firstRow="1" w:lastColumn="0" w:lastRow="0" w:noHBand="0" w:noVBand="1" w:val="04A0"/>
        <w:bidiVisual/>
        <w:tblCaption w:val="جدول ۳. نتیجه آزمون‌های محلی پروژه"/>
        <w:tblCellMar>
          <w:top w:w="90" w:type="dxa"/>
          <w:bottom w:w="90" w:type="dxa"/>
          <w:left w:w="90" w:type="dxa"/>
          <w:right w:w="90" w:type="dxa"/>
        </w:tblCellMar>
        <w:tblBorders>
          <w:top w:val="single" w:sz="5" w:color="D9D9D9"/>
          <w:bottom w:val="single" w:sz="5" w:color="D9D9D9"/>
          <w:left w:val="single" w:sz="5" w:color="D9D9D9"/>
          <w:right w:val="single" w:sz="5" w:color="D9D9D9"/>
          <w:insideH w:val="single" w:sz="5" w:color="D9D9D9"/>
          <w:insideV w:val="single" w:sz="5" w:color="D9D9D9"/>
        </w:tblBorders>
      </w:tblPr>
      <w:tblGrid>
        <w:gridCol w:w="1587"/>
        <w:gridCol w:w="2324"/>
        <w:gridCol w:w="2268"/>
        <w:gridCol w:w="2846"/>
      </w:tblGrid>
      <w:tr>
        <w:trPr>
          <w:cantSplit/>
          <w:tblHeader/>
        </w:trPr>
        <w:tc>
          <w:tcPr>
            <w:tcW w:type="dxa" w:w="1587"/>
            <w:vAlign w:val="center"/>
            <w:shd w:fill="E8E8E8"/>
          </w:tcPr>
          <w:p>
            <w:pPr>
              <w:bidi/>
              <w:spacing w:line="276" w:lineRule="auto" w:after="40" w:before="40"/>
              <w:ind w:firstLine="0"/>
              <w:jc w:val="center"/>
            </w:pPr>
            <w:r>
              <w:rPr>
                <w:rFonts w:ascii="Times New Roman" w:hAnsi="Times New Roman" w:cs="B Zar"/>
                <w:b/>
                <w:color w:val="000000"/>
                <w:sz w:val="22"/>
                <w:szCs w:val="22"/>
                <w:rtl w:val="1"/>
                <w:bCs w:val="1"/>
                <w:lang w:val="fa-IR" w:bidi="fa-IR"/>
              </w:rPr>
              <w:t>ردیف</w:t>
            </w:r>
          </w:p>
        </w:tc>
        <w:tc>
          <w:tcPr>
            <w:tcW w:type="dxa" w:w="2324"/>
            <w:vAlign w:val="center"/>
            <w:shd w:fill="E8E8E8"/>
          </w:tcPr>
          <w:p>
            <w:pPr>
              <w:bidi/>
              <w:spacing w:line="276" w:lineRule="auto" w:after="40" w:before="40"/>
              <w:ind w:firstLine="0"/>
              <w:jc w:val="center"/>
            </w:pPr>
            <w:r>
              <w:rPr>
                <w:rFonts w:ascii="Times New Roman" w:hAnsi="Times New Roman" w:cs="B Zar"/>
                <w:b/>
                <w:color w:val="000000"/>
                <w:sz w:val="22"/>
                <w:szCs w:val="22"/>
                <w:rtl w:val="1"/>
                <w:bCs w:val="1"/>
                <w:lang w:val="fa-IR" w:bidi="fa-IR"/>
              </w:rPr>
              <w:t>موضوع آزمون</w:t>
            </w:r>
          </w:p>
        </w:tc>
        <w:tc>
          <w:tcPr>
            <w:tcW w:type="dxa" w:w="2268"/>
            <w:vAlign w:val="center"/>
            <w:shd w:fill="E8E8E8"/>
          </w:tcPr>
          <w:p>
            <w:pPr>
              <w:bidi/>
              <w:spacing w:line="276" w:lineRule="auto" w:after="40" w:before="40"/>
              <w:ind w:firstLine="0"/>
              <w:jc w:val="center"/>
            </w:pPr>
            <w:r>
              <w:rPr>
                <w:rFonts w:ascii="Times New Roman" w:hAnsi="Times New Roman" w:cs="B Zar"/>
                <w:b/>
                <w:color w:val="000000"/>
                <w:sz w:val="22"/>
                <w:szCs w:val="22"/>
                <w:rtl w:val="1"/>
                <w:bCs w:val="1"/>
                <w:lang w:val="fa-IR" w:bidi="fa-IR"/>
              </w:rPr>
              <w:t>نتیجه</w:t>
            </w:r>
          </w:p>
        </w:tc>
        <w:tc>
          <w:tcPr>
            <w:tcW w:type="dxa" w:w="2846"/>
            <w:vAlign w:val="center"/>
            <w:shd w:fill="E8E8E8"/>
          </w:tcPr>
          <w:p>
            <w:pPr>
              <w:bidi/>
              <w:spacing w:line="276" w:lineRule="auto" w:after="40" w:before="40"/>
              <w:ind w:firstLine="0"/>
              <w:jc w:val="center"/>
            </w:pPr>
            <w:r>
              <w:rPr>
                <w:rFonts w:ascii="Times New Roman" w:hAnsi="Times New Roman" w:cs="B Zar"/>
                <w:b/>
                <w:color w:val="000000"/>
                <w:sz w:val="22"/>
                <w:szCs w:val="22"/>
                <w:rtl w:val="1"/>
                <w:bCs w:val="1"/>
                <w:lang w:val="fa-IR" w:bidi="fa-IR"/>
              </w:rPr>
              <w:t>دامنه بررسی</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۱</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عادی‌سازی نشانی پایگاه داده</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موفق</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تبدیل قالب نشانی اتصال</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۲</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مسیر سلامت</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موفق</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پاسخ خدمت در محیط آزمایشی</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۳</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 xml:space="preserve">توصیف </w:t>
            </w:r>
            <w:r>
              <w:rPr>
                <w:rFonts w:ascii="Times New Roman" w:hAnsi="Times New Roman" w:cs="B Zar"/>
                <w:b w:val="0"/>
                <w:color w:val="000000"/>
                <w:sz w:val="20"/>
                <w:szCs w:val="22"/>
                <w:rtl w:val="0"/>
                <w:bCs w:val="0"/>
                <w:lang w:val="en-US" w:bidi="fa-IR"/>
              </w:rPr>
              <w:t>OpenAPI</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موفق</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نسخه و مسیرهای مورد انتظار</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۴</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 xml:space="preserve">صفحه </w:t>
            </w:r>
            <w:r>
              <w:rPr>
                <w:rFonts w:ascii="Times New Roman" w:hAnsi="Times New Roman" w:cs="B Zar"/>
                <w:b w:val="0"/>
                <w:color w:val="000000"/>
                <w:sz w:val="20"/>
                <w:szCs w:val="22"/>
                <w:rtl w:val="0"/>
                <w:bCs w:val="0"/>
                <w:lang w:val="en-US" w:bidi="fa-IR"/>
              </w:rPr>
              <w:t>Swagger</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موفق</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وجود اجزای صفحه مستندات</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۵</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رفت‌وبرگشت رمزنگاری</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موفق</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رمزگذاری و بازیابی مقدار</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۶</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نوسازی پیش از انقضا</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ناموفق</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خطای نبود اعتبارنامه در رابطه</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۷</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استفاده از توکن تازه</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ناموفق</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خطای نبود اعتبارنامه در رابطه</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۸</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گفت‌وگوی بدون توکن</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موفق</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رد درخواست فاقد اعتبارنامه</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۹</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محدودیت سابقه</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موفق</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انتخاب سه پیام آخر از شش پیام</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۱۰</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 xml:space="preserve">سرآیندهای </w:t>
            </w:r>
            <w:r>
              <w:rPr>
                <w:rFonts w:ascii="Times New Roman" w:hAnsi="Times New Roman" w:cs="B Zar"/>
                <w:b w:val="0"/>
                <w:color w:val="000000"/>
                <w:sz w:val="20"/>
                <w:szCs w:val="22"/>
                <w:rtl w:val="0"/>
                <w:bCs w:val="0"/>
                <w:lang w:val="en-US" w:bidi="fa-IR"/>
              </w:rPr>
              <w:t>MCP</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موفق</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مجموعه ابزار و فقط‌خواندنی</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۱۱</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حالت‌های پیام راهنما</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موفق</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متن سیاست‌های نوشتن</w:t>
            </w:r>
          </w:p>
        </w:tc>
      </w:tr>
      <w:tr>
        <w:trPr>
          <w:cantSplit/>
        </w:trPr>
        <w:tc>
          <w:tcPr>
            <w:tcW w:type="dxa" w:w="1587"/>
            <w:vAlign w:val="center"/>
            <w:shd w:fill="FFFFFF"/>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۱۲</w:t>
            </w:r>
          </w:p>
        </w:tc>
        <w:tc>
          <w:tcPr>
            <w:tcW w:type="dxa" w:w="2324"/>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چرخه عامل</w:t>
            </w:r>
          </w:p>
        </w:tc>
        <w:tc>
          <w:tcPr>
            <w:tcW w:type="dxa" w:w="2268"/>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موفق</w:t>
            </w:r>
          </w:p>
        </w:tc>
        <w:tc>
          <w:tcPr>
            <w:tcW w:type="dxa" w:w="2846"/>
            <w:vAlign w:val="center"/>
            <w:shd w:fill="FFFFFF"/>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مدل و ابزار ساختگی</w:t>
            </w:r>
          </w:p>
        </w:tc>
      </w:tr>
      <w:tr>
        <w:trPr>
          <w:cantSplit/>
        </w:trPr>
        <w:tc>
          <w:tcPr>
            <w:tcW w:type="dxa" w:w="1587"/>
            <w:vAlign w:val="center"/>
            <w:shd w:fill="F5F5F5"/>
          </w:tcPr>
          <w:p>
            <w:pPr>
              <w:bidi/>
              <w:spacing w:line="276" w:lineRule="auto" w:after="40" w:before="40"/>
              <w:ind w:firstLine="0"/>
              <w:jc w:val="center"/>
            </w:pPr>
            <w:r>
              <w:rPr>
                <w:rFonts w:ascii="Times New Roman" w:hAnsi="Times New Roman" w:cs="B Zar"/>
                <w:b w:val="0"/>
                <w:color w:val="000000"/>
                <w:sz w:val="22"/>
                <w:szCs w:val="22"/>
                <w:rtl w:val="1"/>
                <w:bCs w:val="0"/>
                <w:lang w:val="fa-IR" w:bidi="fa-IR"/>
              </w:rPr>
              <w:t>۱۳</w:t>
            </w:r>
          </w:p>
        </w:tc>
        <w:tc>
          <w:tcPr>
            <w:tcW w:type="dxa" w:w="2324"/>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وضعیت کاربر ناشناخته</w:t>
            </w:r>
          </w:p>
        </w:tc>
        <w:tc>
          <w:tcPr>
            <w:tcW w:type="dxa" w:w="2268"/>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موفق</w:t>
            </w:r>
          </w:p>
        </w:tc>
        <w:tc>
          <w:tcPr>
            <w:tcW w:type="dxa" w:w="2846"/>
            <w:vAlign w:val="center"/>
            <w:shd w:fill="F5F5F5"/>
          </w:tcPr>
          <w:p>
            <w:pPr>
              <w:bidi/>
              <w:spacing w:line="276" w:lineRule="auto" w:after="40" w:before="40"/>
              <w:ind w:firstLine="0"/>
              <w:jc w:val="start"/>
            </w:pPr>
            <w:r>
              <w:rPr>
                <w:rFonts w:ascii="Times New Roman" w:hAnsi="Times New Roman" w:cs="B Zar"/>
                <w:b w:val="0"/>
                <w:color w:val="000000"/>
                <w:sz w:val="22"/>
                <w:szCs w:val="22"/>
                <w:rtl w:val="1"/>
                <w:bCs w:val="0"/>
                <w:lang w:val="fa-IR" w:bidi="fa-IR"/>
              </w:rPr>
              <w:t>گزارش نبود اتصال</w:t>
            </w:r>
          </w:p>
        </w:tc>
      </w:tr>
    </w:tbl>
    <w:p>
      <w:pPr>
        <w:bidi w:val="1"/>
        <w:keepLines w:val="0"/>
        <w:pageBreakBefore w:val="0"/>
        <w:widowControl/>
        <w:spacing w:before="100" w:after="180" w:line="360" w:lineRule="auto"/>
        <w:jc w:val="start"/>
      </w:pPr>
      <w:r>
        <w:rPr>
          <w:rFonts w:ascii="Times New Roman" w:hAnsi="Times New Roman" w:cs="B Zar"/>
          <w:b w:val="0"/>
          <w:color w:val="000000"/>
          <w:sz w:val="22"/>
          <w:szCs w:val="22"/>
          <w:rtl w:val="1"/>
          <w:bCs w:val="0"/>
          <w:lang w:val="fa-IR" w:bidi="fa-IR"/>
        </w:rPr>
        <w:t xml:space="preserve">منبع: اجرای </w:t>
      </w:r>
      <w:r>
        <w:rPr>
          <w:rFonts w:ascii="Times New Roman" w:hAnsi="Times New Roman" w:cs="B Zar"/>
          <w:b w:val="0"/>
          <w:color w:val="000000"/>
          <w:sz w:val="20"/>
          <w:szCs w:val="22"/>
          <w:rtl w:val="0"/>
          <w:bCs w:val="0"/>
          <w:lang w:val="en-US" w:bidi="fa-IR"/>
        </w:rPr>
        <w:t>tests/test_app.py</w:t>
      </w:r>
      <w:r>
        <w:rPr>
          <w:rFonts w:ascii="Times New Roman" w:hAnsi="Times New Roman" w:cs="B Zar"/>
          <w:b w:val="0"/>
          <w:color w:val="000000"/>
          <w:sz w:val="22"/>
          <w:szCs w:val="22"/>
          <w:rtl w:val="1"/>
          <w:bCs w:val="0"/>
          <w:lang w:val="fa-IR" w:bidi="fa-IR"/>
        </w:rPr>
        <w:t xml:space="preserve"> با </w:t>
      </w:r>
      <w:r>
        <w:rPr>
          <w:rFonts w:ascii="Times New Roman" w:hAnsi="Times New Roman" w:cs="B Zar"/>
          <w:b w:val="0"/>
          <w:color w:val="000000"/>
          <w:sz w:val="20"/>
          <w:szCs w:val="22"/>
          <w:rtl w:val="0"/>
          <w:bCs w:val="0"/>
          <w:lang w:val="en-US" w:bidi="fa-IR"/>
        </w:rPr>
        <w:t>SQLite</w:t>
      </w:r>
      <w:r>
        <w:rPr>
          <w:rFonts w:ascii="Times New Roman" w:hAnsi="Times New Roman" w:cs="B Zar"/>
          <w:b w:val="0"/>
          <w:color w:val="000000"/>
          <w:sz w:val="22"/>
          <w:szCs w:val="22"/>
          <w:rtl w:val="1"/>
          <w:bCs w:val="0"/>
          <w:lang w:val="fa-IR" w:bidi="fa-IR"/>
        </w:rPr>
        <w:t xml:space="preserve"> حافظه‌ای و بدون دریافت برخط نام حساب؛ ۱۱ موفق و ۲ ناموفق.</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هر دو شکست در آزمون بازیابی توکن پس از فراخوانی </w:t>
      </w:r>
      <w:r>
        <w:rPr>
          <w:rFonts w:ascii="Times New Roman" w:hAnsi="Times New Roman" w:cs="B Zar"/>
          <w:b w:val="0"/>
          <w:color w:val="000000"/>
          <w:sz w:val="20"/>
          <w:szCs w:val="28"/>
          <w:rtl w:val="0"/>
          <w:bCs w:val="0"/>
          <w:lang w:val="en-US" w:bidi="fa-IR"/>
        </w:rPr>
        <w:t>save_token</w:t>
      </w:r>
      <w:r>
        <w:rPr>
          <w:rFonts w:ascii="Times New Roman" w:hAnsi="Times New Roman" w:cs="B Zar"/>
          <w:b w:val="0"/>
          <w:color w:val="000000"/>
          <w:sz w:val="28"/>
          <w:szCs w:val="28"/>
          <w:rtl w:val="1"/>
          <w:bCs w:val="0"/>
          <w:lang w:val="fa-IR" w:bidi="fa-IR"/>
        </w:rPr>
        <w:t xml:space="preserve"> رخ دادند. در این وضعیت، رابطه </w:t>
      </w:r>
      <w:r>
        <w:rPr>
          <w:rFonts w:ascii="Times New Roman" w:hAnsi="Times New Roman" w:cs="B Zar"/>
          <w:b w:val="0"/>
          <w:color w:val="000000"/>
          <w:sz w:val="20"/>
          <w:szCs w:val="28"/>
          <w:rtl w:val="0"/>
          <w:bCs w:val="0"/>
          <w:lang w:val="en-US" w:bidi="fa-IR"/>
        </w:rPr>
        <w:t>user.credential</w:t>
      </w:r>
      <w:r>
        <w:rPr>
          <w:rFonts w:ascii="Times New Roman" w:hAnsi="Times New Roman" w:cs="B Zar"/>
          <w:b w:val="0"/>
          <w:color w:val="000000"/>
          <w:sz w:val="28"/>
          <w:szCs w:val="28"/>
          <w:rtl w:val="1"/>
          <w:bCs w:val="0"/>
          <w:lang w:val="fa-IR" w:bidi="fa-IR"/>
        </w:rPr>
        <w:t xml:space="preserve"> مقدار تهی داشت و </w:t>
      </w:r>
      <w:r>
        <w:rPr>
          <w:rFonts w:ascii="Times New Roman" w:hAnsi="Times New Roman" w:cs="B Zar"/>
          <w:b w:val="0"/>
          <w:color w:val="000000"/>
          <w:sz w:val="20"/>
          <w:szCs w:val="28"/>
          <w:rtl w:val="0"/>
          <w:bCs w:val="0"/>
          <w:lang w:val="en-US" w:bidi="fa-IR"/>
        </w:rPr>
        <w:t>get_access_token</w:t>
      </w:r>
      <w:r>
        <w:rPr>
          <w:rFonts w:ascii="Times New Roman" w:hAnsi="Times New Roman" w:cs="B Zar"/>
          <w:b w:val="0"/>
          <w:color w:val="000000"/>
          <w:sz w:val="28"/>
          <w:szCs w:val="28"/>
          <w:rtl w:val="1"/>
          <w:bCs w:val="0"/>
          <w:lang w:val="fa-IR" w:bidi="fa-IR"/>
        </w:rPr>
        <w:t xml:space="preserve"> خطای </w:t>
      </w:r>
      <w:r>
        <w:rPr>
          <w:rFonts w:ascii="Times New Roman" w:hAnsi="Times New Roman" w:cs="B Zar"/>
          <w:b w:val="0"/>
          <w:color w:val="000000"/>
          <w:sz w:val="20"/>
          <w:szCs w:val="28"/>
          <w:rtl w:val="0"/>
          <w:bCs w:val="0"/>
          <w:lang w:val="en-US" w:bidi="fa-IR"/>
        </w:rPr>
        <w:t>MissingCredential</w:t>
      </w:r>
      <w:r>
        <w:rPr>
          <w:rFonts w:ascii="Times New Roman" w:hAnsi="Times New Roman" w:cs="B Zar"/>
          <w:b w:val="0"/>
          <w:color w:val="000000"/>
          <w:sz w:val="28"/>
          <w:szCs w:val="28"/>
          <w:rtl w:val="1"/>
          <w:bCs w:val="0"/>
          <w:lang w:val="fa-IR" w:bidi="fa-IR"/>
        </w:rPr>
        <w:t xml:space="preserve"> ایجاد کرد. در کد ذخیره‌سازی، اعتبارنامه با شناسه کاربر ساخته می‌شود، اما رابطه موجود روی شیء کاربر مستقیماً مقداردهی نمی‌شود. این مشاهده با باقی‌ماندن مقدار تهی رابطه در همان نشست سازگار است؛ شکست پیش از ورود به تابع جایگزین نوسازی اتفاق افتاد.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بر این اساس، آزمون‌های اجراشده موفقیت نوسازی پیش از انقضا یا استفاده مجدد از توکن تازه را تأیید نمی‌کنند. در عین حال، از این دو شکست نمی‌توان نتیجه گرفت که همه مسیرهای اتصال حساب در درخواست‌های جداگانه شکست می‌خورند. این گزارش، رفتار مشاهده‌شده در همان سناریوی آزمون را ثبت می‌کند و اصلاح کد خارج از فعالیت انجام‌شده برای تهیه سند بوده است.</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آزمون چرخه عامل از مدل و ابزار ساختگی استفاده می‌کند و گذار از فراخوانی ابزار به پاسخ نهایی را می‌سنجد. عبارت مربوط به ایجاد درخواست ادغام در خروجی این آزمون، متن ساختگی است و شاهد ایجاد درخواست ادغام واقعی نیست. همچنین موفقیت آزمون سلامت در </w:t>
      </w:r>
      <w:r>
        <w:rPr>
          <w:rFonts w:ascii="Times New Roman" w:hAnsi="Times New Roman" w:cs="B Zar"/>
          <w:b w:val="0"/>
          <w:color w:val="000000"/>
          <w:sz w:val="20"/>
          <w:szCs w:val="28"/>
          <w:rtl w:val="0"/>
          <w:bCs w:val="0"/>
          <w:lang w:val="en-US" w:bidi="fa-IR"/>
        </w:rPr>
        <w:t>SQLite</w:t>
      </w:r>
      <w:r>
        <w:rPr>
          <w:rFonts w:ascii="Times New Roman" w:hAnsi="Times New Roman" w:cs="B Zar"/>
          <w:b w:val="0"/>
          <w:color w:val="000000"/>
          <w:sz w:val="28"/>
          <w:szCs w:val="28"/>
          <w:rtl w:val="1"/>
          <w:bCs w:val="0"/>
          <w:lang w:val="fa-IR" w:bidi="fa-IR"/>
        </w:rPr>
        <w:t xml:space="preserve">⁠‏، اعتبارسنجی استقرار </w:t>
      </w:r>
      <w:r>
        <w:rPr>
          <w:rFonts w:ascii="Times New Roman" w:hAnsi="Times New Roman" w:cs="B Zar"/>
          <w:b w:val="0"/>
          <w:color w:val="000000"/>
          <w:sz w:val="20"/>
          <w:szCs w:val="28"/>
          <w:rtl w:val="0"/>
          <w:bCs w:val="0"/>
          <w:lang w:val="en-US" w:bidi="fa-IR"/>
        </w:rPr>
        <w:t>PostgreSQL</w:t>
      </w:r>
      <w:r>
        <w:rPr>
          <w:rFonts w:ascii="Times New Roman" w:hAnsi="Times New Roman" w:cs="B Zar"/>
          <w:b w:val="0"/>
          <w:color w:val="000000"/>
          <w:sz w:val="28"/>
          <w:szCs w:val="28"/>
          <w:rtl w:val="1"/>
          <w:bCs w:val="0"/>
          <w:lang w:val="fa-IR" w:bidi="fa-IR"/>
        </w:rPr>
        <w:t xml:space="preserve">⁠‏، ارتباط </w:t>
      </w:r>
      <w:r>
        <w:rPr>
          <w:rFonts w:ascii="Times New Roman" w:hAnsi="Times New Roman" w:cs="B Zar"/>
          <w:b w:val="0"/>
          <w:color w:val="000000"/>
          <w:sz w:val="20"/>
          <w:szCs w:val="28"/>
          <w:rtl w:val="0"/>
          <w:bCs w:val="0"/>
          <w:lang w:val="en-US" w:bidi="fa-IR"/>
        </w:rPr>
        <w:t>MCP</w:t>
      </w:r>
      <w:r>
        <w:rPr>
          <w:rFonts w:ascii="Times New Roman" w:hAnsi="Times New Roman" w:cs="B Zar"/>
          <w:b w:val="0"/>
          <w:color w:val="000000"/>
          <w:sz w:val="28"/>
          <w:szCs w:val="28"/>
          <w:rtl w:val="1"/>
          <w:bCs w:val="0"/>
          <w:lang w:val="fa-IR" w:bidi="fa-IR"/>
        </w:rPr>
        <w:t xml:space="preserve"> یا کیفیت پاسخ یک مدل واقعی را اثبات نمی‌کند.</w:t>
      </w:r>
    </w:p>
    <w:p>
      <w:pPr>
        <w:pStyle w:val="Heading1"/>
        <w:bidi w:val="1"/>
        <w:pageBreakBefore w:val="0"/>
        <w:widowControl/>
        <w:numPr>
          <w:numId w:val="0"/>
        </w:numPr>
        <w:keepNext/>
        <w:keepLines w:val="0"/>
        <w:spacing w:before="200" w:after="80" w:line="360" w:lineRule="auto"/>
        <w:ind w:firstLine="0"/>
        <w:jc w:val="start"/>
      </w:pPr>
      <w:r>
        <w:rPr>
          <w:rFonts w:ascii="Times New Roman" w:hAnsi="Times New Roman" w:cs="B Zar"/>
          <w:b/>
          <w:color w:val="000000"/>
          <w:sz w:val="32"/>
          <w:szCs w:val="32"/>
          <w:rtl w:val="1"/>
          <w:bCs w:val="1"/>
          <w:lang w:val="fa-IR" w:bidi="fa-IR"/>
        </w:rPr>
        <w:t>۱۲ جمع‌بندی اقلام تحویل‌شده در کد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اقلام موجود شامل خدمت وب ماژولار، مدل‌های پایگاه داده، ثبت و رمزنگاری اعتبارنامه، مسیر </w:t>
      </w:r>
      <w:r>
        <w:rPr>
          <w:rFonts w:ascii="Times New Roman" w:hAnsi="Times New Roman" w:cs="B Zar"/>
          <w:b w:val="0"/>
          <w:color w:val="000000"/>
          <w:sz w:val="20"/>
          <w:szCs w:val="28"/>
          <w:rtl w:val="0"/>
          <w:bCs w:val="0"/>
          <w:lang w:val="en-US" w:bidi="fa-IR"/>
        </w:rPr>
        <w:t>OAuth</w:t>
      </w:r>
      <w:r>
        <w:rPr>
          <w:rFonts w:ascii="Times New Roman" w:hAnsi="Times New Roman" w:cs="B Zar"/>
          <w:b w:val="0"/>
          <w:color w:val="000000"/>
          <w:sz w:val="28"/>
          <w:szCs w:val="28"/>
          <w:rtl w:val="1"/>
          <w:bCs w:val="0"/>
          <w:lang w:val="fa-IR" w:bidi="fa-IR"/>
        </w:rPr>
        <w:t xml:space="preserve">⁠‏، منطق نوسازی توکن، مدیریت نشست و حافظه محدود گفت‌وگو، گراف مدل و ابزار، اتصال پویای </w:t>
      </w:r>
      <w:r>
        <w:rPr>
          <w:rFonts w:ascii="Times New Roman" w:hAnsi="Times New Roman" w:cs="B Zar"/>
          <w:b w:val="0"/>
          <w:color w:val="000000"/>
          <w:sz w:val="20"/>
          <w:szCs w:val="28"/>
          <w:rtl w:val="0"/>
          <w:bCs w:val="0"/>
          <w:lang w:val="en-US" w:bidi="fa-IR"/>
        </w:rPr>
        <w:t>MCP</w:t>
      </w:r>
      <w:r>
        <w:rPr>
          <w:rFonts w:ascii="Times New Roman" w:hAnsi="Times New Roman" w:cs="B Zar"/>
          <w:b w:val="0"/>
          <w:color w:val="000000"/>
          <w:sz w:val="28"/>
          <w:szCs w:val="28"/>
          <w:rtl w:val="1"/>
          <w:bCs w:val="0"/>
          <w:lang w:val="fa-IR" w:bidi="fa-IR"/>
        </w:rPr>
        <w:t>⁠‏، انتخاب فراهم‌کننده مدل، مستندات رابط و فایل‌های آماده‌سازی اجرا هستند. این اجزا مسیر نرم‌افزاری دریافت درخواست تا ثبت پاسخ عامل را تشکیل می‌دهند. جزئیات هر جزء در بخش‌های پیشین بر مبنای فایل‌های پروژه توضیح داده شده است.</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شاهد تجربی این گزارش به اجرای محلی مجموعه آزمون محدود است و نتیجه آن بدون تعمیم به محیط عملیاتی ثبت شده است. پیاده‌سازی فعلی شامل آموزش مدل اختصاصی، محیط محلی اجرای آزمون مخزن هدف، رابط گفت‌وگوی گرافیکی یا ثبت کامل نتیجه و زمان همه عملیات ابزار نیست. این بیان، مرز اقلام موجود را روشن می‌کند و برنامه یا پیشنهاد توسعه جدیدی ارائه نمی‌دهد.</w:t>
      </w:r>
    </w:p>
    <w:p>
      <w:pPr>
        <w:pStyle w:val="Heading1"/>
        <w:bidi w:val="1"/>
        <w:pageBreakBefore w:val="0"/>
        <w:widowControl/>
        <w:numPr>
          <w:numId w:val="0"/>
        </w:numPr>
        <w:keepNext/>
        <w:keepLines w:val="0"/>
        <w:spacing w:before="200" w:after="80" w:line="360" w:lineRule="auto"/>
        <w:ind w:firstLine="0"/>
        <w:jc w:val="start"/>
      </w:pPr>
      <w:r>
        <w:rPr>
          <w:rFonts w:ascii="Times New Roman" w:hAnsi="Times New Roman" w:cs="B Zar"/>
          <w:b/>
          <w:color w:val="000000"/>
          <w:sz w:val="32"/>
          <w:szCs w:val="32"/>
          <w:rtl w:val="1"/>
          <w:bCs w:val="1"/>
          <w:lang w:val="fa-IR" w:bidi="fa-IR"/>
        </w:rPr>
        <w:t>پیوست مبنای بررسی فایل‌ها</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ساخت برنامه و تنظیمات از فایل‌های </w:t>
      </w:r>
      <w:r>
        <w:rPr>
          <w:rFonts w:ascii="Times New Roman" w:hAnsi="Times New Roman" w:cs="B Zar"/>
          <w:b w:val="0"/>
          <w:color w:val="000000"/>
          <w:sz w:val="20"/>
          <w:szCs w:val="28"/>
          <w:rtl w:val="0"/>
          <w:bCs w:val="0"/>
          <w:lang w:val="en-US" w:bidi="fa-IR"/>
        </w:rPr>
        <w:t>app/__init__.py</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app/config.py</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app/extensions.py</w:t>
      </w:r>
      <w:r>
        <w:rPr>
          <w:rFonts w:ascii="Times New Roman" w:hAnsi="Times New Roman" w:cs="B Zar"/>
          <w:b w:val="0"/>
          <w:color w:val="000000"/>
          <w:sz w:val="28"/>
          <w:szCs w:val="28"/>
          <w:rtl w:val="1"/>
          <w:bCs w:val="0"/>
          <w:lang w:val="fa-IR" w:bidi="fa-IR"/>
        </w:rPr>
        <w:t xml:space="preserve"> و </w:t>
      </w:r>
      <w:r>
        <w:rPr>
          <w:rFonts w:ascii="Times New Roman" w:hAnsi="Times New Roman" w:cs="B Zar"/>
          <w:b w:val="0"/>
          <w:color w:val="000000"/>
          <w:sz w:val="20"/>
          <w:szCs w:val="28"/>
          <w:rtl w:val="0"/>
          <w:bCs w:val="0"/>
          <w:lang w:val="en-US" w:bidi="fa-IR"/>
        </w:rPr>
        <w:t>run.py</w:t>
      </w:r>
      <w:r>
        <w:rPr>
          <w:rFonts w:ascii="Times New Roman" w:hAnsi="Times New Roman" w:cs="B Zar"/>
          <w:b w:val="0"/>
          <w:color w:val="000000"/>
          <w:sz w:val="28"/>
          <w:szCs w:val="28"/>
          <w:rtl w:val="1"/>
          <w:bCs w:val="0"/>
          <w:lang w:val="fa-IR" w:bidi="fa-IR"/>
        </w:rPr>
        <w:t xml:space="preserve"> بررسی شده‌اند. ساختار داده و رابط خط فرمان به‌ترتیب در </w:t>
      </w:r>
      <w:r>
        <w:rPr>
          <w:rFonts w:ascii="Times New Roman" w:hAnsi="Times New Roman" w:cs="B Zar"/>
          <w:b w:val="0"/>
          <w:color w:val="000000"/>
          <w:sz w:val="20"/>
          <w:szCs w:val="28"/>
          <w:rtl w:val="0"/>
          <w:bCs w:val="0"/>
          <w:lang w:val="en-US" w:bidi="fa-IR"/>
        </w:rPr>
        <w:t>app/models.py</w:t>
      </w:r>
      <w:r>
        <w:rPr>
          <w:rFonts w:ascii="Times New Roman" w:hAnsi="Times New Roman" w:cs="B Zar"/>
          <w:b w:val="0"/>
          <w:color w:val="000000"/>
          <w:sz w:val="28"/>
          <w:szCs w:val="28"/>
          <w:rtl w:val="1"/>
          <w:bCs w:val="0"/>
          <w:lang w:val="fa-IR" w:bidi="fa-IR"/>
        </w:rPr>
        <w:t xml:space="preserve"> و </w:t>
      </w:r>
      <w:r>
        <w:rPr>
          <w:rFonts w:ascii="Times New Roman" w:hAnsi="Times New Roman" w:cs="B Zar"/>
          <w:b w:val="0"/>
          <w:color w:val="000000"/>
          <w:sz w:val="20"/>
          <w:szCs w:val="28"/>
          <w:rtl w:val="0"/>
          <w:bCs w:val="0"/>
          <w:lang w:val="en-US" w:bidi="fa-IR"/>
        </w:rPr>
        <w:t>app/cli.py</w:t>
      </w:r>
      <w:r>
        <w:rPr>
          <w:rFonts w:ascii="Times New Roman" w:hAnsi="Times New Roman" w:cs="B Zar"/>
          <w:b w:val="0"/>
          <w:color w:val="000000"/>
          <w:sz w:val="28"/>
          <w:szCs w:val="28"/>
          <w:rtl w:val="1"/>
          <w:bCs w:val="0"/>
          <w:lang w:val="fa-IR" w:bidi="fa-IR"/>
        </w:rPr>
        <w:t xml:space="preserve"> قرار دارند. مسیرهای اصلی در </w:t>
      </w:r>
      <w:r>
        <w:rPr>
          <w:rFonts w:ascii="Times New Roman" w:hAnsi="Times New Roman" w:cs="B Zar"/>
          <w:b w:val="0"/>
          <w:color w:val="000000"/>
          <w:sz w:val="20"/>
          <w:szCs w:val="28"/>
          <w:rtl w:val="0"/>
          <w:bCs w:val="0"/>
          <w:lang w:val="en-US" w:bidi="fa-IR"/>
        </w:rPr>
        <w:t>app/api/routes.py</w:t>
      </w:r>
      <w:r>
        <w:rPr>
          <w:rFonts w:ascii="Times New Roman" w:hAnsi="Times New Roman" w:cs="B Zar"/>
          <w:b w:val="0"/>
          <w:color w:val="000000"/>
          <w:sz w:val="28"/>
          <w:szCs w:val="28"/>
          <w:rtl w:val="1"/>
          <w:bCs w:val="0"/>
          <w:lang w:val="fa-IR" w:bidi="fa-IR"/>
        </w:rPr>
        <w:t xml:space="preserve"> و مسیرهای اتصال حساب در </w:t>
      </w:r>
      <w:r>
        <w:rPr>
          <w:rFonts w:ascii="Times New Roman" w:hAnsi="Times New Roman" w:cs="B Zar"/>
          <w:b w:val="0"/>
          <w:color w:val="000000"/>
          <w:sz w:val="20"/>
          <w:szCs w:val="28"/>
          <w:rtl w:val="0"/>
          <w:bCs w:val="0"/>
          <w:lang w:val="en-US" w:bidi="fa-IR"/>
        </w:rPr>
        <w:t>app/auth/routes.py</w:t>
      </w:r>
      <w:r>
        <w:rPr>
          <w:rFonts w:ascii="Times New Roman" w:hAnsi="Times New Roman" w:cs="B Zar"/>
          <w:b w:val="0"/>
          <w:color w:val="000000"/>
          <w:sz w:val="28"/>
          <w:szCs w:val="28"/>
          <w:rtl w:val="1"/>
          <w:bCs w:val="0"/>
          <w:lang w:val="fa-IR" w:bidi="fa-IR"/>
        </w:rPr>
        <w:t xml:space="preserve"> تعریف شده‌اند. توصیف </w:t>
      </w:r>
      <w:r>
        <w:rPr>
          <w:rFonts w:ascii="Times New Roman" w:hAnsi="Times New Roman" w:cs="B Zar"/>
          <w:b w:val="0"/>
          <w:color w:val="000000"/>
          <w:sz w:val="20"/>
          <w:szCs w:val="28"/>
          <w:rtl w:val="0"/>
          <w:bCs w:val="0"/>
          <w:lang w:val="en-US" w:bidi="fa-IR"/>
        </w:rPr>
        <w:t>OpenAPI</w:t>
      </w:r>
      <w:r>
        <w:rPr>
          <w:rFonts w:ascii="Times New Roman" w:hAnsi="Times New Roman" w:cs="B Zar"/>
          <w:b w:val="0"/>
          <w:color w:val="000000"/>
          <w:sz w:val="28"/>
          <w:szCs w:val="28"/>
          <w:rtl w:val="1"/>
          <w:bCs w:val="0"/>
          <w:lang w:val="fa-IR" w:bidi="fa-IR"/>
        </w:rPr>
        <w:t xml:space="preserve"> و صفحه </w:t>
      </w:r>
      <w:r>
        <w:rPr>
          <w:rFonts w:ascii="Times New Roman" w:hAnsi="Times New Roman" w:cs="B Zar"/>
          <w:b w:val="0"/>
          <w:color w:val="000000"/>
          <w:sz w:val="20"/>
          <w:szCs w:val="28"/>
          <w:rtl w:val="0"/>
          <w:bCs w:val="0"/>
          <w:lang w:val="en-US" w:bidi="fa-IR"/>
        </w:rPr>
        <w:t>Swagger</w:t>
      </w:r>
      <w:r>
        <w:rPr>
          <w:rFonts w:ascii="Times New Roman" w:hAnsi="Times New Roman" w:cs="B Zar"/>
          <w:b w:val="0"/>
          <w:color w:val="000000"/>
          <w:sz w:val="28"/>
          <w:szCs w:val="28"/>
          <w:rtl w:val="1"/>
          <w:bCs w:val="0"/>
          <w:lang w:val="fa-IR" w:bidi="fa-IR"/>
        </w:rPr>
        <w:t xml:space="preserve"> نیز از </w:t>
      </w:r>
      <w:r>
        <w:rPr>
          <w:rFonts w:ascii="Times New Roman" w:hAnsi="Times New Roman" w:cs="B Zar"/>
          <w:b w:val="0"/>
          <w:color w:val="000000"/>
          <w:sz w:val="20"/>
          <w:szCs w:val="28"/>
          <w:rtl w:val="0"/>
          <w:bCs w:val="0"/>
          <w:lang w:val="en-US" w:bidi="fa-IR"/>
        </w:rPr>
        <w:t>app/docs.py</w:t>
      </w:r>
      <w:r>
        <w:rPr>
          <w:rFonts w:ascii="Times New Roman" w:hAnsi="Times New Roman" w:cs="B Zar"/>
          <w:b w:val="0"/>
          <w:color w:val="000000"/>
          <w:sz w:val="28"/>
          <w:szCs w:val="28"/>
          <w:rtl w:val="1"/>
          <w:bCs w:val="0"/>
          <w:lang w:val="fa-IR" w:bidi="fa-IR"/>
        </w:rPr>
        <w:t xml:space="preserve"> استخراج شده‌اند.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منطق توکن، گفت‌وگو و خطاها از </w:t>
      </w:r>
      <w:r>
        <w:rPr>
          <w:rFonts w:ascii="Times New Roman" w:hAnsi="Times New Roman" w:cs="B Zar"/>
          <w:b w:val="0"/>
          <w:color w:val="000000"/>
          <w:sz w:val="20"/>
          <w:szCs w:val="28"/>
          <w:rtl w:val="0"/>
          <w:bCs w:val="0"/>
          <w:lang w:val="en-US" w:bidi="fa-IR"/>
        </w:rPr>
        <w:t>app/services/token_service.py</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app/services/chat_service.py</w:t>
      </w:r>
      <w:r>
        <w:rPr>
          <w:rFonts w:ascii="Times New Roman" w:hAnsi="Times New Roman" w:cs="B Zar"/>
          <w:b w:val="0"/>
          <w:color w:val="000000"/>
          <w:sz w:val="28"/>
          <w:szCs w:val="28"/>
          <w:rtl w:val="1"/>
          <w:bCs w:val="0"/>
          <w:lang w:val="fa-IR" w:bidi="fa-IR"/>
        </w:rPr>
        <w:t xml:space="preserve"> و </w:t>
      </w:r>
      <w:r>
        <w:rPr>
          <w:rFonts w:ascii="Times New Roman" w:hAnsi="Times New Roman" w:cs="B Zar"/>
          <w:b w:val="0"/>
          <w:color w:val="000000"/>
          <w:sz w:val="20"/>
          <w:szCs w:val="28"/>
          <w:rtl w:val="0"/>
          <w:bCs w:val="0"/>
          <w:lang w:val="en-US" w:bidi="fa-IR"/>
        </w:rPr>
        <w:t>app/services/errors.py</w:t>
      </w:r>
      <w:r>
        <w:rPr>
          <w:rFonts w:ascii="Times New Roman" w:hAnsi="Times New Roman" w:cs="B Zar"/>
          <w:b w:val="0"/>
          <w:color w:val="000000"/>
          <w:sz w:val="28"/>
          <w:szCs w:val="28"/>
          <w:rtl w:val="1"/>
          <w:bCs w:val="0"/>
          <w:lang w:val="fa-IR" w:bidi="fa-IR"/>
        </w:rPr>
        <w:t xml:space="preserve"> بررسی شده است. مبنای توضیح رمزنگاری، </w:t>
      </w:r>
      <w:r>
        <w:rPr>
          <w:rFonts w:ascii="Times New Roman" w:hAnsi="Times New Roman" w:cs="B Zar"/>
          <w:b w:val="0"/>
          <w:color w:val="000000"/>
          <w:sz w:val="20"/>
          <w:szCs w:val="28"/>
          <w:rtl w:val="0"/>
          <w:bCs w:val="0"/>
          <w:lang w:val="en-US" w:bidi="fa-IR"/>
        </w:rPr>
        <w:t>app/security/crypto.py</w:t>
      </w:r>
      <w:r>
        <w:rPr>
          <w:rFonts w:ascii="Times New Roman" w:hAnsi="Times New Roman" w:cs="B Zar"/>
          <w:b w:val="0"/>
          <w:color w:val="000000"/>
          <w:sz w:val="28"/>
          <w:szCs w:val="28"/>
          <w:rtl w:val="1"/>
          <w:bCs w:val="0"/>
          <w:lang w:val="fa-IR" w:bidi="fa-IR"/>
        </w:rPr>
        <w:t xml:space="preserve"> است. اجزای عامل شامل </w:t>
      </w:r>
      <w:r>
        <w:rPr>
          <w:rFonts w:ascii="Times New Roman" w:hAnsi="Times New Roman" w:cs="B Zar"/>
          <w:b w:val="0"/>
          <w:color w:val="000000"/>
          <w:sz w:val="20"/>
          <w:szCs w:val="28"/>
          <w:rtl w:val="0"/>
          <w:bCs w:val="0"/>
          <w:lang w:val="en-US" w:bidi="fa-IR"/>
        </w:rPr>
        <w:t>app/agent/llm.py</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app/agent/graph.py</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app/agent/mcp_client.py</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app/agent/prompts.py</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app/agent/runner.py</w:t>
      </w:r>
      <w:r>
        <w:rPr>
          <w:rFonts w:ascii="Times New Roman" w:hAnsi="Times New Roman" w:cs="B Zar"/>
          <w:b w:val="0"/>
          <w:color w:val="000000"/>
          <w:sz w:val="28"/>
          <w:szCs w:val="28"/>
          <w:rtl w:val="1"/>
          <w:bCs w:val="0"/>
          <w:lang w:val="fa-IR" w:bidi="fa-IR"/>
        </w:rPr>
        <w:t xml:space="preserve"> و </w:t>
      </w:r>
      <w:r>
        <w:rPr>
          <w:rFonts w:ascii="Times New Roman" w:hAnsi="Times New Roman" w:cs="B Zar"/>
          <w:b w:val="0"/>
          <w:color w:val="000000"/>
          <w:sz w:val="20"/>
          <w:szCs w:val="28"/>
          <w:rtl w:val="0"/>
          <w:bCs w:val="0"/>
          <w:lang w:val="en-US" w:bidi="fa-IR"/>
        </w:rPr>
        <w:t>app/agent/service.py</w:t>
      </w:r>
      <w:r>
        <w:rPr>
          <w:rFonts w:ascii="Times New Roman" w:hAnsi="Times New Roman" w:cs="B Zar"/>
          <w:b w:val="0"/>
          <w:color w:val="000000"/>
          <w:sz w:val="28"/>
          <w:szCs w:val="28"/>
          <w:rtl w:val="1"/>
          <w:bCs w:val="0"/>
          <w:lang w:val="fa-IR" w:bidi="fa-IR"/>
        </w:rPr>
        <w:t xml:space="preserve"> هستند.</w:t>
      </w:r>
    </w:p>
    <w:p>
      <w:pPr>
        <w:bidi w:val="1"/>
        <w:keepLines w:val="0"/>
        <w:pageBreakBefore w:val="0"/>
        <w:widowControl/>
        <w:spacing w:before="0" w:after="0" w:line="360" w:lineRule="auto"/>
        <w:jc w:val="both"/>
      </w:pPr>
      <w:r>
        <w:rPr>
          <w:rFonts w:ascii="Times New Roman" w:hAnsi="Times New Roman" w:cs="B Zar"/>
          <w:b w:val="0"/>
          <w:color w:val="000000"/>
          <w:sz w:val="28"/>
          <w:szCs w:val="28"/>
          <w:rtl w:val="1"/>
          <w:bCs w:val="0"/>
          <w:lang w:val="fa-IR" w:bidi="fa-IR"/>
        </w:rPr>
        <w:t xml:space="preserve">اقلام اجرا و بررسی شامل </w:t>
      </w:r>
      <w:r>
        <w:rPr>
          <w:rFonts w:ascii="Times New Roman" w:hAnsi="Times New Roman" w:cs="B Zar"/>
          <w:b w:val="0"/>
          <w:color w:val="000000"/>
          <w:sz w:val="20"/>
          <w:szCs w:val="28"/>
          <w:rtl w:val="0"/>
          <w:bCs w:val="0"/>
          <w:lang w:val="en-US" w:bidi="fa-IR"/>
        </w:rPr>
        <w:t>Dockerfile</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docker-compose.yml</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requirements.txt</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tests/test_app.py</w:t>
      </w:r>
      <w:r>
        <w:rPr>
          <w:rFonts w:ascii="Times New Roman" w:hAnsi="Times New Roman" w:cs="B Zar"/>
          <w:b w:val="0"/>
          <w:color w:val="000000"/>
          <w:sz w:val="28"/>
          <w:szCs w:val="28"/>
          <w:rtl w:val="1"/>
          <w:bCs w:val="0"/>
          <w:lang w:val="fa-IR" w:bidi="fa-IR"/>
        </w:rPr>
        <w:t xml:space="preserve"> و </w:t>
      </w:r>
      <w:r>
        <w:rPr>
          <w:rFonts w:ascii="Times New Roman" w:hAnsi="Times New Roman" w:cs="B Zar"/>
          <w:b w:val="0"/>
          <w:color w:val="000000"/>
          <w:sz w:val="20"/>
          <w:szCs w:val="28"/>
          <w:rtl w:val="0"/>
          <w:bCs w:val="0"/>
          <w:lang w:val="en-US" w:bidi="fa-IR"/>
        </w:rPr>
        <w:t>scripts/live_check.py</w:t>
      </w:r>
      <w:r>
        <w:rPr>
          <w:rFonts w:ascii="Times New Roman" w:hAnsi="Times New Roman" w:cs="B Zar"/>
          <w:b w:val="0"/>
          <w:color w:val="000000"/>
          <w:sz w:val="28"/>
          <w:szCs w:val="28"/>
          <w:rtl w:val="1"/>
          <w:bCs w:val="0"/>
          <w:lang w:val="fa-IR" w:bidi="fa-IR"/>
        </w:rPr>
        <w:t xml:space="preserve"> هستند. راهنماهای </w:t>
      </w:r>
      <w:r>
        <w:rPr>
          <w:rFonts w:ascii="Times New Roman" w:hAnsi="Times New Roman" w:cs="B Zar"/>
          <w:b w:val="0"/>
          <w:color w:val="000000"/>
          <w:sz w:val="20"/>
          <w:szCs w:val="28"/>
          <w:rtl w:val="0"/>
          <w:bCs w:val="0"/>
          <w:lang w:val="en-US" w:bidi="fa-IR"/>
        </w:rPr>
        <w:t>README.md</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manuall_test.md</w:t>
      </w:r>
      <w:r>
        <w:rPr>
          <w:rFonts w:ascii="Times New Roman" w:hAnsi="Times New Roman" w:cs="B Zar"/>
          <w:b w:val="0"/>
          <w:color w:val="000000"/>
          <w:sz w:val="28"/>
          <w:szCs w:val="28"/>
          <w:rtl w:val="1"/>
          <w:bCs w:val="0"/>
          <w:lang w:val="fa-IR" w:bidi="fa-IR"/>
        </w:rPr>
        <w:t xml:space="preserve">⁠‏، </w:t>
      </w:r>
      <w:r>
        <w:rPr>
          <w:rFonts w:ascii="Times New Roman" w:hAnsi="Times New Roman" w:cs="B Zar"/>
          <w:b w:val="0"/>
          <w:color w:val="000000"/>
          <w:sz w:val="20"/>
          <w:szCs w:val="28"/>
          <w:rtl w:val="0"/>
          <w:bCs w:val="0"/>
          <w:lang w:val="en-US" w:bidi="fa-IR"/>
        </w:rPr>
        <w:t>manuall_test_docker.md</w:t>
      </w:r>
      <w:r>
        <w:rPr>
          <w:rFonts w:ascii="Times New Roman" w:hAnsi="Times New Roman" w:cs="B Zar"/>
          <w:b w:val="0"/>
          <w:color w:val="000000"/>
          <w:sz w:val="28"/>
          <w:szCs w:val="28"/>
          <w:rtl w:val="1"/>
          <w:bCs w:val="0"/>
          <w:lang w:val="fa-IR" w:bidi="fa-IR"/>
        </w:rPr>
        <w:t xml:space="preserve"> و </w:t>
      </w:r>
      <w:r>
        <w:rPr>
          <w:rFonts w:ascii="Times New Roman" w:hAnsi="Times New Roman" w:cs="B Zar"/>
          <w:b w:val="0"/>
          <w:color w:val="000000"/>
          <w:sz w:val="20"/>
          <w:szCs w:val="28"/>
          <w:rtl w:val="0"/>
          <w:bCs w:val="0"/>
          <w:lang w:val="en-US" w:bidi="fa-IR"/>
        </w:rPr>
        <w:t>manuall_test_oauth.md</w:t>
      </w:r>
      <w:r>
        <w:rPr>
          <w:rFonts w:ascii="Times New Roman" w:hAnsi="Times New Roman" w:cs="B Zar"/>
          <w:b w:val="0"/>
          <w:color w:val="000000"/>
          <w:sz w:val="28"/>
          <w:szCs w:val="28"/>
          <w:rtl w:val="1"/>
          <w:bCs w:val="0"/>
          <w:lang w:val="fa-IR" w:bidi="fa-IR"/>
        </w:rPr>
        <w:t xml:space="preserve"> نیز برای شناسایی مستندات موجود بررسی شده‌اند. همه ادعاهای مربوط به پیاده‌سازی در این گزارش به همین نسخه محلی محدودند و نتیجه آزمون‌ها مربوط به اجرای ثبت‌شده در زمان تهیه سند است.</w:t>
      </w:r>
    </w:p>
    <w:sectPr w:rsidR="004D7965" w:rsidRPr="00551473" w:rsidSect="0004159C">
      <w:footerReference w:type="default" r:id="rId17"/>
      <w:pgSz w:w="11906" w:h="16838"/>
      <w:pgMar w:top="1440" w:right="1440" w:bottom="1440" w:left="1440" w:header="709" w:footer="709" w:gutter="0"/>
      <w:pgNumType w:start="1"/>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tus">
    <w:panose1 w:val="020B0604020202020204"/>
    <w:charset w:val="B2"/>
    <w:family w:val="auto"/>
    <w:pitch w:val="variable"/>
    <w:sig w:usb0="00002001" w:usb1="00000000" w:usb2="00000000" w:usb3="00000000" w:csb0="0000004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1"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pStyle w:val="Footer"/>
      <w:jc w:val="center"/>
      <w:bidi/>
      <w:ind w:firstLine="0"/>
    </w:pPr>
    <w:fldSimple w:instr=" PAGE ">
      <w:r>
        <w:rPr>
          <w:rFonts w:ascii="Times New Roman" w:hAnsi="Times New Roman" w:cs="B Zar"/>
          <w:sz w:val="20"/>
          <w:szCs w:val="24"/>
          <w:rtl w:val="1"/>
          <w:lang w:val="fa-IR" w:bidi="fa-IR"/>
        </w:rPr>
        <w:t>1</w:t>
      </w:r>
    </w:fldSimpl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F0A53"/>
    <w:multiLevelType w:val="multilevel"/>
    <w:tmpl w:val="2E20F0F2"/>
    <w:lvl w:ilvl="0">
      <w:start w:val="1"/>
      <w:numFmt w:val="decimal"/>
      <w:lvlText w:val="%1-"/>
      <w:lvlJc w:val="left"/>
      <w:pPr>
        <w:ind w:left="360" w:hanging="360"/>
      </w:pPr>
      <w:rPr>
        <w:rFonts w:hint="default"/>
      </w:rPr>
    </w:lvl>
    <w:lvl w:ilvl="1">
      <w:start w:val="1"/>
      <w:numFmt w:val="decimal"/>
      <w:lvlText w:val="%1-%2-"/>
      <w:lvlJc w:val="left"/>
      <w:pPr>
        <w:ind w:left="792" w:hanging="62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3A86C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F33AE5"/>
    <w:multiLevelType w:val="hybridMultilevel"/>
    <w:tmpl w:val="6330C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11DFD"/>
    <w:multiLevelType w:val="multilevel"/>
    <w:tmpl w:val="5DFCEAB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080" w:hanging="360"/>
      </w:pPr>
      <w:rPr>
        <w:rFonts w:hint="default"/>
        <w:lang w:val="en-US"/>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AF33E96"/>
    <w:multiLevelType w:val="hybridMultilevel"/>
    <w:tmpl w:val="F50C5568"/>
    <w:lvl w:ilvl="0" w:tplc="94D66D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FCB0C"/>
    <w:multiLevelType w:val="hybridMultilevel"/>
    <w:tmpl w:val="9A620CD0"/>
    <w:lvl w:ilvl="0" w:tplc="FF94587C">
      <w:start w:val="1"/>
      <w:numFmt w:val="decimal"/>
      <w:lvlText w:val="%1-"/>
      <w:lvlJc w:val="left"/>
      <w:pPr>
        <w:ind w:left="720" w:hanging="360"/>
      </w:pPr>
    </w:lvl>
    <w:lvl w:ilvl="1" w:tplc="E41474B6">
      <w:start w:val="1"/>
      <w:numFmt w:val="lowerLetter"/>
      <w:lvlText w:val="%2."/>
      <w:lvlJc w:val="left"/>
      <w:pPr>
        <w:ind w:left="1440" w:hanging="360"/>
      </w:pPr>
    </w:lvl>
    <w:lvl w:ilvl="2" w:tplc="D0609A78">
      <w:start w:val="1"/>
      <w:numFmt w:val="lowerRoman"/>
      <w:lvlText w:val="%3."/>
      <w:lvlJc w:val="right"/>
      <w:pPr>
        <w:ind w:left="2160" w:hanging="180"/>
      </w:pPr>
    </w:lvl>
    <w:lvl w:ilvl="3" w:tplc="724C4B7E">
      <w:start w:val="1"/>
      <w:numFmt w:val="decimal"/>
      <w:lvlText w:val="%4."/>
      <w:lvlJc w:val="left"/>
      <w:pPr>
        <w:ind w:left="2880" w:hanging="360"/>
      </w:pPr>
    </w:lvl>
    <w:lvl w:ilvl="4" w:tplc="7DF0C93C">
      <w:start w:val="1"/>
      <w:numFmt w:val="lowerLetter"/>
      <w:lvlText w:val="%5."/>
      <w:lvlJc w:val="left"/>
      <w:pPr>
        <w:ind w:left="3600" w:hanging="360"/>
      </w:pPr>
    </w:lvl>
    <w:lvl w:ilvl="5" w:tplc="84DC6070">
      <w:start w:val="1"/>
      <w:numFmt w:val="lowerRoman"/>
      <w:lvlText w:val="%6."/>
      <w:lvlJc w:val="right"/>
      <w:pPr>
        <w:ind w:left="4320" w:hanging="180"/>
      </w:pPr>
    </w:lvl>
    <w:lvl w:ilvl="6" w:tplc="0D4EC318">
      <w:start w:val="1"/>
      <w:numFmt w:val="decimal"/>
      <w:lvlText w:val="%7."/>
      <w:lvlJc w:val="left"/>
      <w:pPr>
        <w:ind w:left="5040" w:hanging="360"/>
      </w:pPr>
    </w:lvl>
    <w:lvl w:ilvl="7" w:tplc="04883E7E">
      <w:start w:val="1"/>
      <w:numFmt w:val="lowerLetter"/>
      <w:lvlText w:val="%8."/>
      <w:lvlJc w:val="left"/>
      <w:pPr>
        <w:ind w:left="5760" w:hanging="360"/>
      </w:pPr>
    </w:lvl>
    <w:lvl w:ilvl="8" w:tplc="E8A481B8">
      <w:start w:val="1"/>
      <w:numFmt w:val="lowerRoman"/>
      <w:lvlText w:val="%9."/>
      <w:lvlJc w:val="right"/>
      <w:pPr>
        <w:ind w:left="6480" w:hanging="180"/>
      </w:pPr>
    </w:lvl>
  </w:abstractNum>
  <w:abstractNum w:abstractNumId="6" w15:restartNumberingAfterBreak="0">
    <w:nsid w:val="1D262C10"/>
    <w:multiLevelType w:val="hybridMultilevel"/>
    <w:tmpl w:val="FFFFFFFF"/>
    <w:lvl w:ilvl="0" w:tplc="8594E07E">
      <w:start w:val="1"/>
      <w:numFmt w:val="bullet"/>
      <w:lvlText w:val=""/>
      <w:lvlJc w:val="left"/>
      <w:pPr>
        <w:ind w:left="720" w:hanging="360"/>
      </w:pPr>
      <w:rPr>
        <w:rFonts w:ascii="Symbol" w:hAnsi="Symbol" w:hint="default"/>
      </w:rPr>
    </w:lvl>
    <w:lvl w:ilvl="1" w:tplc="CDAE29DC">
      <w:start w:val="1"/>
      <w:numFmt w:val="bullet"/>
      <w:lvlText w:val="o"/>
      <w:lvlJc w:val="left"/>
      <w:pPr>
        <w:ind w:left="1440" w:hanging="360"/>
      </w:pPr>
      <w:rPr>
        <w:rFonts w:ascii="Courier New" w:hAnsi="Courier New" w:hint="default"/>
      </w:rPr>
    </w:lvl>
    <w:lvl w:ilvl="2" w:tplc="33CC8B54">
      <w:start w:val="1"/>
      <w:numFmt w:val="bullet"/>
      <w:lvlText w:val=""/>
      <w:lvlJc w:val="left"/>
      <w:pPr>
        <w:ind w:left="2160" w:hanging="360"/>
      </w:pPr>
      <w:rPr>
        <w:rFonts w:ascii="Wingdings" w:hAnsi="Wingdings" w:hint="default"/>
      </w:rPr>
    </w:lvl>
    <w:lvl w:ilvl="3" w:tplc="78804EA0">
      <w:start w:val="1"/>
      <w:numFmt w:val="bullet"/>
      <w:lvlText w:val=""/>
      <w:lvlJc w:val="left"/>
      <w:pPr>
        <w:ind w:left="2880" w:hanging="360"/>
      </w:pPr>
      <w:rPr>
        <w:rFonts w:ascii="Symbol" w:hAnsi="Symbol" w:hint="default"/>
      </w:rPr>
    </w:lvl>
    <w:lvl w:ilvl="4" w:tplc="B06230F8">
      <w:start w:val="1"/>
      <w:numFmt w:val="bullet"/>
      <w:lvlText w:val="o"/>
      <w:lvlJc w:val="left"/>
      <w:pPr>
        <w:ind w:left="3600" w:hanging="360"/>
      </w:pPr>
      <w:rPr>
        <w:rFonts w:ascii="Courier New" w:hAnsi="Courier New" w:hint="default"/>
      </w:rPr>
    </w:lvl>
    <w:lvl w:ilvl="5" w:tplc="F3CA2136">
      <w:start w:val="1"/>
      <w:numFmt w:val="bullet"/>
      <w:lvlText w:val=""/>
      <w:lvlJc w:val="left"/>
      <w:pPr>
        <w:ind w:left="4320" w:hanging="360"/>
      </w:pPr>
      <w:rPr>
        <w:rFonts w:ascii="Wingdings" w:hAnsi="Wingdings" w:hint="default"/>
      </w:rPr>
    </w:lvl>
    <w:lvl w:ilvl="6" w:tplc="954C2D30">
      <w:start w:val="1"/>
      <w:numFmt w:val="bullet"/>
      <w:lvlText w:val=""/>
      <w:lvlJc w:val="left"/>
      <w:pPr>
        <w:ind w:left="5040" w:hanging="360"/>
      </w:pPr>
      <w:rPr>
        <w:rFonts w:ascii="Symbol" w:hAnsi="Symbol" w:hint="default"/>
      </w:rPr>
    </w:lvl>
    <w:lvl w:ilvl="7" w:tplc="E202FAD6">
      <w:start w:val="1"/>
      <w:numFmt w:val="bullet"/>
      <w:lvlText w:val="o"/>
      <w:lvlJc w:val="left"/>
      <w:pPr>
        <w:ind w:left="5760" w:hanging="360"/>
      </w:pPr>
      <w:rPr>
        <w:rFonts w:ascii="Courier New" w:hAnsi="Courier New" w:hint="default"/>
      </w:rPr>
    </w:lvl>
    <w:lvl w:ilvl="8" w:tplc="A68CB27A">
      <w:start w:val="1"/>
      <w:numFmt w:val="bullet"/>
      <w:lvlText w:val=""/>
      <w:lvlJc w:val="left"/>
      <w:pPr>
        <w:ind w:left="6480" w:hanging="360"/>
      </w:pPr>
      <w:rPr>
        <w:rFonts w:ascii="Wingdings" w:hAnsi="Wingdings" w:hint="default"/>
      </w:rPr>
    </w:lvl>
  </w:abstractNum>
  <w:abstractNum w:abstractNumId="7" w15:restartNumberingAfterBreak="0">
    <w:nsid w:val="1DE87C9E"/>
    <w:multiLevelType w:val="multilevel"/>
    <w:tmpl w:val="3A08C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B6799F"/>
    <w:multiLevelType w:val="hybridMultilevel"/>
    <w:tmpl w:val="6170746E"/>
    <w:lvl w:ilvl="0" w:tplc="6E18F890">
      <w:numFmt w:val="bullet"/>
      <w:lvlText w:val="-"/>
      <w:lvlJc w:val="left"/>
      <w:pPr>
        <w:tabs>
          <w:tab w:val="num" w:pos="654"/>
        </w:tabs>
        <w:ind w:left="654" w:hanging="360"/>
      </w:pPr>
      <w:rPr>
        <w:rFonts w:ascii="Times New Roman" w:eastAsia="Times New Roman" w:hAnsi="Times New Roman" w:cs="Lotus" w:hint="default"/>
      </w:rPr>
    </w:lvl>
    <w:lvl w:ilvl="1" w:tplc="04090003" w:tentative="1">
      <w:start w:val="1"/>
      <w:numFmt w:val="bullet"/>
      <w:lvlText w:val="o"/>
      <w:lvlJc w:val="left"/>
      <w:pPr>
        <w:tabs>
          <w:tab w:val="num" w:pos="1374"/>
        </w:tabs>
        <w:ind w:left="1374" w:hanging="360"/>
      </w:pPr>
      <w:rPr>
        <w:rFonts w:ascii="Courier New" w:hAnsi="Courier New" w:cs="Courier New" w:hint="default"/>
      </w:rPr>
    </w:lvl>
    <w:lvl w:ilvl="2" w:tplc="04090005" w:tentative="1">
      <w:start w:val="1"/>
      <w:numFmt w:val="bullet"/>
      <w:lvlText w:val=""/>
      <w:lvlJc w:val="left"/>
      <w:pPr>
        <w:tabs>
          <w:tab w:val="num" w:pos="2094"/>
        </w:tabs>
        <w:ind w:left="2094" w:hanging="360"/>
      </w:pPr>
      <w:rPr>
        <w:rFonts w:ascii="Wingdings" w:hAnsi="Wingdings" w:hint="default"/>
      </w:rPr>
    </w:lvl>
    <w:lvl w:ilvl="3" w:tplc="04090001" w:tentative="1">
      <w:start w:val="1"/>
      <w:numFmt w:val="bullet"/>
      <w:lvlText w:val=""/>
      <w:lvlJc w:val="left"/>
      <w:pPr>
        <w:tabs>
          <w:tab w:val="num" w:pos="2814"/>
        </w:tabs>
        <w:ind w:left="2814" w:hanging="360"/>
      </w:pPr>
      <w:rPr>
        <w:rFonts w:ascii="Symbol" w:hAnsi="Symbol" w:hint="default"/>
      </w:rPr>
    </w:lvl>
    <w:lvl w:ilvl="4" w:tplc="04090003" w:tentative="1">
      <w:start w:val="1"/>
      <w:numFmt w:val="bullet"/>
      <w:lvlText w:val="o"/>
      <w:lvlJc w:val="left"/>
      <w:pPr>
        <w:tabs>
          <w:tab w:val="num" w:pos="3534"/>
        </w:tabs>
        <w:ind w:left="3534" w:hanging="360"/>
      </w:pPr>
      <w:rPr>
        <w:rFonts w:ascii="Courier New" w:hAnsi="Courier New" w:cs="Courier New" w:hint="default"/>
      </w:rPr>
    </w:lvl>
    <w:lvl w:ilvl="5" w:tplc="04090005" w:tentative="1">
      <w:start w:val="1"/>
      <w:numFmt w:val="bullet"/>
      <w:lvlText w:val=""/>
      <w:lvlJc w:val="left"/>
      <w:pPr>
        <w:tabs>
          <w:tab w:val="num" w:pos="4254"/>
        </w:tabs>
        <w:ind w:left="4254" w:hanging="360"/>
      </w:pPr>
      <w:rPr>
        <w:rFonts w:ascii="Wingdings" w:hAnsi="Wingdings" w:hint="default"/>
      </w:rPr>
    </w:lvl>
    <w:lvl w:ilvl="6" w:tplc="04090001" w:tentative="1">
      <w:start w:val="1"/>
      <w:numFmt w:val="bullet"/>
      <w:lvlText w:val=""/>
      <w:lvlJc w:val="left"/>
      <w:pPr>
        <w:tabs>
          <w:tab w:val="num" w:pos="4974"/>
        </w:tabs>
        <w:ind w:left="4974" w:hanging="360"/>
      </w:pPr>
      <w:rPr>
        <w:rFonts w:ascii="Symbol" w:hAnsi="Symbol" w:hint="default"/>
      </w:rPr>
    </w:lvl>
    <w:lvl w:ilvl="7" w:tplc="04090003" w:tentative="1">
      <w:start w:val="1"/>
      <w:numFmt w:val="bullet"/>
      <w:lvlText w:val="o"/>
      <w:lvlJc w:val="left"/>
      <w:pPr>
        <w:tabs>
          <w:tab w:val="num" w:pos="5694"/>
        </w:tabs>
        <w:ind w:left="5694" w:hanging="360"/>
      </w:pPr>
      <w:rPr>
        <w:rFonts w:ascii="Courier New" w:hAnsi="Courier New" w:cs="Courier New" w:hint="default"/>
      </w:rPr>
    </w:lvl>
    <w:lvl w:ilvl="8" w:tplc="04090005" w:tentative="1">
      <w:start w:val="1"/>
      <w:numFmt w:val="bullet"/>
      <w:lvlText w:val=""/>
      <w:lvlJc w:val="left"/>
      <w:pPr>
        <w:tabs>
          <w:tab w:val="num" w:pos="6414"/>
        </w:tabs>
        <w:ind w:left="6414" w:hanging="360"/>
      </w:pPr>
      <w:rPr>
        <w:rFonts w:ascii="Wingdings" w:hAnsi="Wingdings" w:hint="default"/>
      </w:rPr>
    </w:lvl>
  </w:abstractNum>
  <w:abstractNum w:abstractNumId="9" w15:restartNumberingAfterBreak="0">
    <w:nsid w:val="2F965BF4"/>
    <w:multiLevelType w:val="hybridMultilevel"/>
    <w:tmpl w:val="DAD25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723910"/>
    <w:multiLevelType w:val="multilevel"/>
    <w:tmpl w:val="00B4525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1316249"/>
    <w:multiLevelType w:val="multilevel"/>
    <w:tmpl w:val="9C26D9C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3631941"/>
    <w:multiLevelType w:val="multilevel"/>
    <w:tmpl w:val="D8689B62"/>
    <w:lvl w:ilvl="0">
      <w:start w:val="1"/>
      <w:numFmt w:val="decimal"/>
      <w:lvlText w:val="%1-"/>
      <w:lvlJc w:val="left"/>
      <w:pPr>
        <w:ind w:left="360" w:hanging="360"/>
      </w:pPr>
      <w:rPr>
        <w:rFonts w:hint="default"/>
      </w:rPr>
    </w:lvl>
    <w:lvl w:ilvl="1">
      <w:start w:val="1"/>
      <w:numFmt w:val="decimal"/>
      <w:lvlText w:val="%1-%2-"/>
      <w:lvlJc w:val="left"/>
      <w:pPr>
        <w:ind w:left="792" w:hanging="62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5BD547A"/>
    <w:multiLevelType w:val="multilevel"/>
    <w:tmpl w:val="D212992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60225CF"/>
    <w:multiLevelType w:val="hybridMultilevel"/>
    <w:tmpl w:val="5D2CB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421816"/>
    <w:multiLevelType w:val="multilevel"/>
    <w:tmpl w:val="88F49C68"/>
    <w:lvl w:ilvl="0">
      <w:start w:val="1"/>
      <w:numFmt w:val="decimal"/>
      <w:pStyle w:val="Heading1"/>
      <w:lvlText w:val="%1-"/>
      <w:lvlJc w:val="left"/>
      <w:pPr>
        <w:ind w:left="360" w:hanging="360"/>
      </w:pPr>
      <w:rPr>
        <w:rFonts w:hint="default"/>
      </w:rPr>
    </w:lvl>
    <w:lvl w:ilvl="1">
      <w:start w:val="1"/>
      <w:numFmt w:val="decimal"/>
      <w:pStyle w:val="Heading2"/>
      <w:lvlText w:val="%2-%1-"/>
      <w:lvlJc w:val="left"/>
      <w:pPr>
        <w:ind w:left="792" w:hanging="792"/>
      </w:pPr>
      <w:rPr>
        <w:rFonts w:hint="default"/>
      </w:rPr>
    </w:lvl>
    <w:lvl w:ilvl="2">
      <w:start w:val="1"/>
      <w:numFmt w:val="decimal"/>
      <w:pStyle w:val="Heading3"/>
      <w:lvlText w:val="%3-%2-%1-"/>
      <w:lvlJc w:val="left"/>
      <w:pPr>
        <w:ind w:left="1224" w:hanging="1224"/>
      </w:pPr>
      <w:rPr>
        <w:rFonts w:hint="default"/>
      </w:rPr>
    </w:lvl>
    <w:lvl w:ilvl="3">
      <w:start w:val="1"/>
      <w:numFmt w:val="bullet"/>
      <w:pStyle w:val="Heading4"/>
      <w:lvlText w:val=""/>
      <w:lvlJc w:val="left"/>
      <w:pPr>
        <w:ind w:left="1440" w:hanging="360"/>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7DE02A4"/>
    <w:multiLevelType w:val="hybridMultilevel"/>
    <w:tmpl w:val="1EEA4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A9F36F3"/>
    <w:multiLevelType w:val="multilevel"/>
    <w:tmpl w:val="F358FF2A"/>
    <w:lvl w:ilvl="0">
      <w:start w:val="1"/>
      <w:numFmt w:val="decimal"/>
      <w:lvlText w:val="%1-"/>
      <w:lvlJc w:val="left"/>
      <w:pPr>
        <w:ind w:left="360" w:hanging="360"/>
      </w:pPr>
      <w:rPr>
        <w:rFonts w:hint="default"/>
      </w:rPr>
    </w:lvl>
    <w:lvl w:ilvl="1">
      <w:start w:val="1"/>
      <w:numFmt w:val="decimal"/>
      <w:pStyle w:val="H2"/>
      <w:lvlText w:val="%1-%2-"/>
      <w:lvlJc w:val="left"/>
      <w:pPr>
        <w:ind w:left="792" w:hanging="62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DF77DF9"/>
    <w:multiLevelType w:val="multilevel"/>
    <w:tmpl w:val="CD608A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FB07784"/>
    <w:multiLevelType w:val="hybridMultilevel"/>
    <w:tmpl w:val="621EA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1A7479"/>
    <w:multiLevelType w:val="hybridMultilevel"/>
    <w:tmpl w:val="ED4AD012"/>
    <w:lvl w:ilvl="0" w:tplc="F9B8A5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5D41C7"/>
    <w:multiLevelType w:val="hybridMultilevel"/>
    <w:tmpl w:val="7D5A422C"/>
    <w:lvl w:ilvl="0" w:tplc="7A3CF4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E77C19"/>
    <w:multiLevelType w:val="hybridMultilevel"/>
    <w:tmpl w:val="27A2CE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16B3AB6"/>
    <w:multiLevelType w:val="hybridMultilevel"/>
    <w:tmpl w:val="4350D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5B3BEC"/>
    <w:multiLevelType w:val="multilevel"/>
    <w:tmpl w:val="F962DF7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6D7EB3"/>
    <w:multiLevelType w:val="hybridMultilevel"/>
    <w:tmpl w:val="D9F87994"/>
    <w:lvl w:ilvl="0" w:tplc="FF94587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29B7E7"/>
    <w:multiLevelType w:val="hybridMultilevel"/>
    <w:tmpl w:val="FFFFFFFF"/>
    <w:lvl w:ilvl="0" w:tplc="CCC05984">
      <w:start w:val="1"/>
      <w:numFmt w:val="bullet"/>
      <w:lvlText w:val=""/>
      <w:lvlJc w:val="left"/>
      <w:pPr>
        <w:ind w:left="720" w:hanging="360"/>
      </w:pPr>
      <w:rPr>
        <w:rFonts w:ascii="Symbol" w:hAnsi="Symbol" w:hint="default"/>
      </w:rPr>
    </w:lvl>
    <w:lvl w:ilvl="1" w:tplc="7A24262C">
      <w:start w:val="1"/>
      <w:numFmt w:val="bullet"/>
      <w:lvlText w:val="o"/>
      <w:lvlJc w:val="left"/>
      <w:pPr>
        <w:ind w:left="1440" w:hanging="360"/>
      </w:pPr>
      <w:rPr>
        <w:rFonts w:ascii="Courier New" w:hAnsi="Courier New" w:hint="default"/>
      </w:rPr>
    </w:lvl>
    <w:lvl w:ilvl="2" w:tplc="D98A46BC">
      <w:start w:val="1"/>
      <w:numFmt w:val="bullet"/>
      <w:lvlText w:val=""/>
      <w:lvlJc w:val="left"/>
      <w:pPr>
        <w:ind w:left="2160" w:hanging="360"/>
      </w:pPr>
      <w:rPr>
        <w:rFonts w:ascii="Wingdings" w:hAnsi="Wingdings" w:hint="default"/>
      </w:rPr>
    </w:lvl>
    <w:lvl w:ilvl="3" w:tplc="26BEC582">
      <w:start w:val="1"/>
      <w:numFmt w:val="bullet"/>
      <w:lvlText w:val=""/>
      <w:lvlJc w:val="left"/>
      <w:pPr>
        <w:ind w:left="2880" w:hanging="360"/>
      </w:pPr>
      <w:rPr>
        <w:rFonts w:ascii="Symbol" w:hAnsi="Symbol" w:hint="default"/>
      </w:rPr>
    </w:lvl>
    <w:lvl w:ilvl="4" w:tplc="A4DAA912">
      <w:start w:val="1"/>
      <w:numFmt w:val="bullet"/>
      <w:lvlText w:val="o"/>
      <w:lvlJc w:val="left"/>
      <w:pPr>
        <w:ind w:left="3600" w:hanging="360"/>
      </w:pPr>
      <w:rPr>
        <w:rFonts w:ascii="Courier New" w:hAnsi="Courier New" w:hint="default"/>
      </w:rPr>
    </w:lvl>
    <w:lvl w:ilvl="5" w:tplc="81225DF8">
      <w:start w:val="1"/>
      <w:numFmt w:val="bullet"/>
      <w:lvlText w:val=""/>
      <w:lvlJc w:val="left"/>
      <w:pPr>
        <w:ind w:left="4320" w:hanging="360"/>
      </w:pPr>
      <w:rPr>
        <w:rFonts w:ascii="Wingdings" w:hAnsi="Wingdings" w:hint="default"/>
      </w:rPr>
    </w:lvl>
    <w:lvl w:ilvl="6" w:tplc="71681860">
      <w:start w:val="1"/>
      <w:numFmt w:val="bullet"/>
      <w:lvlText w:val=""/>
      <w:lvlJc w:val="left"/>
      <w:pPr>
        <w:ind w:left="5040" w:hanging="360"/>
      </w:pPr>
      <w:rPr>
        <w:rFonts w:ascii="Symbol" w:hAnsi="Symbol" w:hint="default"/>
      </w:rPr>
    </w:lvl>
    <w:lvl w:ilvl="7" w:tplc="A246003A">
      <w:start w:val="1"/>
      <w:numFmt w:val="bullet"/>
      <w:lvlText w:val="o"/>
      <w:lvlJc w:val="left"/>
      <w:pPr>
        <w:ind w:left="5760" w:hanging="360"/>
      </w:pPr>
      <w:rPr>
        <w:rFonts w:ascii="Courier New" w:hAnsi="Courier New" w:hint="default"/>
      </w:rPr>
    </w:lvl>
    <w:lvl w:ilvl="8" w:tplc="0024B52C">
      <w:start w:val="1"/>
      <w:numFmt w:val="bullet"/>
      <w:lvlText w:val=""/>
      <w:lvlJc w:val="left"/>
      <w:pPr>
        <w:ind w:left="6480" w:hanging="360"/>
      </w:pPr>
      <w:rPr>
        <w:rFonts w:ascii="Wingdings" w:hAnsi="Wingdings" w:hint="default"/>
      </w:rPr>
    </w:lvl>
  </w:abstractNum>
  <w:abstractNum w:abstractNumId="27" w15:restartNumberingAfterBreak="0">
    <w:nsid w:val="65E1484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8280B01"/>
    <w:multiLevelType w:val="multilevel"/>
    <w:tmpl w:val="CFE28AB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82E0031"/>
    <w:multiLevelType w:val="hybridMultilevel"/>
    <w:tmpl w:val="96BAFF0C"/>
    <w:lvl w:ilvl="0" w:tplc="D7AEE8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064CB0"/>
    <w:multiLevelType w:val="multilevel"/>
    <w:tmpl w:val="62CEE3D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6A837F14"/>
    <w:multiLevelType w:val="hybridMultilevel"/>
    <w:tmpl w:val="FF48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8A072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60A39BD"/>
    <w:multiLevelType w:val="hybridMultilevel"/>
    <w:tmpl w:val="2E327C50"/>
    <w:lvl w:ilvl="0" w:tplc="FF9458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131701"/>
    <w:multiLevelType w:val="hybridMultilevel"/>
    <w:tmpl w:val="83502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861A70"/>
    <w:multiLevelType w:val="multilevel"/>
    <w:tmpl w:val="D1D4679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6407454">
    <w:abstractNumId w:val="8"/>
  </w:num>
  <w:num w:numId="2" w16cid:durableId="1108239826">
    <w:abstractNumId w:val="19"/>
  </w:num>
  <w:num w:numId="3" w16cid:durableId="2056469447">
    <w:abstractNumId w:val="29"/>
  </w:num>
  <w:num w:numId="4" w16cid:durableId="83917034">
    <w:abstractNumId w:val="2"/>
  </w:num>
  <w:num w:numId="5" w16cid:durableId="200898049">
    <w:abstractNumId w:val="14"/>
  </w:num>
  <w:num w:numId="6" w16cid:durableId="1345668375">
    <w:abstractNumId w:val="11"/>
  </w:num>
  <w:num w:numId="7" w16cid:durableId="1311521968">
    <w:abstractNumId w:val="3"/>
  </w:num>
  <w:num w:numId="8" w16cid:durableId="2100709595">
    <w:abstractNumId w:val="21"/>
  </w:num>
  <w:num w:numId="9" w16cid:durableId="866598136">
    <w:abstractNumId w:val="7"/>
  </w:num>
  <w:num w:numId="10" w16cid:durableId="749040916">
    <w:abstractNumId w:val="24"/>
  </w:num>
  <w:num w:numId="11" w16cid:durableId="1251305684">
    <w:abstractNumId w:val="28"/>
  </w:num>
  <w:num w:numId="12" w16cid:durableId="1319459092">
    <w:abstractNumId w:val="35"/>
  </w:num>
  <w:num w:numId="13" w16cid:durableId="192884168">
    <w:abstractNumId w:val="4"/>
  </w:num>
  <w:num w:numId="14" w16cid:durableId="85618353">
    <w:abstractNumId w:val="16"/>
  </w:num>
  <w:num w:numId="15" w16cid:durableId="1089043340">
    <w:abstractNumId w:val="22"/>
  </w:num>
  <w:num w:numId="16" w16cid:durableId="103158300">
    <w:abstractNumId w:val="18"/>
  </w:num>
  <w:num w:numId="17" w16cid:durableId="2006739148">
    <w:abstractNumId w:val="27"/>
  </w:num>
  <w:num w:numId="18" w16cid:durableId="949314996">
    <w:abstractNumId w:val="17"/>
  </w:num>
  <w:num w:numId="19" w16cid:durableId="1686515789">
    <w:abstractNumId w:val="0"/>
  </w:num>
  <w:num w:numId="20" w16cid:durableId="907961283">
    <w:abstractNumId w:val="12"/>
  </w:num>
  <w:num w:numId="21" w16cid:durableId="1524905360">
    <w:abstractNumId w:val="5"/>
  </w:num>
  <w:num w:numId="22" w16cid:durableId="1206288317">
    <w:abstractNumId w:val="6"/>
  </w:num>
  <w:num w:numId="23" w16cid:durableId="1743795799">
    <w:abstractNumId w:val="26"/>
  </w:num>
  <w:num w:numId="24" w16cid:durableId="43336313">
    <w:abstractNumId w:val="25"/>
  </w:num>
  <w:num w:numId="25" w16cid:durableId="1248882956">
    <w:abstractNumId w:val="9"/>
  </w:num>
  <w:num w:numId="26" w16cid:durableId="885993120">
    <w:abstractNumId w:val="34"/>
  </w:num>
  <w:num w:numId="27" w16cid:durableId="1872985535">
    <w:abstractNumId w:val="31"/>
  </w:num>
  <w:num w:numId="28" w16cid:durableId="713968765">
    <w:abstractNumId w:val="33"/>
  </w:num>
  <w:num w:numId="29" w16cid:durableId="1391658833">
    <w:abstractNumId w:val="30"/>
  </w:num>
  <w:num w:numId="30" w16cid:durableId="1920630219">
    <w:abstractNumId w:val="10"/>
  </w:num>
  <w:num w:numId="31" w16cid:durableId="118499263">
    <w:abstractNumId w:val="1"/>
  </w:num>
  <w:num w:numId="32" w16cid:durableId="529336886">
    <w:abstractNumId w:val="32"/>
  </w:num>
  <w:num w:numId="33" w16cid:durableId="161942356">
    <w:abstractNumId w:val="15"/>
  </w:num>
  <w:num w:numId="34" w16cid:durableId="1732075343">
    <w:abstractNumId w:val="13"/>
  </w:num>
  <w:num w:numId="35" w16cid:durableId="1534075522">
    <w:abstractNumId w:val="20"/>
  </w:num>
  <w:num w:numId="36" w16cid:durableId="732507954">
    <w:abstractNumId w:val="2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965"/>
    <w:rsid w:val="00003C9F"/>
    <w:rsid w:val="00015328"/>
    <w:rsid w:val="000314D2"/>
    <w:rsid w:val="0004159C"/>
    <w:rsid w:val="00062CBC"/>
    <w:rsid w:val="00063F22"/>
    <w:rsid w:val="00071380"/>
    <w:rsid w:val="00080263"/>
    <w:rsid w:val="00080417"/>
    <w:rsid w:val="00094478"/>
    <w:rsid w:val="000A6047"/>
    <w:rsid w:val="000B06DF"/>
    <w:rsid w:val="000B1D8C"/>
    <w:rsid w:val="000B23B1"/>
    <w:rsid w:val="000B25DC"/>
    <w:rsid w:val="000C5612"/>
    <w:rsid w:val="000D7C9E"/>
    <w:rsid w:val="000F1126"/>
    <w:rsid w:val="000F216C"/>
    <w:rsid w:val="001112F1"/>
    <w:rsid w:val="00127325"/>
    <w:rsid w:val="00134363"/>
    <w:rsid w:val="00141E38"/>
    <w:rsid w:val="00172E22"/>
    <w:rsid w:val="00192317"/>
    <w:rsid w:val="00196422"/>
    <w:rsid w:val="001A0B9E"/>
    <w:rsid w:val="001C13A5"/>
    <w:rsid w:val="001D3715"/>
    <w:rsid w:val="002150B0"/>
    <w:rsid w:val="0021694E"/>
    <w:rsid w:val="00292F7A"/>
    <w:rsid w:val="0029348F"/>
    <w:rsid w:val="002A2A41"/>
    <w:rsid w:val="002A47D7"/>
    <w:rsid w:val="002D0CC3"/>
    <w:rsid w:val="002D1525"/>
    <w:rsid w:val="002D289B"/>
    <w:rsid w:val="002E72E0"/>
    <w:rsid w:val="002F2C16"/>
    <w:rsid w:val="00311157"/>
    <w:rsid w:val="00321257"/>
    <w:rsid w:val="00326126"/>
    <w:rsid w:val="0033407C"/>
    <w:rsid w:val="00352411"/>
    <w:rsid w:val="003570A1"/>
    <w:rsid w:val="0038051A"/>
    <w:rsid w:val="003D6BE5"/>
    <w:rsid w:val="003F5847"/>
    <w:rsid w:val="003F6210"/>
    <w:rsid w:val="004018C5"/>
    <w:rsid w:val="00403462"/>
    <w:rsid w:val="00413031"/>
    <w:rsid w:val="004236D8"/>
    <w:rsid w:val="004334C7"/>
    <w:rsid w:val="0045780D"/>
    <w:rsid w:val="00461646"/>
    <w:rsid w:val="00477040"/>
    <w:rsid w:val="00486267"/>
    <w:rsid w:val="00490B07"/>
    <w:rsid w:val="004A474A"/>
    <w:rsid w:val="004A4806"/>
    <w:rsid w:val="004B345D"/>
    <w:rsid w:val="004C3124"/>
    <w:rsid w:val="004D7965"/>
    <w:rsid w:val="004E0CD4"/>
    <w:rsid w:val="00502850"/>
    <w:rsid w:val="005154FA"/>
    <w:rsid w:val="00551473"/>
    <w:rsid w:val="00554AF0"/>
    <w:rsid w:val="00562D75"/>
    <w:rsid w:val="00563D84"/>
    <w:rsid w:val="0056679A"/>
    <w:rsid w:val="00570736"/>
    <w:rsid w:val="0059210B"/>
    <w:rsid w:val="00597A45"/>
    <w:rsid w:val="005A133C"/>
    <w:rsid w:val="005A4F39"/>
    <w:rsid w:val="005D1DDE"/>
    <w:rsid w:val="005D76E8"/>
    <w:rsid w:val="005E311E"/>
    <w:rsid w:val="005F4DCD"/>
    <w:rsid w:val="006006EC"/>
    <w:rsid w:val="00617990"/>
    <w:rsid w:val="006232C3"/>
    <w:rsid w:val="0064339C"/>
    <w:rsid w:val="00657B01"/>
    <w:rsid w:val="00660142"/>
    <w:rsid w:val="00667514"/>
    <w:rsid w:val="006746BD"/>
    <w:rsid w:val="006B13EA"/>
    <w:rsid w:val="006B29EC"/>
    <w:rsid w:val="006B3382"/>
    <w:rsid w:val="006B4365"/>
    <w:rsid w:val="006D03B2"/>
    <w:rsid w:val="006D5858"/>
    <w:rsid w:val="006D607C"/>
    <w:rsid w:val="006F2928"/>
    <w:rsid w:val="007034D3"/>
    <w:rsid w:val="00713D6B"/>
    <w:rsid w:val="0071416C"/>
    <w:rsid w:val="00717866"/>
    <w:rsid w:val="00742322"/>
    <w:rsid w:val="007908AB"/>
    <w:rsid w:val="00792876"/>
    <w:rsid w:val="007A2528"/>
    <w:rsid w:val="007A3CC2"/>
    <w:rsid w:val="007A5E98"/>
    <w:rsid w:val="007A65EE"/>
    <w:rsid w:val="007B5779"/>
    <w:rsid w:val="007C0385"/>
    <w:rsid w:val="007D4584"/>
    <w:rsid w:val="007F402E"/>
    <w:rsid w:val="00845244"/>
    <w:rsid w:val="00845637"/>
    <w:rsid w:val="008725A8"/>
    <w:rsid w:val="00872B82"/>
    <w:rsid w:val="00886D7A"/>
    <w:rsid w:val="008B50AB"/>
    <w:rsid w:val="008B654F"/>
    <w:rsid w:val="008C5873"/>
    <w:rsid w:val="009054E9"/>
    <w:rsid w:val="009072E9"/>
    <w:rsid w:val="009115EB"/>
    <w:rsid w:val="00972BD0"/>
    <w:rsid w:val="0098472A"/>
    <w:rsid w:val="009904CD"/>
    <w:rsid w:val="009B335A"/>
    <w:rsid w:val="009C47CC"/>
    <w:rsid w:val="009C6CF9"/>
    <w:rsid w:val="009E0A73"/>
    <w:rsid w:val="009F4E29"/>
    <w:rsid w:val="009F68B7"/>
    <w:rsid w:val="00A151AB"/>
    <w:rsid w:val="00A21496"/>
    <w:rsid w:val="00A4142D"/>
    <w:rsid w:val="00A4295E"/>
    <w:rsid w:val="00A61D73"/>
    <w:rsid w:val="00A83755"/>
    <w:rsid w:val="00A83D19"/>
    <w:rsid w:val="00AA0888"/>
    <w:rsid w:val="00AB4138"/>
    <w:rsid w:val="00AB5534"/>
    <w:rsid w:val="00AC0E72"/>
    <w:rsid w:val="00AC0ECC"/>
    <w:rsid w:val="00AC7DA1"/>
    <w:rsid w:val="00AF3195"/>
    <w:rsid w:val="00B01DB0"/>
    <w:rsid w:val="00B0517B"/>
    <w:rsid w:val="00B33F76"/>
    <w:rsid w:val="00B34A5D"/>
    <w:rsid w:val="00B40EC9"/>
    <w:rsid w:val="00B86D3E"/>
    <w:rsid w:val="00BA7434"/>
    <w:rsid w:val="00BD2A08"/>
    <w:rsid w:val="00BD59D3"/>
    <w:rsid w:val="00BE7D2D"/>
    <w:rsid w:val="00BF1FE3"/>
    <w:rsid w:val="00BF7444"/>
    <w:rsid w:val="00C01051"/>
    <w:rsid w:val="00C446B6"/>
    <w:rsid w:val="00C65D17"/>
    <w:rsid w:val="00C67A65"/>
    <w:rsid w:val="00C727F7"/>
    <w:rsid w:val="00C9161E"/>
    <w:rsid w:val="00C93750"/>
    <w:rsid w:val="00CB6AFD"/>
    <w:rsid w:val="00CC2092"/>
    <w:rsid w:val="00CC5965"/>
    <w:rsid w:val="00CD14AC"/>
    <w:rsid w:val="00D02A7E"/>
    <w:rsid w:val="00D031E6"/>
    <w:rsid w:val="00D042CE"/>
    <w:rsid w:val="00D04532"/>
    <w:rsid w:val="00D13AEA"/>
    <w:rsid w:val="00D46D35"/>
    <w:rsid w:val="00D548C2"/>
    <w:rsid w:val="00DC129D"/>
    <w:rsid w:val="00DC1B89"/>
    <w:rsid w:val="00DC3AF1"/>
    <w:rsid w:val="00DC3B1E"/>
    <w:rsid w:val="00DD6444"/>
    <w:rsid w:val="00DE5F94"/>
    <w:rsid w:val="00DF1CDE"/>
    <w:rsid w:val="00E273BE"/>
    <w:rsid w:val="00E3442A"/>
    <w:rsid w:val="00E55DEB"/>
    <w:rsid w:val="00E57219"/>
    <w:rsid w:val="00E65E1C"/>
    <w:rsid w:val="00E74A16"/>
    <w:rsid w:val="00E95AE7"/>
    <w:rsid w:val="00EA1D85"/>
    <w:rsid w:val="00EA6CF3"/>
    <w:rsid w:val="00EB329D"/>
    <w:rsid w:val="00EC5B77"/>
    <w:rsid w:val="00EF1D43"/>
    <w:rsid w:val="00EF2686"/>
    <w:rsid w:val="00EF6045"/>
    <w:rsid w:val="00EF6B9C"/>
    <w:rsid w:val="00F020AB"/>
    <w:rsid w:val="00F37CDB"/>
    <w:rsid w:val="00F573AB"/>
    <w:rsid w:val="00F6571A"/>
    <w:rsid w:val="00F66B8E"/>
    <w:rsid w:val="00F82128"/>
    <w:rsid w:val="00F950FF"/>
    <w:rsid w:val="00FA118C"/>
    <w:rsid w:val="00FC06A0"/>
    <w:rsid w:val="00FC19B7"/>
    <w:rsid w:val="00FD4188"/>
    <w:rsid w:val="00FD6B18"/>
    <w:rsid w:val="00FE1A2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54D67"/>
  <w15:chartTrackingRefBased/>
  <w15:docId w15:val="{880034B3-34CF-4B6E-A9E7-7806234B714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79A"/>
    <w:pPr>
      <w:bidi/>
      <w:spacing w:after="0" w:line="360" w:lineRule="auto"/>
      <w:ind w:firstLine="720"/>
      <w:jc w:val="both"/>
    </w:pPr>
    <w:rPr>
      <w:rFonts w:ascii="Times New Roman" w:eastAsia="Times New Roman" w:hAnsi="Times New Roman" w:cs="B Zar"/>
      <w:color w:val="000000"/>
      <w:kern w:val="0"/>
      <w:sz w:val="20"/>
      <w:szCs w:val="28"/>
      <w14:ligatures w14:val="none"/>
    </w:rPr>
  </w:style>
  <w:style w:type="paragraph" w:styleId="Heading1">
    <w:name w:val="heading 1"/>
    <w:basedOn w:val="Normal"/>
    <w:next w:val="Normal"/>
    <w:link w:val="Heading1Char"/>
    <w:uiPriority w:val="9"/>
    <w:qFormat/>
    <w:rsid w:val="006006EC"/>
    <w:pPr>
      <w:keepNext/>
      <w:keepLines/>
      <w:numPr>
        <w:numId w:val="33"/>
      </w:numPr>
      <w:spacing w:before="360" w:after="80"/>
      <w:outlineLvl w:val="0"/>
    </w:pPr>
    <w:rPr>
      <w:rFonts w:ascii="B Zar" w:eastAsiaTheme="majorEastAsia" w:hAnsi="B Zar"/>
      <w:b/>
      <w:bCs/>
      <w:color w:val="000000"/>
      <w:sz w:val="32"/>
      <w:szCs w:val="32"/>
    </w:rPr>
  </w:style>
  <w:style w:type="paragraph" w:styleId="Heading2">
    <w:name w:val="heading 2"/>
    <w:basedOn w:val="Normal"/>
    <w:next w:val="Normal"/>
    <w:link w:val="Heading2Char"/>
    <w:unhideWhenUsed/>
    <w:qFormat/>
    <w:rsid w:val="006006EC"/>
    <w:pPr>
      <w:keepNext/>
      <w:keepLines/>
      <w:numPr>
        <w:ilvl w:val="1"/>
        <w:numId w:val="33"/>
      </w:numPr>
      <w:spacing w:before="160" w:after="80"/>
      <w:outlineLvl w:val="1"/>
    </w:pPr>
    <w:rPr>
      <w:rFonts w:asciiTheme="majorHAnsi" w:hAnsiTheme="majorHAnsi"/>
      <w:bCs/>
      <w:color w:val="000000"/>
      <w:sz w:val="32"/>
      <w:szCs w:val="32"/>
    </w:rPr>
  </w:style>
  <w:style w:type="paragraph" w:styleId="Heading3">
    <w:name w:val="heading 3"/>
    <w:basedOn w:val="Normal"/>
    <w:next w:val="Normal"/>
    <w:link w:val="Heading3Char"/>
    <w:unhideWhenUsed/>
    <w:qFormat/>
    <w:rsid w:val="00071380"/>
    <w:pPr>
      <w:keepNext/>
      <w:keepLines/>
      <w:numPr>
        <w:ilvl w:val="2"/>
        <w:numId w:val="33"/>
      </w:numPr>
      <w:spacing w:before="160" w:after="80"/>
      <w:outlineLvl w:val="2"/>
    </w:pPr>
    <w:rPr>
      <w:rFonts w:eastAsiaTheme="majorEastAsia"/>
      <w:b/>
      <w:bCs/>
      <w:sz w:val="24"/>
      <w:szCs w:val="32"/>
    </w:rPr>
  </w:style>
  <w:style w:type="paragraph" w:styleId="Heading4">
    <w:name w:val="heading 4"/>
    <w:basedOn w:val="Normal"/>
    <w:next w:val="Normal"/>
    <w:link w:val="Heading4Char"/>
    <w:unhideWhenUsed/>
    <w:qFormat/>
    <w:rsid w:val="00071380"/>
    <w:pPr>
      <w:keepNext/>
      <w:keepLines/>
      <w:numPr>
        <w:ilvl w:val="3"/>
        <w:numId w:val="33"/>
      </w:numPr>
      <w:spacing w:before="80" w:after="40"/>
      <w:outlineLvl w:val="3"/>
    </w:pPr>
    <w:rPr>
      <w:rFonts w:eastAsiaTheme="majorEastAsia"/>
      <w:b/>
      <w:bCs/>
      <w:sz w:val="28"/>
      <w:szCs w:val="32"/>
    </w:rPr>
  </w:style>
  <w:style w:type="paragraph" w:styleId="Heading5">
    <w:name w:val="heading 5"/>
    <w:basedOn w:val="Normal"/>
    <w:next w:val="Normal"/>
    <w:link w:val="Heading5Char"/>
    <w:semiHidden/>
    <w:unhideWhenUsed/>
    <w:qFormat/>
    <w:rsid w:val="004D7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semiHidden/>
    <w:unhideWhenUsed/>
    <w:qFormat/>
    <w:rsid w:val="004D79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semiHidden/>
    <w:unhideWhenUsed/>
    <w:qFormat/>
    <w:rsid w:val="004D79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semiHidden/>
    <w:unhideWhenUsed/>
    <w:qFormat/>
    <w:rsid w:val="004D79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semiHidden/>
    <w:unhideWhenUsed/>
    <w:qFormat/>
    <w:rsid w:val="004D79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06EC"/>
    <w:rPr>
      <w:rFonts w:ascii="B Zar" w:eastAsiaTheme="majorEastAsia" w:hAnsi="B Zar" w:cs="B Zar"/>
      <w:b/>
      <w:bCs/>
      <w:kern w:val="0"/>
      <w:sz w:val="32"/>
      <w:szCs w:val="32"/>
      <w14:ligatures w14:val="none"/>
    </w:rPr>
  </w:style>
  <w:style w:type="character" w:customStyle="1" w:styleId="Heading2Char">
    <w:name w:val="Heading 2 Char"/>
    <w:basedOn w:val="DefaultParagraphFont"/>
    <w:link w:val="Heading2"/>
    <w:rsid w:val="006006EC"/>
    <w:rPr>
      <w:rFonts w:asciiTheme="majorHAnsi" w:eastAsia="Times New Roman" w:hAnsiTheme="majorHAnsi" w:cs="B Zar"/>
      <w:bCs/>
      <w:kern w:val="0"/>
      <w:sz w:val="32"/>
      <w:szCs w:val="32"/>
      <w14:ligatures w14:val="none"/>
    </w:rPr>
  </w:style>
  <w:style w:type="character" w:customStyle="1" w:styleId="Heading3Char">
    <w:name w:val="Heading 3 Char"/>
    <w:basedOn w:val="DefaultParagraphFont"/>
    <w:link w:val="Heading3"/>
    <w:rsid w:val="00071380"/>
    <w:rPr>
      <w:rFonts w:ascii="Times New Roman" w:eastAsiaTheme="majorEastAsia" w:hAnsi="Times New Roman" w:cs="B Zar"/>
      <w:b/>
      <w:bCs/>
      <w:kern w:val="0"/>
      <w:szCs w:val="32"/>
      <w14:ligatures w14:val="none"/>
    </w:rPr>
  </w:style>
  <w:style w:type="character" w:customStyle="1" w:styleId="Heading4Char">
    <w:name w:val="Heading 4 Char"/>
    <w:basedOn w:val="DefaultParagraphFont"/>
    <w:link w:val="Heading4"/>
    <w:rsid w:val="00071380"/>
    <w:rPr>
      <w:rFonts w:ascii="Times New Roman" w:eastAsiaTheme="majorEastAsia" w:hAnsi="Times New Roman" w:cs="B Zar"/>
      <w:b/>
      <w:bCs/>
      <w:kern w:val="0"/>
      <w:sz w:val="28"/>
      <w:szCs w:val="32"/>
      <w14:ligatures w14:val="none"/>
    </w:rPr>
  </w:style>
  <w:style w:type="character" w:customStyle="1" w:styleId="Heading5Char">
    <w:name w:val="Heading 5 Char"/>
    <w:basedOn w:val="DefaultParagraphFont"/>
    <w:link w:val="Heading5"/>
    <w:semiHidden/>
    <w:rsid w:val="004D7965"/>
    <w:rPr>
      <w:rFonts w:eastAsiaTheme="majorEastAsia" w:cstheme="majorBidi"/>
      <w:color w:val="0F4761" w:themeColor="accent1" w:themeShade="BF"/>
    </w:rPr>
  </w:style>
  <w:style w:type="character" w:customStyle="1" w:styleId="Heading6Char">
    <w:name w:val="Heading 6 Char"/>
    <w:basedOn w:val="DefaultParagraphFont"/>
    <w:link w:val="Heading6"/>
    <w:semiHidden/>
    <w:rsid w:val="004D7965"/>
    <w:rPr>
      <w:rFonts w:eastAsiaTheme="majorEastAsia" w:cstheme="majorBidi"/>
      <w:i/>
      <w:iCs/>
      <w:color w:val="595959" w:themeColor="text1" w:themeTint="A6"/>
    </w:rPr>
  </w:style>
  <w:style w:type="character" w:customStyle="1" w:styleId="Heading7Char">
    <w:name w:val="Heading 7 Char"/>
    <w:basedOn w:val="DefaultParagraphFont"/>
    <w:link w:val="Heading7"/>
    <w:semiHidden/>
    <w:rsid w:val="004D7965"/>
    <w:rPr>
      <w:rFonts w:eastAsiaTheme="majorEastAsia" w:cstheme="majorBidi"/>
      <w:color w:val="595959" w:themeColor="text1" w:themeTint="A6"/>
    </w:rPr>
  </w:style>
  <w:style w:type="character" w:customStyle="1" w:styleId="Heading8Char">
    <w:name w:val="Heading 8 Char"/>
    <w:basedOn w:val="DefaultParagraphFont"/>
    <w:link w:val="Heading8"/>
    <w:semiHidden/>
    <w:rsid w:val="004D7965"/>
    <w:rPr>
      <w:rFonts w:eastAsiaTheme="majorEastAsia" w:cstheme="majorBidi"/>
      <w:i/>
      <w:iCs/>
      <w:color w:val="272727" w:themeColor="text1" w:themeTint="D8"/>
    </w:rPr>
  </w:style>
  <w:style w:type="character" w:customStyle="1" w:styleId="Heading9Char">
    <w:name w:val="Heading 9 Char"/>
    <w:basedOn w:val="DefaultParagraphFont"/>
    <w:link w:val="Heading9"/>
    <w:semiHidden/>
    <w:rsid w:val="004D7965"/>
    <w:rPr>
      <w:rFonts w:eastAsiaTheme="majorEastAsia" w:cstheme="majorBidi"/>
      <w:color w:val="272727" w:themeColor="text1" w:themeTint="D8"/>
    </w:rPr>
  </w:style>
  <w:style w:type="paragraph" w:styleId="Title">
    <w:name w:val="Title"/>
    <w:basedOn w:val="Normal"/>
    <w:next w:val="Normal"/>
    <w:link w:val="TitleChar"/>
    <w:qFormat/>
    <w:rsid w:val="004D7965"/>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rsid w:val="004D7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965"/>
    <w:pPr>
      <w:numPr>
        <w:ilvl w:val="1"/>
      </w:numPr>
      <w:ind w:firstLine="720"/>
    </w:pPr>
    <w:rPr>
      <w:rFonts w:eastAsiaTheme="majorEastAsia" w:cstheme="majorBidi"/>
      <w:color w:val="000000"/>
      <w:spacing w:val="15"/>
      <w:sz w:val="28"/>
    </w:rPr>
  </w:style>
  <w:style w:type="character" w:customStyle="1" w:styleId="SubtitleChar">
    <w:name w:val="Subtitle Char"/>
    <w:basedOn w:val="DefaultParagraphFont"/>
    <w:link w:val="Subtitle"/>
    <w:uiPriority w:val="11"/>
    <w:rsid w:val="004D7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965"/>
    <w:pPr>
      <w:spacing w:before="160"/>
      <w:jc w:val="center"/>
    </w:pPr>
    <w:rPr>
      <w:i/>
      <w:iCs/>
      <w:color w:val="404040" w:themeColor="text1" w:themeTint="BF"/>
    </w:rPr>
  </w:style>
  <w:style w:type="character" w:customStyle="1" w:styleId="QuoteChar">
    <w:name w:val="Quote Char"/>
    <w:basedOn w:val="DefaultParagraphFont"/>
    <w:link w:val="Quote"/>
    <w:uiPriority w:val="29"/>
    <w:rsid w:val="004D7965"/>
    <w:rPr>
      <w:i/>
      <w:iCs/>
      <w:color w:val="404040" w:themeColor="text1" w:themeTint="BF"/>
    </w:rPr>
  </w:style>
  <w:style w:type="paragraph" w:styleId="ListParagraph">
    <w:name w:val="List Paragraph"/>
    <w:basedOn w:val="Normal"/>
    <w:uiPriority w:val="34"/>
    <w:qFormat/>
    <w:rsid w:val="004D7965"/>
    <w:pPr>
      <w:ind w:left="720"/>
      <w:contextualSpacing/>
    </w:pPr>
  </w:style>
  <w:style w:type="character" w:styleId="IntenseEmphasis">
    <w:name w:val="Intense Emphasis"/>
    <w:basedOn w:val="DefaultParagraphFont"/>
    <w:uiPriority w:val="21"/>
    <w:qFormat/>
    <w:rsid w:val="004D7965"/>
    <w:rPr>
      <w:i/>
      <w:iCs/>
      <w:color w:val="0F4761" w:themeColor="accent1" w:themeShade="BF"/>
    </w:rPr>
  </w:style>
  <w:style w:type="paragraph" w:styleId="IntenseQuote">
    <w:name w:val="Intense Quote"/>
    <w:basedOn w:val="Normal"/>
    <w:next w:val="Normal"/>
    <w:link w:val="IntenseQuoteChar"/>
    <w:uiPriority w:val="30"/>
    <w:qFormat/>
    <w:rsid w:val="004D7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965"/>
    <w:rPr>
      <w:i/>
      <w:iCs/>
      <w:color w:val="0F4761" w:themeColor="accent1" w:themeShade="BF"/>
    </w:rPr>
  </w:style>
  <w:style w:type="character" w:styleId="IntenseReference">
    <w:name w:val="Intense Reference"/>
    <w:basedOn w:val="DefaultParagraphFont"/>
    <w:uiPriority w:val="32"/>
    <w:qFormat/>
    <w:rsid w:val="004D7965"/>
    <w:rPr>
      <w:b/>
      <w:bCs/>
      <w:smallCaps/>
      <w:color w:val="0F4761" w:themeColor="accent1" w:themeShade="BF"/>
      <w:spacing w:val="5"/>
    </w:rPr>
  </w:style>
  <w:style w:type="numbering" w:customStyle="1" w:styleId="NoList1">
    <w:name w:val="No List1"/>
    <w:next w:val="NoList"/>
    <w:uiPriority w:val="99"/>
    <w:semiHidden/>
    <w:unhideWhenUsed/>
    <w:rsid w:val="004D7965"/>
  </w:style>
  <w:style w:type="table" w:styleId="TableGrid">
    <w:name w:val="Table Grid"/>
    <w:basedOn w:val="TableNormal"/>
    <w:rsid w:val="004D7965"/>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D7965"/>
    <w:pPr>
      <w:tabs>
        <w:tab w:val="center" w:pos="4153"/>
        <w:tab w:val="right" w:pos="8306"/>
      </w:tabs>
    </w:pPr>
    <w:rPr>
      <w:szCs w:val="26"/>
    </w:rPr>
  </w:style>
  <w:style w:type="character" w:customStyle="1" w:styleId="HeaderChar">
    <w:name w:val="Header Char"/>
    <w:basedOn w:val="DefaultParagraphFont"/>
    <w:link w:val="Header"/>
    <w:rsid w:val="004D7965"/>
    <w:rPr>
      <w:rFonts w:ascii="Times New Roman" w:eastAsia="Times New Roman" w:hAnsi="Times New Roman" w:cs="B Zar"/>
      <w:kern w:val="0"/>
      <w:sz w:val="20"/>
      <w:szCs w:val="26"/>
      <w14:ligatures w14:val="none"/>
    </w:rPr>
  </w:style>
  <w:style w:type="paragraph" w:styleId="Footer">
    <w:name w:val="footer"/>
    <w:basedOn w:val="Normal"/>
    <w:link w:val="FooterChar"/>
    <w:uiPriority w:val="99"/>
    <w:rsid w:val="004D7965"/>
    <w:pPr>
      <w:tabs>
        <w:tab w:val="center" w:pos="4153"/>
        <w:tab w:val="right" w:pos="8306"/>
      </w:tabs>
    </w:pPr>
    <w:rPr>
      <w:color w:val="000000"/>
      <w:szCs w:val="26"/>
    </w:rPr>
  </w:style>
  <w:style w:type="character" w:customStyle="1" w:styleId="FooterChar">
    <w:name w:val="Footer Char"/>
    <w:basedOn w:val="DefaultParagraphFont"/>
    <w:link w:val="Footer"/>
    <w:uiPriority w:val="99"/>
    <w:rsid w:val="004D7965"/>
    <w:rPr>
      <w:rFonts w:ascii="Times New Roman" w:eastAsia="Times New Roman" w:hAnsi="Times New Roman" w:cs="B Zar"/>
      <w:kern w:val="0"/>
      <w:sz w:val="20"/>
      <w:szCs w:val="26"/>
      <w14:ligatures w14:val="none"/>
    </w:rPr>
  </w:style>
  <w:style w:type="character" w:styleId="PageNumber">
    <w:name w:val="page number"/>
    <w:basedOn w:val="DefaultParagraphFont"/>
    <w:rsid w:val="004D7965"/>
  </w:style>
  <w:style w:type="paragraph" w:styleId="FootnoteText">
    <w:name w:val="footnote text"/>
    <w:basedOn w:val="Normal"/>
    <w:link w:val="FootnoteTextChar"/>
    <w:rsid w:val="004D7965"/>
    <w:rPr>
      <w:szCs w:val="20"/>
    </w:rPr>
  </w:style>
  <w:style w:type="character" w:customStyle="1" w:styleId="FootnoteTextChar">
    <w:name w:val="Footnote Text Char"/>
    <w:basedOn w:val="DefaultParagraphFont"/>
    <w:link w:val="FootnoteText"/>
    <w:rsid w:val="004D7965"/>
    <w:rPr>
      <w:rFonts w:ascii="Times New Roman" w:eastAsia="Times New Roman" w:hAnsi="Times New Roman" w:cs="B Zar"/>
      <w:kern w:val="0"/>
      <w:sz w:val="20"/>
      <w:szCs w:val="20"/>
      <w14:ligatures w14:val="none"/>
    </w:rPr>
  </w:style>
  <w:style w:type="character" w:styleId="FootnoteReference">
    <w:name w:val="footnote reference"/>
    <w:rsid w:val="004D7965"/>
    <w:rPr>
      <w:vertAlign w:val="superscript"/>
    </w:rPr>
  </w:style>
  <w:style w:type="character" w:styleId="CommentReference">
    <w:name w:val="annotation reference"/>
    <w:rsid w:val="004D7965"/>
    <w:rPr>
      <w:sz w:val="16"/>
      <w:szCs w:val="16"/>
    </w:rPr>
  </w:style>
  <w:style w:type="paragraph" w:styleId="CommentText">
    <w:name w:val="annotation text"/>
    <w:basedOn w:val="Normal"/>
    <w:link w:val="CommentTextChar"/>
    <w:rsid w:val="004D7965"/>
    <w:rPr>
      <w:szCs w:val="20"/>
    </w:rPr>
  </w:style>
  <w:style w:type="character" w:customStyle="1" w:styleId="CommentTextChar">
    <w:name w:val="Comment Text Char"/>
    <w:basedOn w:val="DefaultParagraphFont"/>
    <w:link w:val="CommentText"/>
    <w:rsid w:val="004D7965"/>
    <w:rPr>
      <w:rFonts w:ascii="Times New Roman" w:eastAsia="Times New Roman" w:hAnsi="Times New Roman" w:cs="B Zar"/>
      <w:kern w:val="0"/>
      <w:sz w:val="20"/>
      <w:szCs w:val="20"/>
      <w14:ligatures w14:val="none"/>
    </w:rPr>
  </w:style>
  <w:style w:type="paragraph" w:styleId="CommentSubject">
    <w:name w:val="annotation subject"/>
    <w:basedOn w:val="CommentText"/>
    <w:next w:val="CommentText"/>
    <w:link w:val="CommentSubjectChar"/>
    <w:rsid w:val="004D7965"/>
    <w:rPr>
      <w:b/>
      <w:bCs/>
    </w:rPr>
  </w:style>
  <w:style w:type="character" w:customStyle="1" w:styleId="CommentSubjectChar">
    <w:name w:val="Comment Subject Char"/>
    <w:basedOn w:val="CommentTextChar"/>
    <w:link w:val="CommentSubject"/>
    <w:rsid w:val="004D7965"/>
    <w:rPr>
      <w:rFonts w:ascii="Times New Roman" w:eastAsia="Times New Roman" w:hAnsi="Times New Roman" w:cs="B Zar"/>
      <w:b/>
      <w:bCs/>
      <w:kern w:val="0"/>
      <w:sz w:val="20"/>
      <w:szCs w:val="20"/>
      <w14:ligatures w14:val="none"/>
    </w:rPr>
  </w:style>
  <w:style w:type="paragraph" w:styleId="NormalWeb">
    <w:name w:val="Normal (Web)"/>
    <w:basedOn w:val="Normal"/>
    <w:rsid w:val="004D7965"/>
    <w:rPr>
      <w:rFonts w:cs="Times New Roman"/>
    </w:rPr>
  </w:style>
  <w:style w:type="paragraph" w:customStyle="1" w:styleId="H2">
    <w:name w:val="H2"/>
    <w:basedOn w:val="Heading2"/>
    <w:link w:val="H2Char"/>
    <w:rsid w:val="004D7965"/>
    <w:pPr>
      <w:keepLines w:val="0"/>
      <w:numPr>
        <w:numId w:val="18"/>
      </w:numPr>
      <w:spacing w:before="240" w:after="60"/>
    </w:pPr>
    <w:rPr>
      <w:rFonts w:ascii="Aptos Display" w:hAnsi="Aptos Display"/>
      <w:b/>
      <w:bCs w:val="0"/>
      <w:i/>
      <w:iCs/>
      <w:sz w:val="28"/>
      <w:szCs w:val="28"/>
      <w:lang w:eastAsia="x-none"/>
    </w:rPr>
  </w:style>
  <w:style w:type="character" w:customStyle="1" w:styleId="H2Char">
    <w:name w:val="H2 Char"/>
    <w:link w:val="H2"/>
    <w:rsid w:val="004D7965"/>
    <w:rPr>
      <w:rFonts w:ascii="Aptos Display" w:eastAsia="Times New Roman" w:hAnsi="Aptos Display" w:cs="B Zar"/>
      <w:b/>
      <w:bCs/>
      <w:i/>
      <w:iCs/>
      <w:kern w:val="0"/>
      <w:sz w:val="28"/>
      <w:szCs w:val="28"/>
      <w:lang w:eastAsia="x-none"/>
      <w14:ligatures w14:val="none"/>
    </w:rPr>
  </w:style>
  <w:style w:type="character" w:styleId="Hyperlink">
    <w:name w:val="Hyperlink"/>
    <w:uiPriority w:val="99"/>
    <w:rsid w:val="004D7965"/>
    <w:rPr>
      <w:color w:val="467886"/>
      <w:u w:val="single"/>
    </w:rPr>
  </w:style>
  <w:style w:type="character" w:styleId="UnresolvedMention">
    <w:name w:val="Unresolved Mention"/>
    <w:uiPriority w:val="99"/>
    <w:semiHidden/>
    <w:unhideWhenUsed/>
    <w:rsid w:val="004D7965"/>
    <w:rPr>
      <w:color w:val="605E5C"/>
      <w:shd w:val="clear" w:color="auto" w:fill="E1DFDD"/>
    </w:rPr>
  </w:style>
  <w:style w:type="table" w:styleId="PlainTable3">
    <w:name w:val="Plain Table 3"/>
    <w:basedOn w:val="TableNormal"/>
    <w:uiPriority w:val="43"/>
    <w:rsid w:val="004D7965"/>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styleId="Bibliography">
    <w:name w:val="Bibliography"/>
    <w:basedOn w:val="Normal"/>
    <w:next w:val="Normal"/>
    <w:uiPriority w:val="37"/>
    <w:unhideWhenUsed/>
    <w:rsid w:val="004D7965"/>
    <w:rPr>
      <w:color w:val="000000"/>
      <w:szCs w:val="26"/>
    </w:rPr>
  </w:style>
  <w:style w:type="paragraph" w:styleId="Caption">
    <w:name w:val="caption"/>
    <w:basedOn w:val="Normal"/>
    <w:next w:val="Normal"/>
    <w:unhideWhenUsed/>
    <w:qFormat/>
    <w:rsid w:val="004D7965"/>
    <w:rPr>
      <w:b/>
      <w:bCs/>
      <w:color w:val="000000"/>
      <w:szCs w:val="20"/>
    </w:rPr>
  </w:style>
  <w:style w:type="paragraph" w:styleId="TOCHeading">
    <w:name w:val="TOC Heading"/>
    <w:basedOn w:val="Heading1"/>
    <w:next w:val="Normal"/>
    <w:uiPriority w:val="39"/>
    <w:unhideWhenUsed/>
    <w:qFormat/>
    <w:rsid w:val="004D7965"/>
    <w:pPr>
      <w:bidi w:val="0"/>
      <w:spacing w:before="240" w:after="0" w:line="259" w:lineRule="auto"/>
      <w:outlineLvl w:val="9"/>
    </w:pPr>
    <w:rPr>
      <w:rFonts w:ascii="Aptos Display" w:eastAsia="Times New Roman" w:hAnsi="Aptos Display" w:cs="Times New Roman"/>
      <w:color w:val="0F4761"/>
      <w:lang w:bidi="ar-SA"/>
    </w:rPr>
  </w:style>
  <w:style w:type="paragraph" w:styleId="TOC2">
    <w:name w:val="toc 2"/>
    <w:basedOn w:val="Normal"/>
    <w:next w:val="Normal"/>
    <w:autoRedefine/>
    <w:uiPriority w:val="39"/>
    <w:unhideWhenUsed/>
    <w:rsid w:val="006D03B2"/>
    <w:pPr>
      <w:tabs>
        <w:tab w:val="left" w:pos="804"/>
        <w:tab w:val="left" w:pos="1229"/>
        <w:tab w:val="right" w:leader="dot" w:pos="9016"/>
      </w:tabs>
      <w:spacing w:after="100" w:line="259" w:lineRule="auto"/>
      <w:ind w:left="220" w:right="-1038"/>
    </w:pPr>
    <w:rPr>
      <w:rFonts w:ascii="Aptos" w:hAnsi="Aptos" w:cs="Times New Roman"/>
      <w:sz w:val="22"/>
      <w:szCs w:val="22"/>
      <w:lang w:bidi="ar-SA"/>
    </w:rPr>
  </w:style>
  <w:style w:type="paragraph" w:styleId="TOC1">
    <w:name w:val="toc 1"/>
    <w:basedOn w:val="Normal"/>
    <w:next w:val="Normal"/>
    <w:autoRedefine/>
    <w:uiPriority w:val="39"/>
    <w:unhideWhenUsed/>
    <w:rsid w:val="006D03B2"/>
    <w:pPr>
      <w:tabs>
        <w:tab w:val="left" w:pos="237"/>
        <w:tab w:val="right" w:leader="dot" w:pos="9016"/>
      </w:tabs>
      <w:spacing w:after="100" w:line="259" w:lineRule="auto"/>
      <w:ind w:right="-1038"/>
    </w:pPr>
    <w:rPr>
      <w:rFonts w:ascii="Aptos" w:hAnsi="Aptos" w:cs="Times New Roman"/>
      <w:sz w:val="22"/>
      <w:szCs w:val="22"/>
      <w:lang w:bidi="ar-SA"/>
    </w:rPr>
  </w:style>
  <w:style w:type="paragraph" w:styleId="TOC3">
    <w:name w:val="toc 3"/>
    <w:basedOn w:val="Normal"/>
    <w:next w:val="Normal"/>
    <w:autoRedefine/>
    <w:uiPriority w:val="39"/>
    <w:unhideWhenUsed/>
    <w:rsid w:val="006D03B2"/>
    <w:pPr>
      <w:tabs>
        <w:tab w:val="left" w:pos="804"/>
        <w:tab w:val="left" w:pos="1229"/>
        <w:tab w:val="left" w:pos="1796"/>
        <w:tab w:val="right" w:leader="dot" w:pos="9016"/>
      </w:tabs>
      <w:spacing w:after="100" w:line="259" w:lineRule="auto"/>
      <w:ind w:left="440" w:right="-1038"/>
    </w:pPr>
    <w:rPr>
      <w:rFonts w:ascii="Aptos" w:hAnsi="Aptos" w:cs="Times New Roman"/>
      <w:sz w:val="22"/>
      <w:szCs w:val="22"/>
      <w:lang w:bidi="ar-SA"/>
    </w:rPr>
  </w:style>
  <w:style w:type="table" w:customStyle="1" w:styleId="TableGrid1">
    <w:name w:val="Table Grid1"/>
    <w:basedOn w:val="TableNormal"/>
    <w:next w:val="TableGrid"/>
    <w:uiPriority w:val="39"/>
    <w:rsid w:val="004D7965"/>
    <w:pPr>
      <w:spacing w:after="0" w:line="240" w:lineRule="auto"/>
    </w:pPr>
    <w:rPr>
      <w:rFonts w:ascii="Calibri" w:eastAsia="Calibri" w:hAnsi="Calibri" w:cs="Arial"/>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70736"/>
    <w:pPr>
      <w:bidi/>
      <w:spacing w:after="0" w:line="240" w:lineRule="auto"/>
      <w:jc w:val="both"/>
    </w:pPr>
    <w:rPr>
      <w:rFonts w:ascii="Times New Roman" w:eastAsia="Times New Roman" w:hAnsi="Times New Roman" w:cs="B Zar"/>
      <w:kern w:val="0"/>
      <w:sz w:val="20"/>
      <w:szCs w:val="26"/>
      <w14:ligatures w14:val="none"/>
    </w:rPr>
  </w:style>
  <w:style w:type="paragraph" w:styleId="TableofFigures">
    <w:name w:val="table of figures"/>
    <w:basedOn w:val="Normal"/>
    <w:next w:val="Normal"/>
    <w:uiPriority w:val="99"/>
    <w:unhideWhenUsed/>
    <w:rsid w:val="00F821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5589200">
      <w:bodyDiv w:val="1"/>
      <w:marLeft w:val="0"/>
      <w:marRight w:val="0"/>
      <w:marTop w:val="0"/>
      <w:marBottom w:val="0"/>
      <w:divBdr>
        <w:top w:val="none" w:sz="0" w:space="0" w:color="auto"/>
        <w:left w:val="none" w:sz="0" w:space="0" w:color="auto"/>
        <w:bottom w:val="none" w:sz="0" w:space="0" w:color="auto"/>
        <w:right w:val="none" w:sz="0" w:space="0" w:color="auto"/>
      </w:divBdr>
    </w:div>
    <w:div w:id="77412707">
      <w:bodyDiv w:val="1"/>
      <w:marLeft w:val="0"/>
      <w:marRight w:val="0"/>
      <w:marTop w:val="0"/>
      <w:marBottom w:val="0"/>
      <w:divBdr>
        <w:top w:val="none" w:sz="0" w:space="0" w:color="auto"/>
        <w:left w:val="none" w:sz="0" w:space="0" w:color="auto"/>
        <w:bottom w:val="none" w:sz="0" w:space="0" w:color="auto"/>
        <w:right w:val="none" w:sz="0" w:space="0" w:color="auto"/>
      </w:divBdr>
    </w:div>
    <w:div w:id="99378642">
      <w:bodyDiv w:val="1"/>
      <w:marLeft w:val="0"/>
      <w:marRight w:val="0"/>
      <w:marTop w:val="0"/>
      <w:marBottom w:val="0"/>
      <w:divBdr>
        <w:top w:val="none" w:sz="0" w:space="0" w:color="auto"/>
        <w:left w:val="none" w:sz="0" w:space="0" w:color="auto"/>
        <w:bottom w:val="none" w:sz="0" w:space="0" w:color="auto"/>
        <w:right w:val="none" w:sz="0" w:space="0" w:color="auto"/>
      </w:divBdr>
    </w:div>
    <w:div w:id="156575932">
      <w:bodyDiv w:val="1"/>
      <w:marLeft w:val="0"/>
      <w:marRight w:val="0"/>
      <w:marTop w:val="0"/>
      <w:marBottom w:val="0"/>
      <w:divBdr>
        <w:top w:val="none" w:sz="0" w:space="0" w:color="auto"/>
        <w:left w:val="none" w:sz="0" w:space="0" w:color="auto"/>
        <w:bottom w:val="none" w:sz="0" w:space="0" w:color="auto"/>
        <w:right w:val="none" w:sz="0" w:space="0" w:color="auto"/>
      </w:divBdr>
    </w:div>
    <w:div w:id="157161280">
      <w:bodyDiv w:val="1"/>
      <w:marLeft w:val="0"/>
      <w:marRight w:val="0"/>
      <w:marTop w:val="0"/>
      <w:marBottom w:val="0"/>
      <w:divBdr>
        <w:top w:val="none" w:sz="0" w:space="0" w:color="auto"/>
        <w:left w:val="none" w:sz="0" w:space="0" w:color="auto"/>
        <w:bottom w:val="none" w:sz="0" w:space="0" w:color="auto"/>
        <w:right w:val="none" w:sz="0" w:space="0" w:color="auto"/>
      </w:divBdr>
    </w:div>
    <w:div w:id="171799604">
      <w:bodyDiv w:val="1"/>
      <w:marLeft w:val="0"/>
      <w:marRight w:val="0"/>
      <w:marTop w:val="0"/>
      <w:marBottom w:val="0"/>
      <w:divBdr>
        <w:top w:val="none" w:sz="0" w:space="0" w:color="auto"/>
        <w:left w:val="none" w:sz="0" w:space="0" w:color="auto"/>
        <w:bottom w:val="none" w:sz="0" w:space="0" w:color="auto"/>
        <w:right w:val="none" w:sz="0" w:space="0" w:color="auto"/>
      </w:divBdr>
    </w:div>
    <w:div w:id="177427926">
      <w:bodyDiv w:val="1"/>
      <w:marLeft w:val="0"/>
      <w:marRight w:val="0"/>
      <w:marTop w:val="0"/>
      <w:marBottom w:val="0"/>
      <w:divBdr>
        <w:top w:val="none" w:sz="0" w:space="0" w:color="auto"/>
        <w:left w:val="none" w:sz="0" w:space="0" w:color="auto"/>
        <w:bottom w:val="none" w:sz="0" w:space="0" w:color="auto"/>
        <w:right w:val="none" w:sz="0" w:space="0" w:color="auto"/>
      </w:divBdr>
    </w:div>
    <w:div w:id="180434677">
      <w:bodyDiv w:val="1"/>
      <w:marLeft w:val="0"/>
      <w:marRight w:val="0"/>
      <w:marTop w:val="0"/>
      <w:marBottom w:val="0"/>
      <w:divBdr>
        <w:top w:val="none" w:sz="0" w:space="0" w:color="auto"/>
        <w:left w:val="none" w:sz="0" w:space="0" w:color="auto"/>
        <w:bottom w:val="none" w:sz="0" w:space="0" w:color="auto"/>
        <w:right w:val="none" w:sz="0" w:space="0" w:color="auto"/>
      </w:divBdr>
    </w:div>
    <w:div w:id="187715444">
      <w:bodyDiv w:val="1"/>
      <w:marLeft w:val="0"/>
      <w:marRight w:val="0"/>
      <w:marTop w:val="0"/>
      <w:marBottom w:val="0"/>
      <w:divBdr>
        <w:top w:val="none" w:sz="0" w:space="0" w:color="auto"/>
        <w:left w:val="none" w:sz="0" w:space="0" w:color="auto"/>
        <w:bottom w:val="none" w:sz="0" w:space="0" w:color="auto"/>
        <w:right w:val="none" w:sz="0" w:space="0" w:color="auto"/>
      </w:divBdr>
    </w:div>
    <w:div w:id="211498601">
      <w:bodyDiv w:val="1"/>
      <w:marLeft w:val="0"/>
      <w:marRight w:val="0"/>
      <w:marTop w:val="0"/>
      <w:marBottom w:val="0"/>
      <w:divBdr>
        <w:top w:val="none" w:sz="0" w:space="0" w:color="auto"/>
        <w:left w:val="none" w:sz="0" w:space="0" w:color="auto"/>
        <w:bottom w:val="none" w:sz="0" w:space="0" w:color="auto"/>
        <w:right w:val="none" w:sz="0" w:space="0" w:color="auto"/>
      </w:divBdr>
    </w:div>
    <w:div w:id="218052487">
      <w:bodyDiv w:val="1"/>
      <w:marLeft w:val="0"/>
      <w:marRight w:val="0"/>
      <w:marTop w:val="0"/>
      <w:marBottom w:val="0"/>
      <w:divBdr>
        <w:top w:val="none" w:sz="0" w:space="0" w:color="auto"/>
        <w:left w:val="none" w:sz="0" w:space="0" w:color="auto"/>
        <w:bottom w:val="none" w:sz="0" w:space="0" w:color="auto"/>
        <w:right w:val="none" w:sz="0" w:space="0" w:color="auto"/>
      </w:divBdr>
    </w:div>
    <w:div w:id="240912404">
      <w:bodyDiv w:val="1"/>
      <w:marLeft w:val="0"/>
      <w:marRight w:val="0"/>
      <w:marTop w:val="0"/>
      <w:marBottom w:val="0"/>
      <w:divBdr>
        <w:top w:val="none" w:sz="0" w:space="0" w:color="auto"/>
        <w:left w:val="none" w:sz="0" w:space="0" w:color="auto"/>
        <w:bottom w:val="none" w:sz="0" w:space="0" w:color="auto"/>
        <w:right w:val="none" w:sz="0" w:space="0" w:color="auto"/>
      </w:divBdr>
    </w:div>
    <w:div w:id="266011960">
      <w:bodyDiv w:val="1"/>
      <w:marLeft w:val="0"/>
      <w:marRight w:val="0"/>
      <w:marTop w:val="0"/>
      <w:marBottom w:val="0"/>
      <w:divBdr>
        <w:top w:val="none" w:sz="0" w:space="0" w:color="auto"/>
        <w:left w:val="none" w:sz="0" w:space="0" w:color="auto"/>
        <w:bottom w:val="none" w:sz="0" w:space="0" w:color="auto"/>
        <w:right w:val="none" w:sz="0" w:space="0" w:color="auto"/>
      </w:divBdr>
    </w:div>
    <w:div w:id="280499722">
      <w:bodyDiv w:val="1"/>
      <w:marLeft w:val="0"/>
      <w:marRight w:val="0"/>
      <w:marTop w:val="0"/>
      <w:marBottom w:val="0"/>
      <w:divBdr>
        <w:top w:val="none" w:sz="0" w:space="0" w:color="auto"/>
        <w:left w:val="none" w:sz="0" w:space="0" w:color="auto"/>
        <w:bottom w:val="none" w:sz="0" w:space="0" w:color="auto"/>
        <w:right w:val="none" w:sz="0" w:space="0" w:color="auto"/>
      </w:divBdr>
    </w:div>
    <w:div w:id="301082424">
      <w:bodyDiv w:val="1"/>
      <w:marLeft w:val="0"/>
      <w:marRight w:val="0"/>
      <w:marTop w:val="0"/>
      <w:marBottom w:val="0"/>
      <w:divBdr>
        <w:top w:val="none" w:sz="0" w:space="0" w:color="auto"/>
        <w:left w:val="none" w:sz="0" w:space="0" w:color="auto"/>
        <w:bottom w:val="none" w:sz="0" w:space="0" w:color="auto"/>
        <w:right w:val="none" w:sz="0" w:space="0" w:color="auto"/>
      </w:divBdr>
    </w:div>
    <w:div w:id="307519972">
      <w:bodyDiv w:val="1"/>
      <w:marLeft w:val="0"/>
      <w:marRight w:val="0"/>
      <w:marTop w:val="0"/>
      <w:marBottom w:val="0"/>
      <w:divBdr>
        <w:top w:val="none" w:sz="0" w:space="0" w:color="auto"/>
        <w:left w:val="none" w:sz="0" w:space="0" w:color="auto"/>
        <w:bottom w:val="none" w:sz="0" w:space="0" w:color="auto"/>
        <w:right w:val="none" w:sz="0" w:space="0" w:color="auto"/>
      </w:divBdr>
    </w:div>
    <w:div w:id="346253595">
      <w:bodyDiv w:val="1"/>
      <w:marLeft w:val="0"/>
      <w:marRight w:val="0"/>
      <w:marTop w:val="0"/>
      <w:marBottom w:val="0"/>
      <w:divBdr>
        <w:top w:val="none" w:sz="0" w:space="0" w:color="auto"/>
        <w:left w:val="none" w:sz="0" w:space="0" w:color="auto"/>
        <w:bottom w:val="none" w:sz="0" w:space="0" w:color="auto"/>
        <w:right w:val="none" w:sz="0" w:space="0" w:color="auto"/>
      </w:divBdr>
    </w:div>
    <w:div w:id="371927878">
      <w:bodyDiv w:val="1"/>
      <w:marLeft w:val="0"/>
      <w:marRight w:val="0"/>
      <w:marTop w:val="0"/>
      <w:marBottom w:val="0"/>
      <w:divBdr>
        <w:top w:val="none" w:sz="0" w:space="0" w:color="auto"/>
        <w:left w:val="none" w:sz="0" w:space="0" w:color="auto"/>
        <w:bottom w:val="none" w:sz="0" w:space="0" w:color="auto"/>
        <w:right w:val="none" w:sz="0" w:space="0" w:color="auto"/>
      </w:divBdr>
    </w:div>
    <w:div w:id="377894740">
      <w:bodyDiv w:val="1"/>
      <w:marLeft w:val="0"/>
      <w:marRight w:val="0"/>
      <w:marTop w:val="0"/>
      <w:marBottom w:val="0"/>
      <w:divBdr>
        <w:top w:val="none" w:sz="0" w:space="0" w:color="auto"/>
        <w:left w:val="none" w:sz="0" w:space="0" w:color="auto"/>
        <w:bottom w:val="none" w:sz="0" w:space="0" w:color="auto"/>
        <w:right w:val="none" w:sz="0" w:space="0" w:color="auto"/>
      </w:divBdr>
    </w:div>
    <w:div w:id="386996384">
      <w:bodyDiv w:val="1"/>
      <w:marLeft w:val="0"/>
      <w:marRight w:val="0"/>
      <w:marTop w:val="0"/>
      <w:marBottom w:val="0"/>
      <w:divBdr>
        <w:top w:val="none" w:sz="0" w:space="0" w:color="auto"/>
        <w:left w:val="none" w:sz="0" w:space="0" w:color="auto"/>
        <w:bottom w:val="none" w:sz="0" w:space="0" w:color="auto"/>
        <w:right w:val="none" w:sz="0" w:space="0" w:color="auto"/>
      </w:divBdr>
    </w:div>
    <w:div w:id="390815256">
      <w:bodyDiv w:val="1"/>
      <w:marLeft w:val="0"/>
      <w:marRight w:val="0"/>
      <w:marTop w:val="0"/>
      <w:marBottom w:val="0"/>
      <w:divBdr>
        <w:top w:val="none" w:sz="0" w:space="0" w:color="auto"/>
        <w:left w:val="none" w:sz="0" w:space="0" w:color="auto"/>
        <w:bottom w:val="none" w:sz="0" w:space="0" w:color="auto"/>
        <w:right w:val="none" w:sz="0" w:space="0" w:color="auto"/>
      </w:divBdr>
    </w:div>
    <w:div w:id="394205211">
      <w:bodyDiv w:val="1"/>
      <w:marLeft w:val="0"/>
      <w:marRight w:val="0"/>
      <w:marTop w:val="0"/>
      <w:marBottom w:val="0"/>
      <w:divBdr>
        <w:top w:val="none" w:sz="0" w:space="0" w:color="auto"/>
        <w:left w:val="none" w:sz="0" w:space="0" w:color="auto"/>
        <w:bottom w:val="none" w:sz="0" w:space="0" w:color="auto"/>
        <w:right w:val="none" w:sz="0" w:space="0" w:color="auto"/>
      </w:divBdr>
    </w:div>
    <w:div w:id="395518013">
      <w:bodyDiv w:val="1"/>
      <w:marLeft w:val="0"/>
      <w:marRight w:val="0"/>
      <w:marTop w:val="0"/>
      <w:marBottom w:val="0"/>
      <w:divBdr>
        <w:top w:val="none" w:sz="0" w:space="0" w:color="auto"/>
        <w:left w:val="none" w:sz="0" w:space="0" w:color="auto"/>
        <w:bottom w:val="none" w:sz="0" w:space="0" w:color="auto"/>
        <w:right w:val="none" w:sz="0" w:space="0" w:color="auto"/>
      </w:divBdr>
    </w:div>
    <w:div w:id="414087839">
      <w:bodyDiv w:val="1"/>
      <w:marLeft w:val="0"/>
      <w:marRight w:val="0"/>
      <w:marTop w:val="0"/>
      <w:marBottom w:val="0"/>
      <w:divBdr>
        <w:top w:val="none" w:sz="0" w:space="0" w:color="auto"/>
        <w:left w:val="none" w:sz="0" w:space="0" w:color="auto"/>
        <w:bottom w:val="none" w:sz="0" w:space="0" w:color="auto"/>
        <w:right w:val="none" w:sz="0" w:space="0" w:color="auto"/>
      </w:divBdr>
    </w:div>
    <w:div w:id="445665013">
      <w:bodyDiv w:val="1"/>
      <w:marLeft w:val="0"/>
      <w:marRight w:val="0"/>
      <w:marTop w:val="0"/>
      <w:marBottom w:val="0"/>
      <w:divBdr>
        <w:top w:val="none" w:sz="0" w:space="0" w:color="auto"/>
        <w:left w:val="none" w:sz="0" w:space="0" w:color="auto"/>
        <w:bottom w:val="none" w:sz="0" w:space="0" w:color="auto"/>
        <w:right w:val="none" w:sz="0" w:space="0" w:color="auto"/>
      </w:divBdr>
    </w:div>
    <w:div w:id="467015678">
      <w:bodyDiv w:val="1"/>
      <w:marLeft w:val="0"/>
      <w:marRight w:val="0"/>
      <w:marTop w:val="0"/>
      <w:marBottom w:val="0"/>
      <w:divBdr>
        <w:top w:val="none" w:sz="0" w:space="0" w:color="auto"/>
        <w:left w:val="none" w:sz="0" w:space="0" w:color="auto"/>
        <w:bottom w:val="none" w:sz="0" w:space="0" w:color="auto"/>
        <w:right w:val="none" w:sz="0" w:space="0" w:color="auto"/>
      </w:divBdr>
    </w:div>
    <w:div w:id="467936436">
      <w:bodyDiv w:val="1"/>
      <w:marLeft w:val="0"/>
      <w:marRight w:val="0"/>
      <w:marTop w:val="0"/>
      <w:marBottom w:val="0"/>
      <w:divBdr>
        <w:top w:val="none" w:sz="0" w:space="0" w:color="auto"/>
        <w:left w:val="none" w:sz="0" w:space="0" w:color="auto"/>
        <w:bottom w:val="none" w:sz="0" w:space="0" w:color="auto"/>
        <w:right w:val="none" w:sz="0" w:space="0" w:color="auto"/>
      </w:divBdr>
    </w:div>
    <w:div w:id="474493500">
      <w:bodyDiv w:val="1"/>
      <w:marLeft w:val="0"/>
      <w:marRight w:val="0"/>
      <w:marTop w:val="0"/>
      <w:marBottom w:val="0"/>
      <w:divBdr>
        <w:top w:val="none" w:sz="0" w:space="0" w:color="auto"/>
        <w:left w:val="none" w:sz="0" w:space="0" w:color="auto"/>
        <w:bottom w:val="none" w:sz="0" w:space="0" w:color="auto"/>
        <w:right w:val="none" w:sz="0" w:space="0" w:color="auto"/>
      </w:divBdr>
    </w:div>
    <w:div w:id="543104378">
      <w:bodyDiv w:val="1"/>
      <w:marLeft w:val="0"/>
      <w:marRight w:val="0"/>
      <w:marTop w:val="0"/>
      <w:marBottom w:val="0"/>
      <w:divBdr>
        <w:top w:val="none" w:sz="0" w:space="0" w:color="auto"/>
        <w:left w:val="none" w:sz="0" w:space="0" w:color="auto"/>
        <w:bottom w:val="none" w:sz="0" w:space="0" w:color="auto"/>
        <w:right w:val="none" w:sz="0" w:space="0" w:color="auto"/>
      </w:divBdr>
    </w:div>
    <w:div w:id="572012180">
      <w:bodyDiv w:val="1"/>
      <w:marLeft w:val="0"/>
      <w:marRight w:val="0"/>
      <w:marTop w:val="0"/>
      <w:marBottom w:val="0"/>
      <w:divBdr>
        <w:top w:val="none" w:sz="0" w:space="0" w:color="auto"/>
        <w:left w:val="none" w:sz="0" w:space="0" w:color="auto"/>
        <w:bottom w:val="none" w:sz="0" w:space="0" w:color="auto"/>
        <w:right w:val="none" w:sz="0" w:space="0" w:color="auto"/>
      </w:divBdr>
    </w:div>
    <w:div w:id="600726011">
      <w:bodyDiv w:val="1"/>
      <w:marLeft w:val="0"/>
      <w:marRight w:val="0"/>
      <w:marTop w:val="0"/>
      <w:marBottom w:val="0"/>
      <w:divBdr>
        <w:top w:val="none" w:sz="0" w:space="0" w:color="auto"/>
        <w:left w:val="none" w:sz="0" w:space="0" w:color="auto"/>
        <w:bottom w:val="none" w:sz="0" w:space="0" w:color="auto"/>
        <w:right w:val="none" w:sz="0" w:space="0" w:color="auto"/>
      </w:divBdr>
    </w:div>
    <w:div w:id="609313033">
      <w:bodyDiv w:val="1"/>
      <w:marLeft w:val="0"/>
      <w:marRight w:val="0"/>
      <w:marTop w:val="0"/>
      <w:marBottom w:val="0"/>
      <w:divBdr>
        <w:top w:val="none" w:sz="0" w:space="0" w:color="auto"/>
        <w:left w:val="none" w:sz="0" w:space="0" w:color="auto"/>
        <w:bottom w:val="none" w:sz="0" w:space="0" w:color="auto"/>
        <w:right w:val="none" w:sz="0" w:space="0" w:color="auto"/>
      </w:divBdr>
    </w:div>
    <w:div w:id="618530934">
      <w:bodyDiv w:val="1"/>
      <w:marLeft w:val="0"/>
      <w:marRight w:val="0"/>
      <w:marTop w:val="0"/>
      <w:marBottom w:val="0"/>
      <w:divBdr>
        <w:top w:val="none" w:sz="0" w:space="0" w:color="auto"/>
        <w:left w:val="none" w:sz="0" w:space="0" w:color="auto"/>
        <w:bottom w:val="none" w:sz="0" w:space="0" w:color="auto"/>
        <w:right w:val="none" w:sz="0" w:space="0" w:color="auto"/>
      </w:divBdr>
    </w:div>
    <w:div w:id="627441977">
      <w:bodyDiv w:val="1"/>
      <w:marLeft w:val="0"/>
      <w:marRight w:val="0"/>
      <w:marTop w:val="0"/>
      <w:marBottom w:val="0"/>
      <w:divBdr>
        <w:top w:val="none" w:sz="0" w:space="0" w:color="auto"/>
        <w:left w:val="none" w:sz="0" w:space="0" w:color="auto"/>
        <w:bottom w:val="none" w:sz="0" w:space="0" w:color="auto"/>
        <w:right w:val="none" w:sz="0" w:space="0" w:color="auto"/>
      </w:divBdr>
    </w:div>
    <w:div w:id="641544184">
      <w:bodyDiv w:val="1"/>
      <w:marLeft w:val="0"/>
      <w:marRight w:val="0"/>
      <w:marTop w:val="0"/>
      <w:marBottom w:val="0"/>
      <w:divBdr>
        <w:top w:val="none" w:sz="0" w:space="0" w:color="auto"/>
        <w:left w:val="none" w:sz="0" w:space="0" w:color="auto"/>
        <w:bottom w:val="none" w:sz="0" w:space="0" w:color="auto"/>
        <w:right w:val="none" w:sz="0" w:space="0" w:color="auto"/>
      </w:divBdr>
    </w:div>
    <w:div w:id="707028644">
      <w:bodyDiv w:val="1"/>
      <w:marLeft w:val="0"/>
      <w:marRight w:val="0"/>
      <w:marTop w:val="0"/>
      <w:marBottom w:val="0"/>
      <w:divBdr>
        <w:top w:val="none" w:sz="0" w:space="0" w:color="auto"/>
        <w:left w:val="none" w:sz="0" w:space="0" w:color="auto"/>
        <w:bottom w:val="none" w:sz="0" w:space="0" w:color="auto"/>
        <w:right w:val="none" w:sz="0" w:space="0" w:color="auto"/>
      </w:divBdr>
    </w:div>
    <w:div w:id="711416510">
      <w:bodyDiv w:val="1"/>
      <w:marLeft w:val="0"/>
      <w:marRight w:val="0"/>
      <w:marTop w:val="0"/>
      <w:marBottom w:val="0"/>
      <w:divBdr>
        <w:top w:val="none" w:sz="0" w:space="0" w:color="auto"/>
        <w:left w:val="none" w:sz="0" w:space="0" w:color="auto"/>
        <w:bottom w:val="none" w:sz="0" w:space="0" w:color="auto"/>
        <w:right w:val="none" w:sz="0" w:space="0" w:color="auto"/>
      </w:divBdr>
    </w:div>
    <w:div w:id="721638414">
      <w:bodyDiv w:val="1"/>
      <w:marLeft w:val="0"/>
      <w:marRight w:val="0"/>
      <w:marTop w:val="0"/>
      <w:marBottom w:val="0"/>
      <w:divBdr>
        <w:top w:val="none" w:sz="0" w:space="0" w:color="auto"/>
        <w:left w:val="none" w:sz="0" w:space="0" w:color="auto"/>
        <w:bottom w:val="none" w:sz="0" w:space="0" w:color="auto"/>
        <w:right w:val="none" w:sz="0" w:space="0" w:color="auto"/>
      </w:divBdr>
    </w:div>
    <w:div w:id="736509853">
      <w:bodyDiv w:val="1"/>
      <w:marLeft w:val="0"/>
      <w:marRight w:val="0"/>
      <w:marTop w:val="0"/>
      <w:marBottom w:val="0"/>
      <w:divBdr>
        <w:top w:val="none" w:sz="0" w:space="0" w:color="auto"/>
        <w:left w:val="none" w:sz="0" w:space="0" w:color="auto"/>
        <w:bottom w:val="none" w:sz="0" w:space="0" w:color="auto"/>
        <w:right w:val="none" w:sz="0" w:space="0" w:color="auto"/>
      </w:divBdr>
    </w:div>
    <w:div w:id="741366147">
      <w:bodyDiv w:val="1"/>
      <w:marLeft w:val="0"/>
      <w:marRight w:val="0"/>
      <w:marTop w:val="0"/>
      <w:marBottom w:val="0"/>
      <w:divBdr>
        <w:top w:val="none" w:sz="0" w:space="0" w:color="auto"/>
        <w:left w:val="none" w:sz="0" w:space="0" w:color="auto"/>
        <w:bottom w:val="none" w:sz="0" w:space="0" w:color="auto"/>
        <w:right w:val="none" w:sz="0" w:space="0" w:color="auto"/>
      </w:divBdr>
    </w:div>
    <w:div w:id="742021261">
      <w:bodyDiv w:val="1"/>
      <w:marLeft w:val="0"/>
      <w:marRight w:val="0"/>
      <w:marTop w:val="0"/>
      <w:marBottom w:val="0"/>
      <w:divBdr>
        <w:top w:val="none" w:sz="0" w:space="0" w:color="auto"/>
        <w:left w:val="none" w:sz="0" w:space="0" w:color="auto"/>
        <w:bottom w:val="none" w:sz="0" w:space="0" w:color="auto"/>
        <w:right w:val="none" w:sz="0" w:space="0" w:color="auto"/>
      </w:divBdr>
    </w:div>
    <w:div w:id="772166025">
      <w:bodyDiv w:val="1"/>
      <w:marLeft w:val="0"/>
      <w:marRight w:val="0"/>
      <w:marTop w:val="0"/>
      <w:marBottom w:val="0"/>
      <w:divBdr>
        <w:top w:val="none" w:sz="0" w:space="0" w:color="auto"/>
        <w:left w:val="none" w:sz="0" w:space="0" w:color="auto"/>
        <w:bottom w:val="none" w:sz="0" w:space="0" w:color="auto"/>
        <w:right w:val="none" w:sz="0" w:space="0" w:color="auto"/>
      </w:divBdr>
    </w:div>
    <w:div w:id="819808807">
      <w:bodyDiv w:val="1"/>
      <w:marLeft w:val="0"/>
      <w:marRight w:val="0"/>
      <w:marTop w:val="0"/>
      <w:marBottom w:val="0"/>
      <w:divBdr>
        <w:top w:val="none" w:sz="0" w:space="0" w:color="auto"/>
        <w:left w:val="none" w:sz="0" w:space="0" w:color="auto"/>
        <w:bottom w:val="none" w:sz="0" w:space="0" w:color="auto"/>
        <w:right w:val="none" w:sz="0" w:space="0" w:color="auto"/>
      </w:divBdr>
    </w:div>
    <w:div w:id="819855572">
      <w:bodyDiv w:val="1"/>
      <w:marLeft w:val="0"/>
      <w:marRight w:val="0"/>
      <w:marTop w:val="0"/>
      <w:marBottom w:val="0"/>
      <w:divBdr>
        <w:top w:val="none" w:sz="0" w:space="0" w:color="auto"/>
        <w:left w:val="none" w:sz="0" w:space="0" w:color="auto"/>
        <w:bottom w:val="none" w:sz="0" w:space="0" w:color="auto"/>
        <w:right w:val="none" w:sz="0" w:space="0" w:color="auto"/>
      </w:divBdr>
    </w:div>
    <w:div w:id="903222344">
      <w:bodyDiv w:val="1"/>
      <w:marLeft w:val="0"/>
      <w:marRight w:val="0"/>
      <w:marTop w:val="0"/>
      <w:marBottom w:val="0"/>
      <w:divBdr>
        <w:top w:val="none" w:sz="0" w:space="0" w:color="auto"/>
        <w:left w:val="none" w:sz="0" w:space="0" w:color="auto"/>
        <w:bottom w:val="none" w:sz="0" w:space="0" w:color="auto"/>
        <w:right w:val="none" w:sz="0" w:space="0" w:color="auto"/>
      </w:divBdr>
    </w:div>
    <w:div w:id="904949160">
      <w:bodyDiv w:val="1"/>
      <w:marLeft w:val="0"/>
      <w:marRight w:val="0"/>
      <w:marTop w:val="0"/>
      <w:marBottom w:val="0"/>
      <w:divBdr>
        <w:top w:val="none" w:sz="0" w:space="0" w:color="auto"/>
        <w:left w:val="none" w:sz="0" w:space="0" w:color="auto"/>
        <w:bottom w:val="none" w:sz="0" w:space="0" w:color="auto"/>
        <w:right w:val="none" w:sz="0" w:space="0" w:color="auto"/>
      </w:divBdr>
    </w:div>
    <w:div w:id="915553531">
      <w:bodyDiv w:val="1"/>
      <w:marLeft w:val="0"/>
      <w:marRight w:val="0"/>
      <w:marTop w:val="0"/>
      <w:marBottom w:val="0"/>
      <w:divBdr>
        <w:top w:val="none" w:sz="0" w:space="0" w:color="auto"/>
        <w:left w:val="none" w:sz="0" w:space="0" w:color="auto"/>
        <w:bottom w:val="none" w:sz="0" w:space="0" w:color="auto"/>
        <w:right w:val="none" w:sz="0" w:space="0" w:color="auto"/>
      </w:divBdr>
    </w:div>
    <w:div w:id="925916008">
      <w:bodyDiv w:val="1"/>
      <w:marLeft w:val="0"/>
      <w:marRight w:val="0"/>
      <w:marTop w:val="0"/>
      <w:marBottom w:val="0"/>
      <w:divBdr>
        <w:top w:val="none" w:sz="0" w:space="0" w:color="auto"/>
        <w:left w:val="none" w:sz="0" w:space="0" w:color="auto"/>
        <w:bottom w:val="none" w:sz="0" w:space="0" w:color="auto"/>
        <w:right w:val="none" w:sz="0" w:space="0" w:color="auto"/>
      </w:divBdr>
    </w:div>
    <w:div w:id="926305676">
      <w:bodyDiv w:val="1"/>
      <w:marLeft w:val="0"/>
      <w:marRight w:val="0"/>
      <w:marTop w:val="0"/>
      <w:marBottom w:val="0"/>
      <w:divBdr>
        <w:top w:val="none" w:sz="0" w:space="0" w:color="auto"/>
        <w:left w:val="none" w:sz="0" w:space="0" w:color="auto"/>
        <w:bottom w:val="none" w:sz="0" w:space="0" w:color="auto"/>
        <w:right w:val="none" w:sz="0" w:space="0" w:color="auto"/>
      </w:divBdr>
    </w:div>
    <w:div w:id="933518309">
      <w:bodyDiv w:val="1"/>
      <w:marLeft w:val="0"/>
      <w:marRight w:val="0"/>
      <w:marTop w:val="0"/>
      <w:marBottom w:val="0"/>
      <w:divBdr>
        <w:top w:val="none" w:sz="0" w:space="0" w:color="auto"/>
        <w:left w:val="none" w:sz="0" w:space="0" w:color="auto"/>
        <w:bottom w:val="none" w:sz="0" w:space="0" w:color="auto"/>
        <w:right w:val="none" w:sz="0" w:space="0" w:color="auto"/>
      </w:divBdr>
    </w:div>
    <w:div w:id="962034587">
      <w:bodyDiv w:val="1"/>
      <w:marLeft w:val="0"/>
      <w:marRight w:val="0"/>
      <w:marTop w:val="0"/>
      <w:marBottom w:val="0"/>
      <w:divBdr>
        <w:top w:val="none" w:sz="0" w:space="0" w:color="auto"/>
        <w:left w:val="none" w:sz="0" w:space="0" w:color="auto"/>
        <w:bottom w:val="none" w:sz="0" w:space="0" w:color="auto"/>
        <w:right w:val="none" w:sz="0" w:space="0" w:color="auto"/>
      </w:divBdr>
    </w:div>
    <w:div w:id="983967896">
      <w:bodyDiv w:val="1"/>
      <w:marLeft w:val="0"/>
      <w:marRight w:val="0"/>
      <w:marTop w:val="0"/>
      <w:marBottom w:val="0"/>
      <w:divBdr>
        <w:top w:val="none" w:sz="0" w:space="0" w:color="auto"/>
        <w:left w:val="none" w:sz="0" w:space="0" w:color="auto"/>
        <w:bottom w:val="none" w:sz="0" w:space="0" w:color="auto"/>
        <w:right w:val="none" w:sz="0" w:space="0" w:color="auto"/>
      </w:divBdr>
    </w:div>
    <w:div w:id="1016615210">
      <w:bodyDiv w:val="1"/>
      <w:marLeft w:val="0"/>
      <w:marRight w:val="0"/>
      <w:marTop w:val="0"/>
      <w:marBottom w:val="0"/>
      <w:divBdr>
        <w:top w:val="none" w:sz="0" w:space="0" w:color="auto"/>
        <w:left w:val="none" w:sz="0" w:space="0" w:color="auto"/>
        <w:bottom w:val="none" w:sz="0" w:space="0" w:color="auto"/>
        <w:right w:val="none" w:sz="0" w:space="0" w:color="auto"/>
      </w:divBdr>
    </w:div>
    <w:div w:id="1033461577">
      <w:bodyDiv w:val="1"/>
      <w:marLeft w:val="0"/>
      <w:marRight w:val="0"/>
      <w:marTop w:val="0"/>
      <w:marBottom w:val="0"/>
      <w:divBdr>
        <w:top w:val="none" w:sz="0" w:space="0" w:color="auto"/>
        <w:left w:val="none" w:sz="0" w:space="0" w:color="auto"/>
        <w:bottom w:val="none" w:sz="0" w:space="0" w:color="auto"/>
        <w:right w:val="none" w:sz="0" w:space="0" w:color="auto"/>
      </w:divBdr>
    </w:div>
    <w:div w:id="1052343459">
      <w:bodyDiv w:val="1"/>
      <w:marLeft w:val="0"/>
      <w:marRight w:val="0"/>
      <w:marTop w:val="0"/>
      <w:marBottom w:val="0"/>
      <w:divBdr>
        <w:top w:val="none" w:sz="0" w:space="0" w:color="auto"/>
        <w:left w:val="none" w:sz="0" w:space="0" w:color="auto"/>
        <w:bottom w:val="none" w:sz="0" w:space="0" w:color="auto"/>
        <w:right w:val="none" w:sz="0" w:space="0" w:color="auto"/>
      </w:divBdr>
    </w:div>
    <w:div w:id="1071466984">
      <w:bodyDiv w:val="1"/>
      <w:marLeft w:val="0"/>
      <w:marRight w:val="0"/>
      <w:marTop w:val="0"/>
      <w:marBottom w:val="0"/>
      <w:divBdr>
        <w:top w:val="none" w:sz="0" w:space="0" w:color="auto"/>
        <w:left w:val="none" w:sz="0" w:space="0" w:color="auto"/>
        <w:bottom w:val="none" w:sz="0" w:space="0" w:color="auto"/>
        <w:right w:val="none" w:sz="0" w:space="0" w:color="auto"/>
      </w:divBdr>
    </w:div>
    <w:div w:id="1079524985">
      <w:bodyDiv w:val="1"/>
      <w:marLeft w:val="0"/>
      <w:marRight w:val="0"/>
      <w:marTop w:val="0"/>
      <w:marBottom w:val="0"/>
      <w:divBdr>
        <w:top w:val="none" w:sz="0" w:space="0" w:color="auto"/>
        <w:left w:val="none" w:sz="0" w:space="0" w:color="auto"/>
        <w:bottom w:val="none" w:sz="0" w:space="0" w:color="auto"/>
        <w:right w:val="none" w:sz="0" w:space="0" w:color="auto"/>
      </w:divBdr>
    </w:div>
    <w:div w:id="1119839974">
      <w:bodyDiv w:val="1"/>
      <w:marLeft w:val="0"/>
      <w:marRight w:val="0"/>
      <w:marTop w:val="0"/>
      <w:marBottom w:val="0"/>
      <w:divBdr>
        <w:top w:val="none" w:sz="0" w:space="0" w:color="auto"/>
        <w:left w:val="none" w:sz="0" w:space="0" w:color="auto"/>
        <w:bottom w:val="none" w:sz="0" w:space="0" w:color="auto"/>
        <w:right w:val="none" w:sz="0" w:space="0" w:color="auto"/>
      </w:divBdr>
    </w:div>
    <w:div w:id="1136336207">
      <w:bodyDiv w:val="1"/>
      <w:marLeft w:val="0"/>
      <w:marRight w:val="0"/>
      <w:marTop w:val="0"/>
      <w:marBottom w:val="0"/>
      <w:divBdr>
        <w:top w:val="none" w:sz="0" w:space="0" w:color="auto"/>
        <w:left w:val="none" w:sz="0" w:space="0" w:color="auto"/>
        <w:bottom w:val="none" w:sz="0" w:space="0" w:color="auto"/>
        <w:right w:val="none" w:sz="0" w:space="0" w:color="auto"/>
      </w:divBdr>
    </w:div>
    <w:div w:id="1175336944">
      <w:bodyDiv w:val="1"/>
      <w:marLeft w:val="0"/>
      <w:marRight w:val="0"/>
      <w:marTop w:val="0"/>
      <w:marBottom w:val="0"/>
      <w:divBdr>
        <w:top w:val="none" w:sz="0" w:space="0" w:color="auto"/>
        <w:left w:val="none" w:sz="0" w:space="0" w:color="auto"/>
        <w:bottom w:val="none" w:sz="0" w:space="0" w:color="auto"/>
        <w:right w:val="none" w:sz="0" w:space="0" w:color="auto"/>
      </w:divBdr>
    </w:div>
    <w:div w:id="1192493277">
      <w:bodyDiv w:val="1"/>
      <w:marLeft w:val="0"/>
      <w:marRight w:val="0"/>
      <w:marTop w:val="0"/>
      <w:marBottom w:val="0"/>
      <w:divBdr>
        <w:top w:val="none" w:sz="0" w:space="0" w:color="auto"/>
        <w:left w:val="none" w:sz="0" w:space="0" w:color="auto"/>
        <w:bottom w:val="none" w:sz="0" w:space="0" w:color="auto"/>
        <w:right w:val="none" w:sz="0" w:space="0" w:color="auto"/>
      </w:divBdr>
    </w:div>
    <w:div w:id="1194540065">
      <w:bodyDiv w:val="1"/>
      <w:marLeft w:val="0"/>
      <w:marRight w:val="0"/>
      <w:marTop w:val="0"/>
      <w:marBottom w:val="0"/>
      <w:divBdr>
        <w:top w:val="none" w:sz="0" w:space="0" w:color="auto"/>
        <w:left w:val="none" w:sz="0" w:space="0" w:color="auto"/>
        <w:bottom w:val="none" w:sz="0" w:space="0" w:color="auto"/>
        <w:right w:val="none" w:sz="0" w:space="0" w:color="auto"/>
      </w:divBdr>
    </w:div>
    <w:div w:id="1210848186">
      <w:bodyDiv w:val="1"/>
      <w:marLeft w:val="0"/>
      <w:marRight w:val="0"/>
      <w:marTop w:val="0"/>
      <w:marBottom w:val="0"/>
      <w:divBdr>
        <w:top w:val="none" w:sz="0" w:space="0" w:color="auto"/>
        <w:left w:val="none" w:sz="0" w:space="0" w:color="auto"/>
        <w:bottom w:val="none" w:sz="0" w:space="0" w:color="auto"/>
        <w:right w:val="none" w:sz="0" w:space="0" w:color="auto"/>
      </w:divBdr>
    </w:div>
    <w:div w:id="1229607900">
      <w:bodyDiv w:val="1"/>
      <w:marLeft w:val="0"/>
      <w:marRight w:val="0"/>
      <w:marTop w:val="0"/>
      <w:marBottom w:val="0"/>
      <w:divBdr>
        <w:top w:val="none" w:sz="0" w:space="0" w:color="auto"/>
        <w:left w:val="none" w:sz="0" w:space="0" w:color="auto"/>
        <w:bottom w:val="none" w:sz="0" w:space="0" w:color="auto"/>
        <w:right w:val="none" w:sz="0" w:space="0" w:color="auto"/>
      </w:divBdr>
    </w:div>
    <w:div w:id="1268076725">
      <w:bodyDiv w:val="1"/>
      <w:marLeft w:val="0"/>
      <w:marRight w:val="0"/>
      <w:marTop w:val="0"/>
      <w:marBottom w:val="0"/>
      <w:divBdr>
        <w:top w:val="none" w:sz="0" w:space="0" w:color="auto"/>
        <w:left w:val="none" w:sz="0" w:space="0" w:color="auto"/>
        <w:bottom w:val="none" w:sz="0" w:space="0" w:color="auto"/>
        <w:right w:val="none" w:sz="0" w:space="0" w:color="auto"/>
      </w:divBdr>
    </w:div>
    <w:div w:id="1288469681">
      <w:bodyDiv w:val="1"/>
      <w:marLeft w:val="0"/>
      <w:marRight w:val="0"/>
      <w:marTop w:val="0"/>
      <w:marBottom w:val="0"/>
      <w:divBdr>
        <w:top w:val="none" w:sz="0" w:space="0" w:color="auto"/>
        <w:left w:val="none" w:sz="0" w:space="0" w:color="auto"/>
        <w:bottom w:val="none" w:sz="0" w:space="0" w:color="auto"/>
        <w:right w:val="none" w:sz="0" w:space="0" w:color="auto"/>
      </w:divBdr>
    </w:div>
    <w:div w:id="1295477778">
      <w:bodyDiv w:val="1"/>
      <w:marLeft w:val="0"/>
      <w:marRight w:val="0"/>
      <w:marTop w:val="0"/>
      <w:marBottom w:val="0"/>
      <w:divBdr>
        <w:top w:val="none" w:sz="0" w:space="0" w:color="auto"/>
        <w:left w:val="none" w:sz="0" w:space="0" w:color="auto"/>
        <w:bottom w:val="none" w:sz="0" w:space="0" w:color="auto"/>
        <w:right w:val="none" w:sz="0" w:space="0" w:color="auto"/>
      </w:divBdr>
    </w:div>
    <w:div w:id="1302420794">
      <w:bodyDiv w:val="1"/>
      <w:marLeft w:val="0"/>
      <w:marRight w:val="0"/>
      <w:marTop w:val="0"/>
      <w:marBottom w:val="0"/>
      <w:divBdr>
        <w:top w:val="none" w:sz="0" w:space="0" w:color="auto"/>
        <w:left w:val="none" w:sz="0" w:space="0" w:color="auto"/>
        <w:bottom w:val="none" w:sz="0" w:space="0" w:color="auto"/>
        <w:right w:val="none" w:sz="0" w:space="0" w:color="auto"/>
      </w:divBdr>
    </w:div>
    <w:div w:id="1397701535">
      <w:bodyDiv w:val="1"/>
      <w:marLeft w:val="0"/>
      <w:marRight w:val="0"/>
      <w:marTop w:val="0"/>
      <w:marBottom w:val="0"/>
      <w:divBdr>
        <w:top w:val="none" w:sz="0" w:space="0" w:color="auto"/>
        <w:left w:val="none" w:sz="0" w:space="0" w:color="auto"/>
        <w:bottom w:val="none" w:sz="0" w:space="0" w:color="auto"/>
        <w:right w:val="none" w:sz="0" w:space="0" w:color="auto"/>
      </w:divBdr>
    </w:div>
    <w:div w:id="1407611707">
      <w:bodyDiv w:val="1"/>
      <w:marLeft w:val="0"/>
      <w:marRight w:val="0"/>
      <w:marTop w:val="0"/>
      <w:marBottom w:val="0"/>
      <w:divBdr>
        <w:top w:val="none" w:sz="0" w:space="0" w:color="auto"/>
        <w:left w:val="none" w:sz="0" w:space="0" w:color="auto"/>
        <w:bottom w:val="none" w:sz="0" w:space="0" w:color="auto"/>
        <w:right w:val="none" w:sz="0" w:space="0" w:color="auto"/>
      </w:divBdr>
    </w:div>
    <w:div w:id="1409158231">
      <w:bodyDiv w:val="1"/>
      <w:marLeft w:val="0"/>
      <w:marRight w:val="0"/>
      <w:marTop w:val="0"/>
      <w:marBottom w:val="0"/>
      <w:divBdr>
        <w:top w:val="none" w:sz="0" w:space="0" w:color="auto"/>
        <w:left w:val="none" w:sz="0" w:space="0" w:color="auto"/>
        <w:bottom w:val="none" w:sz="0" w:space="0" w:color="auto"/>
        <w:right w:val="none" w:sz="0" w:space="0" w:color="auto"/>
      </w:divBdr>
    </w:div>
    <w:div w:id="1435201666">
      <w:bodyDiv w:val="1"/>
      <w:marLeft w:val="0"/>
      <w:marRight w:val="0"/>
      <w:marTop w:val="0"/>
      <w:marBottom w:val="0"/>
      <w:divBdr>
        <w:top w:val="none" w:sz="0" w:space="0" w:color="auto"/>
        <w:left w:val="none" w:sz="0" w:space="0" w:color="auto"/>
        <w:bottom w:val="none" w:sz="0" w:space="0" w:color="auto"/>
        <w:right w:val="none" w:sz="0" w:space="0" w:color="auto"/>
      </w:divBdr>
    </w:div>
    <w:div w:id="1447117636">
      <w:bodyDiv w:val="1"/>
      <w:marLeft w:val="0"/>
      <w:marRight w:val="0"/>
      <w:marTop w:val="0"/>
      <w:marBottom w:val="0"/>
      <w:divBdr>
        <w:top w:val="none" w:sz="0" w:space="0" w:color="auto"/>
        <w:left w:val="none" w:sz="0" w:space="0" w:color="auto"/>
        <w:bottom w:val="none" w:sz="0" w:space="0" w:color="auto"/>
        <w:right w:val="none" w:sz="0" w:space="0" w:color="auto"/>
      </w:divBdr>
    </w:div>
    <w:div w:id="1451167370">
      <w:bodyDiv w:val="1"/>
      <w:marLeft w:val="0"/>
      <w:marRight w:val="0"/>
      <w:marTop w:val="0"/>
      <w:marBottom w:val="0"/>
      <w:divBdr>
        <w:top w:val="none" w:sz="0" w:space="0" w:color="auto"/>
        <w:left w:val="none" w:sz="0" w:space="0" w:color="auto"/>
        <w:bottom w:val="none" w:sz="0" w:space="0" w:color="auto"/>
        <w:right w:val="none" w:sz="0" w:space="0" w:color="auto"/>
      </w:divBdr>
    </w:div>
    <w:div w:id="1457144801">
      <w:bodyDiv w:val="1"/>
      <w:marLeft w:val="0"/>
      <w:marRight w:val="0"/>
      <w:marTop w:val="0"/>
      <w:marBottom w:val="0"/>
      <w:divBdr>
        <w:top w:val="none" w:sz="0" w:space="0" w:color="auto"/>
        <w:left w:val="none" w:sz="0" w:space="0" w:color="auto"/>
        <w:bottom w:val="none" w:sz="0" w:space="0" w:color="auto"/>
        <w:right w:val="none" w:sz="0" w:space="0" w:color="auto"/>
      </w:divBdr>
    </w:div>
    <w:div w:id="1466580828">
      <w:bodyDiv w:val="1"/>
      <w:marLeft w:val="0"/>
      <w:marRight w:val="0"/>
      <w:marTop w:val="0"/>
      <w:marBottom w:val="0"/>
      <w:divBdr>
        <w:top w:val="none" w:sz="0" w:space="0" w:color="auto"/>
        <w:left w:val="none" w:sz="0" w:space="0" w:color="auto"/>
        <w:bottom w:val="none" w:sz="0" w:space="0" w:color="auto"/>
        <w:right w:val="none" w:sz="0" w:space="0" w:color="auto"/>
      </w:divBdr>
    </w:div>
    <w:div w:id="1482774703">
      <w:bodyDiv w:val="1"/>
      <w:marLeft w:val="0"/>
      <w:marRight w:val="0"/>
      <w:marTop w:val="0"/>
      <w:marBottom w:val="0"/>
      <w:divBdr>
        <w:top w:val="none" w:sz="0" w:space="0" w:color="auto"/>
        <w:left w:val="none" w:sz="0" w:space="0" w:color="auto"/>
        <w:bottom w:val="none" w:sz="0" w:space="0" w:color="auto"/>
        <w:right w:val="none" w:sz="0" w:space="0" w:color="auto"/>
      </w:divBdr>
    </w:div>
    <w:div w:id="1504473134">
      <w:bodyDiv w:val="1"/>
      <w:marLeft w:val="0"/>
      <w:marRight w:val="0"/>
      <w:marTop w:val="0"/>
      <w:marBottom w:val="0"/>
      <w:divBdr>
        <w:top w:val="none" w:sz="0" w:space="0" w:color="auto"/>
        <w:left w:val="none" w:sz="0" w:space="0" w:color="auto"/>
        <w:bottom w:val="none" w:sz="0" w:space="0" w:color="auto"/>
        <w:right w:val="none" w:sz="0" w:space="0" w:color="auto"/>
      </w:divBdr>
    </w:div>
    <w:div w:id="1522278037">
      <w:bodyDiv w:val="1"/>
      <w:marLeft w:val="0"/>
      <w:marRight w:val="0"/>
      <w:marTop w:val="0"/>
      <w:marBottom w:val="0"/>
      <w:divBdr>
        <w:top w:val="none" w:sz="0" w:space="0" w:color="auto"/>
        <w:left w:val="none" w:sz="0" w:space="0" w:color="auto"/>
        <w:bottom w:val="none" w:sz="0" w:space="0" w:color="auto"/>
        <w:right w:val="none" w:sz="0" w:space="0" w:color="auto"/>
      </w:divBdr>
    </w:div>
    <w:div w:id="1546789751">
      <w:bodyDiv w:val="1"/>
      <w:marLeft w:val="0"/>
      <w:marRight w:val="0"/>
      <w:marTop w:val="0"/>
      <w:marBottom w:val="0"/>
      <w:divBdr>
        <w:top w:val="none" w:sz="0" w:space="0" w:color="auto"/>
        <w:left w:val="none" w:sz="0" w:space="0" w:color="auto"/>
        <w:bottom w:val="none" w:sz="0" w:space="0" w:color="auto"/>
        <w:right w:val="none" w:sz="0" w:space="0" w:color="auto"/>
      </w:divBdr>
    </w:div>
    <w:div w:id="1552572371">
      <w:bodyDiv w:val="1"/>
      <w:marLeft w:val="0"/>
      <w:marRight w:val="0"/>
      <w:marTop w:val="0"/>
      <w:marBottom w:val="0"/>
      <w:divBdr>
        <w:top w:val="none" w:sz="0" w:space="0" w:color="auto"/>
        <w:left w:val="none" w:sz="0" w:space="0" w:color="auto"/>
        <w:bottom w:val="none" w:sz="0" w:space="0" w:color="auto"/>
        <w:right w:val="none" w:sz="0" w:space="0" w:color="auto"/>
      </w:divBdr>
    </w:div>
    <w:div w:id="1630237565">
      <w:bodyDiv w:val="1"/>
      <w:marLeft w:val="0"/>
      <w:marRight w:val="0"/>
      <w:marTop w:val="0"/>
      <w:marBottom w:val="0"/>
      <w:divBdr>
        <w:top w:val="none" w:sz="0" w:space="0" w:color="auto"/>
        <w:left w:val="none" w:sz="0" w:space="0" w:color="auto"/>
        <w:bottom w:val="none" w:sz="0" w:space="0" w:color="auto"/>
        <w:right w:val="none" w:sz="0" w:space="0" w:color="auto"/>
      </w:divBdr>
    </w:div>
    <w:div w:id="1647465627">
      <w:bodyDiv w:val="1"/>
      <w:marLeft w:val="0"/>
      <w:marRight w:val="0"/>
      <w:marTop w:val="0"/>
      <w:marBottom w:val="0"/>
      <w:divBdr>
        <w:top w:val="none" w:sz="0" w:space="0" w:color="auto"/>
        <w:left w:val="none" w:sz="0" w:space="0" w:color="auto"/>
        <w:bottom w:val="none" w:sz="0" w:space="0" w:color="auto"/>
        <w:right w:val="none" w:sz="0" w:space="0" w:color="auto"/>
      </w:divBdr>
    </w:div>
    <w:div w:id="1658805980">
      <w:bodyDiv w:val="1"/>
      <w:marLeft w:val="0"/>
      <w:marRight w:val="0"/>
      <w:marTop w:val="0"/>
      <w:marBottom w:val="0"/>
      <w:divBdr>
        <w:top w:val="none" w:sz="0" w:space="0" w:color="auto"/>
        <w:left w:val="none" w:sz="0" w:space="0" w:color="auto"/>
        <w:bottom w:val="none" w:sz="0" w:space="0" w:color="auto"/>
        <w:right w:val="none" w:sz="0" w:space="0" w:color="auto"/>
      </w:divBdr>
    </w:div>
    <w:div w:id="1729767904">
      <w:bodyDiv w:val="1"/>
      <w:marLeft w:val="0"/>
      <w:marRight w:val="0"/>
      <w:marTop w:val="0"/>
      <w:marBottom w:val="0"/>
      <w:divBdr>
        <w:top w:val="none" w:sz="0" w:space="0" w:color="auto"/>
        <w:left w:val="none" w:sz="0" w:space="0" w:color="auto"/>
        <w:bottom w:val="none" w:sz="0" w:space="0" w:color="auto"/>
        <w:right w:val="none" w:sz="0" w:space="0" w:color="auto"/>
      </w:divBdr>
    </w:div>
    <w:div w:id="1790273731">
      <w:bodyDiv w:val="1"/>
      <w:marLeft w:val="0"/>
      <w:marRight w:val="0"/>
      <w:marTop w:val="0"/>
      <w:marBottom w:val="0"/>
      <w:divBdr>
        <w:top w:val="none" w:sz="0" w:space="0" w:color="auto"/>
        <w:left w:val="none" w:sz="0" w:space="0" w:color="auto"/>
        <w:bottom w:val="none" w:sz="0" w:space="0" w:color="auto"/>
        <w:right w:val="none" w:sz="0" w:space="0" w:color="auto"/>
      </w:divBdr>
    </w:div>
    <w:div w:id="1793941294">
      <w:bodyDiv w:val="1"/>
      <w:marLeft w:val="0"/>
      <w:marRight w:val="0"/>
      <w:marTop w:val="0"/>
      <w:marBottom w:val="0"/>
      <w:divBdr>
        <w:top w:val="none" w:sz="0" w:space="0" w:color="auto"/>
        <w:left w:val="none" w:sz="0" w:space="0" w:color="auto"/>
        <w:bottom w:val="none" w:sz="0" w:space="0" w:color="auto"/>
        <w:right w:val="none" w:sz="0" w:space="0" w:color="auto"/>
      </w:divBdr>
    </w:div>
    <w:div w:id="1822195234">
      <w:bodyDiv w:val="1"/>
      <w:marLeft w:val="0"/>
      <w:marRight w:val="0"/>
      <w:marTop w:val="0"/>
      <w:marBottom w:val="0"/>
      <w:divBdr>
        <w:top w:val="none" w:sz="0" w:space="0" w:color="auto"/>
        <w:left w:val="none" w:sz="0" w:space="0" w:color="auto"/>
        <w:bottom w:val="none" w:sz="0" w:space="0" w:color="auto"/>
        <w:right w:val="none" w:sz="0" w:space="0" w:color="auto"/>
      </w:divBdr>
    </w:div>
    <w:div w:id="1824423663">
      <w:bodyDiv w:val="1"/>
      <w:marLeft w:val="0"/>
      <w:marRight w:val="0"/>
      <w:marTop w:val="0"/>
      <w:marBottom w:val="0"/>
      <w:divBdr>
        <w:top w:val="none" w:sz="0" w:space="0" w:color="auto"/>
        <w:left w:val="none" w:sz="0" w:space="0" w:color="auto"/>
        <w:bottom w:val="none" w:sz="0" w:space="0" w:color="auto"/>
        <w:right w:val="none" w:sz="0" w:space="0" w:color="auto"/>
      </w:divBdr>
    </w:div>
    <w:div w:id="1880122924">
      <w:bodyDiv w:val="1"/>
      <w:marLeft w:val="0"/>
      <w:marRight w:val="0"/>
      <w:marTop w:val="0"/>
      <w:marBottom w:val="0"/>
      <w:divBdr>
        <w:top w:val="none" w:sz="0" w:space="0" w:color="auto"/>
        <w:left w:val="none" w:sz="0" w:space="0" w:color="auto"/>
        <w:bottom w:val="none" w:sz="0" w:space="0" w:color="auto"/>
        <w:right w:val="none" w:sz="0" w:space="0" w:color="auto"/>
      </w:divBdr>
    </w:div>
    <w:div w:id="1885827287">
      <w:bodyDiv w:val="1"/>
      <w:marLeft w:val="0"/>
      <w:marRight w:val="0"/>
      <w:marTop w:val="0"/>
      <w:marBottom w:val="0"/>
      <w:divBdr>
        <w:top w:val="none" w:sz="0" w:space="0" w:color="auto"/>
        <w:left w:val="none" w:sz="0" w:space="0" w:color="auto"/>
        <w:bottom w:val="none" w:sz="0" w:space="0" w:color="auto"/>
        <w:right w:val="none" w:sz="0" w:space="0" w:color="auto"/>
      </w:divBdr>
    </w:div>
    <w:div w:id="1885946889">
      <w:bodyDiv w:val="1"/>
      <w:marLeft w:val="0"/>
      <w:marRight w:val="0"/>
      <w:marTop w:val="0"/>
      <w:marBottom w:val="0"/>
      <w:divBdr>
        <w:top w:val="none" w:sz="0" w:space="0" w:color="auto"/>
        <w:left w:val="none" w:sz="0" w:space="0" w:color="auto"/>
        <w:bottom w:val="none" w:sz="0" w:space="0" w:color="auto"/>
        <w:right w:val="none" w:sz="0" w:space="0" w:color="auto"/>
      </w:divBdr>
    </w:div>
    <w:div w:id="1910574997">
      <w:bodyDiv w:val="1"/>
      <w:marLeft w:val="0"/>
      <w:marRight w:val="0"/>
      <w:marTop w:val="0"/>
      <w:marBottom w:val="0"/>
      <w:divBdr>
        <w:top w:val="none" w:sz="0" w:space="0" w:color="auto"/>
        <w:left w:val="none" w:sz="0" w:space="0" w:color="auto"/>
        <w:bottom w:val="none" w:sz="0" w:space="0" w:color="auto"/>
        <w:right w:val="none" w:sz="0" w:space="0" w:color="auto"/>
      </w:divBdr>
    </w:div>
    <w:div w:id="2077969365">
      <w:bodyDiv w:val="1"/>
      <w:marLeft w:val="0"/>
      <w:marRight w:val="0"/>
      <w:marTop w:val="0"/>
      <w:marBottom w:val="0"/>
      <w:divBdr>
        <w:top w:val="none" w:sz="0" w:space="0" w:color="auto"/>
        <w:left w:val="none" w:sz="0" w:space="0" w:color="auto"/>
        <w:bottom w:val="none" w:sz="0" w:space="0" w:color="auto"/>
        <w:right w:val="none" w:sz="0" w:space="0" w:color="auto"/>
      </w:divBdr>
    </w:div>
    <w:div w:id="2116288545">
      <w:bodyDiv w:val="1"/>
      <w:marLeft w:val="0"/>
      <w:marRight w:val="0"/>
      <w:marTop w:val="0"/>
      <w:marBottom w:val="0"/>
      <w:divBdr>
        <w:top w:val="none" w:sz="0" w:space="0" w:color="auto"/>
        <w:left w:val="none" w:sz="0" w:space="0" w:color="auto"/>
        <w:bottom w:val="none" w:sz="0" w:space="0" w:color="auto"/>
        <w:right w:val="none" w:sz="0" w:space="0" w:color="auto"/>
      </w:divBdr>
    </w:div>
    <w:div w:id="2117408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8" Type="http://schemas.openxmlformats.org/officeDocument/2006/relationships/fontTable" Target="fontTable.xml"/><Relationship Id="rId3" Type="http://schemas.openxmlformats.org/officeDocument/2006/relationships/styles" Target="styles.xml"/><Relationship Id="rId17" Type="http://schemas.openxmlformats.org/officeDocument/2006/relationships/footer" Target="footer1.xml"/><Relationship Id="rId2" Type="http://schemas.openxmlformats.org/officeDocument/2006/relationships/numbering" Target="numbering.xml"/><Relationship Id="rId5"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6053</Words>
  <Characters>34507</Characters>
  <Application>Microsoft Office Word</Application>
  <DocSecurity>0</DocSecurity>
  <Lines>287</Lines>
  <Paragraphs>80</Paragraphs>
  <ScaleCrop>false</ScaleCrop>
  <Company/>
  <LinksUpToDate>false</LinksUpToDate>
  <CharactersWithSpaces>40480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تفصیلی کارهای انجام‌شده در پروژه GitHub Agent</dc:title>
  <dc:subject>جزئیات پیاده‌سازی و نتایج آزمون‌های محلی</dc:subject>
  <dc:creator/>
  <cp:keywords>GitHub Agent, MCP, software engineering agents</cp:keywords>
  <dc:description/>
  <cp:lastModifiedBy/>
  <cp:revision>3</cp:revision>
  <cp:lastPrinted>2026-05-30T12:38:00Z</cp:lastPrinted>
  <dcterms:created xsi:type="dcterms:W3CDTF">2026-05-30T12:38:00Z</dcterms:created>
  <dcterms:modified xsi:type="dcterms:W3CDTF">2026-09-07T11:49:00Z</dcterms:modified>
</cp:coreProperties>
</file>