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B Zar" w:hAnsi="B Zar" w:cs="B Zar"/>
          <w:b/>
          <w:sz w:val="28"/>
          <w:rtl w:val="1"/>
        </w:rPr>
        <w:t>باسمه تعالی</w:t>
      </w:r>
      <w:r>
        <w:rPr>
          <w:rFonts w:ascii="B Zar" w:hAnsi="B Zar" w:cs="B Zar"/>
          <w:b/>
          <w:sz w:val="44"/>
          <w:rtl w:val="1"/>
        </w:rPr>
        <w:br/>
        <w:t>گزارش مطالعات انجام‌شده</w:t>
      </w:r>
      <w:r>
        <w:rPr>
          <w:rFonts w:ascii="B Zar" w:hAnsi="B Zar" w:cs="B Zar"/>
          <w:b/>
          <w:sz w:val="36"/>
          <w:rtl w:val="1"/>
        </w:rPr>
        <w:br/>
        <w:t>بررسی پروژه عامل هوشمند GitHub</w:t>
      </w:r>
    </w:p>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5"/>
        <w:gridCol w:w="1805"/>
        <w:gridCol w:w="1805"/>
        <w:gridCol w:w="1805"/>
        <w:gridCol w:w="1805"/>
      </w:tblGrid>
      <w:tr>
        <w:tc>
          <w:tcPr>
            <w:tcW w:type="dxa" w:w="1805"/>
            <w:vAlign w:val="center"/>
          </w:tcPr>
          <w:p>
            <w:pPr>
              <w:jc w:val="right"/>
              <w:bidi w:val="1"/>
            </w:pPr>
            <w:r/>
            <w:r>
              <w:rPr>
                <w:rFonts w:ascii="B Nazanin" w:hAnsi="B Nazanin" w:cs="B Nazanin"/>
                <w:b/>
                <w:sz w:val="26"/>
              </w:rPr>
              <w:t>نام و نام خانوادگی</w:t>
            </w:r>
          </w:p>
        </w:tc>
        <w:tc>
          <w:tcPr>
            <w:tcW w:type="dxa" w:w="1805"/>
            <w:vAlign w:val="center"/>
          </w:tcPr>
          <w:p>
            <w:pPr>
              <w:jc w:val="right"/>
              <w:bidi w:val="1"/>
            </w:pPr>
            <w:r/>
            <w:r>
              <w:rPr>
                <w:rFonts w:ascii="B Nazanin" w:hAnsi="B Nazanin" w:cs="B Nazanin"/>
                <w:b/>
                <w:sz w:val="26"/>
              </w:rPr>
              <w:t>شماره دانشجویی</w:t>
            </w:r>
          </w:p>
        </w:tc>
        <w:tc>
          <w:tcPr>
            <w:tcW w:type="dxa" w:w="1805"/>
            <w:vAlign w:val="center"/>
          </w:tcPr>
          <w:p>
            <w:pPr>
              <w:jc w:val="right"/>
              <w:bidi w:val="1"/>
            </w:pPr>
            <w:r/>
            <w:r>
              <w:rPr>
                <w:rFonts w:ascii="B Nazanin" w:hAnsi="B Nazanin" w:cs="B Nazanin"/>
                <w:b/>
                <w:sz w:val="26"/>
              </w:rPr>
              <w:t>دانشکده</w:t>
            </w:r>
          </w:p>
        </w:tc>
        <w:tc>
          <w:tcPr>
            <w:tcW w:type="dxa" w:w="1805"/>
            <w:vAlign w:val="center"/>
          </w:tcPr>
          <w:p>
            <w:pPr>
              <w:jc w:val="right"/>
              <w:bidi w:val="1"/>
            </w:pPr>
            <w:r/>
            <w:r>
              <w:rPr>
                <w:rFonts w:ascii="B Nazanin" w:hAnsi="B Nazanin" w:cs="B Nazanin"/>
                <w:b/>
                <w:sz w:val="26"/>
              </w:rPr>
              <w:t>گروه</w:t>
            </w:r>
          </w:p>
        </w:tc>
        <w:tc>
          <w:tcPr>
            <w:tcW w:type="dxa" w:w="1805"/>
            <w:vAlign w:val="center"/>
          </w:tcPr>
          <w:p>
            <w:pPr>
              <w:jc w:val="right"/>
              <w:bidi w:val="1"/>
            </w:pPr>
            <w:r/>
            <w:r>
              <w:rPr>
                <w:rFonts w:ascii="B Nazanin" w:hAnsi="B Nazanin" w:cs="B Nazanin"/>
                <w:b/>
                <w:sz w:val="26"/>
              </w:rPr>
              <w:t>امضا دانشجو</w:t>
            </w:r>
          </w:p>
        </w:tc>
      </w:tr>
      <w:tr>
        <w:tc>
          <w:tcPr>
            <w:tcW w:type="dxa" w:w="1805"/>
            <w:vAlign w:val="center"/>
          </w:tcPr>
          <w:p>
            <w:pPr>
              <w:jc w:val="right"/>
              <w:bidi w:val="1"/>
            </w:pPr>
            <w:r/>
            <w:r>
              <w:rPr>
                <w:rFonts w:ascii="B Nazanin" w:hAnsi="B Nazanin" w:cs="B Nazanin"/>
                <w:b w:val="0"/>
                <w:sz w:val="26"/>
              </w:rPr>
            </w:r>
          </w:p>
        </w:tc>
        <w:tc>
          <w:tcPr>
            <w:tcW w:type="dxa" w:w="1805"/>
            <w:vAlign w:val="center"/>
          </w:tcPr>
          <w:p>
            <w:pPr>
              <w:jc w:val="right"/>
              <w:bidi w:val="1"/>
            </w:pPr>
            <w:r/>
            <w:r>
              <w:rPr>
                <w:rFonts w:ascii="B Nazanin" w:hAnsi="B Nazanin" w:cs="B Nazanin"/>
                <w:b w:val="0"/>
                <w:sz w:val="26"/>
              </w:rPr>
            </w:r>
          </w:p>
        </w:tc>
        <w:tc>
          <w:tcPr>
            <w:tcW w:type="dxa" w:w="1805"/>
            <w:vAlign w:val="center"/>
          </w:tcPr>
          <w:p>
            <w:pPr>
              <w:jc w:val="right"/>
              <w:bidi w:val="1"/>
            </w:pPr>
            <w:r/>
            <w:r>
              <w:rPr>
                <w:rFonts w:ascii="B Nazanin" w:hAnsi="B Nazanin" w:cs="B Nazanin"/>
                <w:b w:val="0"/>
                <w:sz w:val="26"/>
              </w:rPr>
              <w:t>مهندسی</w:t>
            </w:r>
          </w:p>
        </w:tc>
        <w:tc>
          <w:tcPr>
            <w:tcW w:type="dxa" w:w="1805"/>
            <w:vAlign w:val="center"/>
          </w:tcPr>
          <w:p>
            <w:pPr>
              <w:jc w:val="right"/>
              <w:bidi w:val="1"/>
            </w:pPr>
            <w:r/>
            <w:r>
              <w:rPr>
                <w:rFonts w:ascii="B Nazanin" w:hAnsi="B Nazanin" w:cs="B Nazanin"/>
                <w:b w:val="0"/>
                <w:sz w:val="26"/>
              </w:rPr>
              <w:t>کامپیوتر</w:t>
            </w:r>
          </w:p>
        </w:tc>
        <w:tc>
          <w:tcPr>
            <w:tcW w:type="dxa" w:w="1805"/>
            <w:vAlign w:val="center"/>
          </w:tcPr>
          <w:p>
            <w:pPr>
              <w:jc w:val="right"/>
              <w:bidi w:val="1"/>
            </w:pPr>
            <w:r/>
            <w:r>
              <w:rPr>
                <w:rFonts w:ascii="B Nazanin" w:hAnsi="B Nazanin" w:cs="B Nazanin"/>
                <w:b w:val="0"/>
                <w:sz w:val="26"/>
              </w:rPr>
            </w:r>
          </w:p>
        </w:tc>
      </w:tr>
    </w:tbl>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5"/>
        <w:gridCol w:w="1805"/>
        <w:gridCol w:w="1805"/>
        <w:gridCol w:w="1805"/>
        <w:gridCol w:w="1805"/>
      </w:tblGrid>
      <w:tr>
        <w:tc>
          <w:tcPr>
            <w:tcW w:type="dxa" w:w="1805"/>
            <w:vAlign w:val="center"/>
          </w:tcPr>
          <w:p>
            <w:pPr>
              <w:jc w:val="right"/>
              <w:bidi w:val="1"/>
            </w:pPr>
            <w:r/>
            <w:r>
              <w:rPr>
                <w:rFonts w:ascii="B Nazanin" w:hAnsi="B Nazanin" w:cs="B Nazanin"/>
                <w:b/>
                <w:sz w:val="24"/>
              </w:rPr>
              <w:t>مشخصات اساتید راهنما و مشاور</w:t>
            </w:r>
          </w:p>
        </w:tc>
        <w:tc>
          <w:tcPr>
            <w:tcW w:type="dxa" w:w="1805"/>
            <w:vAlign w:val="center"/>
          </w:tcPr>
          <w:p>
            <w:pPr>
              <w:jc w:val="right"/>
              <w:bidi w:val="1"/>
            </w:pPr>
            <w:r/>
            <w:r>
              <w:rPr>
                <w:rFonts w:ascii="B Nazanin" w:hAnsi="B Nazanin" w:cs="B Nazanin"/>
                <w:b/>
                <w:sz w:val="24"/>
              </w:rPr>
              <w:t>نام و نام خانوادگی</w:t>
            </w:r>
          </w:p>
        </w:tc>
        <w:tc>
          <w:tcPr>
            <w:tcW w:type="dxa" w:w="1805"/>
            <w:vAlign w:val="center"/>
          </w:tcPr>
          <w:p>
            <w:pPr>
              <w:jc w:val="right"/>
              <w:bidi w:val="1"/>
            </w:pPr>
            <w:r/>
            <w:r>
              <w:rPr>
                <w:rFonts w:ascii="B Nazanin" w:hAnsi="B Nazanin" w:cs="B Nazanin"/>
                <w:b/>
                <w:sz w:val="24"/>
              </w:rPr>
              <w:t>رتبه دانشگاهی</w:t>
            </w:r>
          </w:p>
        </w:tc>
        <w:tc>
          <w:tcPr>
            <w:tcW w:type="dxa" w:w="1805"/>
            <w:vAlign w:val="center"/>
          </w:tcPr>
          <w:p>
            <w:pPr>
              <w:jc w:val="right"/>
              <w:bidi w:val="1"/>
            </w:pPr>
            <w:r/>
            <w:r>
              <w:rPr>
                <w:rFonts w:ascii="B Nazanin" w:hAnsi="B Nazanin" w:cs="B Nazanin"/>
                <w:b/>
                <w:sz w:val="24"/>
              </w:rPr>
              <w:t>محل خدمت</w:t>
            </w:r>
          </w:p>
        </w:tc>
        <w:tc>
          <w:tcPr>
            <w:tcW w:type="dxa" w:w="1805"/>
            <w:vAlign w:val="center"/>
          </w:tcPr>
          <w:p>
            <w:pPr>
              <w:jc w:val="right"/>
              <w:bidi w:val="1"/>
            </w:pPr>
            <w:r/>
            <w:r>
              <w:rPr>
                <w:rFonts w:ascii="B Nazanin" w:hAnsi="B Nazanin" w:cs="B Nazanin"/>
                <w:b/>
                <w:sz w:val="24"/>
              </w:rPr>
              <w:t>امضا و تاریخ</w:t>
            </w:r>
          </w:p>
        </w:tc>
      </w:tr>
      <w:tr>
        <w:tc>
          <w:tcPr>
            <w:tcW w:type="dxa" w:w="1805"/>
            <w:vAlign w:val="center"/>
          </w:tcPr>
          <w:p>
            <w:pPr>
              <w:jc w:val="right"/>
              <w:bidi w:val="1"/>
            </w:pPr>
            <w:r/>
            <w:r>
              <w:rPr>
                <w:rFonts w:ascii="B Nazanin" w:hAnsi="B Nazanin" w:cs="B Nazanin"/>
                <w:b w:val="0"/>
                <w:sz w:val="24"/>
              </w:rPr>
              <w:t>استاد راهنمای اصلی</w:t>
            </w:r>
          </w:p>
        </w:tc>
        <w:tc>
          <w:tcPr>
            <w:tcW w:type="dxa" w:w="1805"/>
            <w:vAlign w:val="center"/>
          </w:tcPr>
          <w:p>
            <w:pPr>
              <w:jc w:val="right"/>
              <w:bidi w:val="1"/>
            </w:pPr>
            <w:r/>
            <w:r>
              <w:rPr>
                <w:rFonts w:ascii="B Nazanin" w:hAnsi="B Nazanin" w:cs="B Nazanin"/>
                <w:b w:val="0"/>
                <w:sz w:val="24"/>
              </w:rPr>
            </w:r>
          </w:p>
        </w:tc>
        <w:tc>
          <w:tcPr>
            <w:tcW w:type="dxa" w:w="1805"/>
            <w:vAlign w:val="center"/>
          </w:tcPr>
          <w:p>
            <w:pPr>
              <w:jc w:val="right"/>
              <w:bidi w:val="1"/>
            </w:pPr>
            <w:r/>
            <w:r>
              <w:rPr>
                <w:rFonts w:ascii="B Nazanin" w:hAnsi="B Nazanin" w:cs="B Nazanin"/>
                <w:b w:val="0"/>
                <w:sz w:val="24"/>
              </w:rPr>
            </w:r>
          </w:p>
        </w:tc>
        <w:tc>
          <w:tcPr>
            <w:tcW w:type="dxa" w:w="1805"/>
            <w:vAlign w:val="center"/>
          </w:tcPr>
          <w:p>
            <w:pPr>
              <w:jc w:val="right"/>
              <w:bidi w:val="1"/>
            </w:pPr>
            <w:r/>
            <w:r>
              <w:rPr>
                <w:rFonts w:ascii="B Nazanin" w:hAnsi="B Nazanin" w:cs="B Nazanin"/>
                <w:b w:val="0"/>
                <w:sz w:val="24"/>
              </w:rPr>
            </w:r>
          </w:p>
        </w:tc>
        <w:tc>
          <w:tcPr>
            <w:tcW w:type="dxa" w:w="1805"/>
            <w:vAlign w:val="center"/>
          </w:tcPr>
          <w:p>
            <w:pPr>
              <w:jc w:val="right"/>
              <w:bidi w:val="1"/>
            </w:pPr>
            <w:r/>
            <w:r>
              <w:rPr>
                <w:rFonts w:ascii="B Nazanin" w:hAnsi="B Nazanin" w:cs="B Nazanin"/>
                <w:b w:val="0"/>
                <w:sz w:val="24"/>
              </w:rPr>
            </w:r>
          </w:p>
        </w:tc>
      </w:tr>
      <w:tr>
        <w:tc>
          <w:tcPr>
            <w:tcW w:type="dxa" w:w="1805"/>
            <w:vAlign w:val="center"/>
          </w:tcPr>
          <w:p>
            <w:pPr>
              <w:jc w:val="right"/>
              <w:bidi w:val="1"/>
            </w:pPr>
            <w:r/>
            <w:r>
              <w:rPr>
                <w:rFonts w:ascii="B Nazanin" w:hAnsi="B Nazanin" w:cs="B Nazanin"/>
                <w:b w:val="0"/>
                <w:sz w:val="24"/>
              </w:rPr>
              <w:t>استاد راهنمای دوم</w:t>
            </w:r>
          </w:p>
        </w:tc>
        <w:tc>
          <w:tcPr>
            <w:tcW w:type="dxa" w:w="1805"/>
            <w:vAlign w:val="center"/>
          </w:tcPr>
          <w:p>
            <w:pPr>
              <w:jc w:val="right"/>
              <w:bidi w:val="1"/>
            </w:pPr>
            <w:r/>
            <w:r>
              <w:rPr>
                <w:rFonts w:ascii="B Nazanin" w:hAnsi="B Nazanin" w:cs="B Nazanin"/>
                <w:b w:val="0"/>
                <w:sz w:val="24"/>
              </w:rPr>
            </w:r>
          </w:p>
        </w:tc>
        <w:tc>
          <w:tcPr>
            <w:tcW w:type="dxa" w:w="1805"/>
            <w:vAlign w:val="center"/>
          </w:tcPr>
          <w:p>
            <w:pPr>
              <w:jc w:val="right"/>
              <w:bidi w:val="1"/>
            </w:pPr>
            <w:r/>
            <w:r>
              <w:rPr>
                <w:rFonts w:ascii="B Nazanin" w:hAnsi="B Nazanin" w:cs="B Nazanin"/>
                <w:b w:val="0"/>
                <w:sz w:val="24"/>
              </w:rPr>
            </w:r>
          </w:p>
        </w:tc>
        <w:tc>
          <w:tcPr>
            <w:tcW w:type="dxa" w:w="1805"/>
            <w:vAlign w:val="center"/>
          </w:tcPr>
          <w:p>
            <w:pPr>
              <w:jc w:val="right"/>
              <w:bidi w:val="1"/>
            </w:pPr>
            <w:r/>
            <w:r>
              <w:rPr>
                <w:rFonts w:ascii="B Nazanin" w:hAnsi="B Nazanin" w:cs="B Nazanin"/>
                <w:b w:val="0"/>
                <w:sz w:val="24"/>
              </w:rPr>
            </w:r>
          </w:p>
        </w:tc>
        <w:tc>
          <w:tcPr>
            <w:tcW w:type="dxa" w:w="1805"/>
            <w:vAlign w:val="center"/>
          </w:tcPr>
          <w:p>
            <w:pPr>
              <w:jc w:val="right"/>
              <w:bidi w:val="1"/>
            </w:pPr>
            <w:r/>
            <w:r>
              <w:rPr>
                <w:rFonts w:ascii="B Nazanin" w:hAnsi="B Nazanin" w:cs="B Nazanin"/>
                <w:b w:val="0"/>
                <w:sz w:val="24"/>
              </w:rPr>
            </w:r>
          </w:p>
        </w:tc>
      </w:tr>
      <w:tr>
        <w:tc>
          <w:tcPr>
            <w:tcW w:type="dxa" w:w="1805"/>
            <w:vAlign w:val="center"/>
          </w:tcPr>
          <w:p>
            <w:pPr>
              <w:jc w:val="right"/>
              <w:bidi w:val="1"/>
            </w:pPr>
            <w:r/>
            <w:r>
              <w:rPr>
                <w:rFonts w:ascii="B Nazanin" w:hAnsi="B Nazanin" w:cs="B Nazanin"/>
                <w:b w:val="0"/>
                <w:sz w:val="24"/>
              </w:rPr>
              <w:t>استاد مشاور</w:t>
            </w:r>
          </w:p>
        </w:tc>
        <w:tc>
          <w:tcPr>
            <w:tcW w:type="dxa" w:w="1805"/>
            <w:vAlign w:val="center"/>
          </w:tcPr>
          <w:p>
            <w:pPr>
              <w:jc w:val="right"/>
              <w:bidi w:val="1"/>
            </w:pPr>
            <w:r/>
            <w:r>
              <w:rPr>
                <w:rFonts w:ascii="B Nazanin" w:hAnsi="B Nazanin" w:cs="B Nazanin"/>
                <w:b w:val="0"/>
                <w:sz w:val="24"/>
              </w:rPr>
            </w:r>
          </w:p>
        </w:tc>
        <w:tc>
          <w:tcPr>
            <w:tcW w:type="dxa" w:w="1805"/>
            <w:vAlign w:val="center"/>
          </w:tcPr>
          <w:p>
            <w:pPr>
              <w:jc w:val="right"/>
              <w:bidi w:val="1"/>
            </w:pPr>
            <w:r/>
            <w:r>
              <w:rPr>
                <w:rFonts w:ascii="B Nazanin" w:hAnsi="B Nazanin" w:cs="B Nazanin"/>
                <w:b w:val="0"/>
                <w:sz w:val="24"/>
              </w:rPr>
            </w:r>
          </w:p>
        </w:tc>
        <w:tc>
          <w:tcPr>
            <w:tcW w:type="dxa" w:w="1805"/>
            <w:vAlign w:val="center"/>
          </w:tcPr>
          <w:p>
            <w:pPr>
              <w:jc w:val="right"/>
              <w:bidi w:val="1"/>
            </w:pPr>
            <w:r/>
            <w:r>
              <w:rPr>
                <w:rFonts w:ascii="B Nazanin" w:hAnsi="B Nazanin" w:cs="B Nazanin"/>
                <w:b w:val="0"/>
                <w:sz w:val="24"/>
              </w:rPr>
            </w:r>
          </w:p>
        </w:tc>
        <w:tc>
          <w:tcPr>
            <w:tcW w:type="dxa" w:w="1805"/>
            <w:vAlign w:val="center"/>
          </w:tcPr>
          <w:p>
            <w:pPr>
              <w:jc w:val="right"/>
              <w:bidi w:val="1"/>
            </w:pPr>
            <w:r/>
            <w:r>
              <w:rPr>
                <w:rFonts w:ascii="B Nazanin" w:hAnsi="B Nazanin" w:cs="B Nazanin"/>
                <w:b w:val="0"/>
                <w:sz w:val="24"/>
              </w:rPr>
            </w:r>
          </w:p>
        </w:tc>
      </w:tr>
    </w:tbl>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26"/>
      </w:tblGrid>
      <w:tr>
        <w:tc>
          <w:tcPr>
            <w:tcW w:type="dxa" w:w="9026"/>
            <w:vAlign w:val="center"/>
          </w:tcPr>
          <w:p>
            <w:pPr>
              <w:jc w:val="right"/>
              <w:bidi w:val="1"/>
            </w:pPr>
            <w:r/>
            <w:r>
              <w:rPr>
                <w:rFonts w:ascii="B Nazanin" w:hAnsi="B Nazanin" w:cs="B Nazanin"/>
                <w:b/>
                <w:sz w:val="26"/>
              </w:rPr>
              <w:t>عنوان: مطالعه و تحلیل معماری سرویس عامل هوشمند برای ویرایش مخازن GitHub</w:t>
            </w:r>
          </w:p>
        </w:tc>
      </w:tr>
      <w:tr>
        <w:tc>
          <w:tcPr>
            <w:tcW w:type="dxa" w:w="9026"/>
            <w:vAlign w:val="center"/>
          </w:tcPr>
          <w:p>
            <w:pPr>
              <w:jc w:val="right"/>
              <w:bidi w:val="1"/>
            </w:pPr>
            <w:r/>
            <w:r>
              <w:rPr>
                <w:rFonts w:ascii="B Nazanin" w:hAnsi="B Nazanin" w:cs="B Nazanin"/>
                <w:b w:val="0"/>
                <w:sz w:val="22"/>
              </w:rPr>
              <w:t>Title: Study and Analysis of an AI Agent Service for GitHub Repository Editing</w:t>
            </w:r>
          </w:p>
        </w:tc>
      </w:tr>
    </w:tbl>
    <w:p>
      <w:pPr>
        <w:jc w:val="right"/>
        <w:bidi w:val="1"/>
      </w:pPr>
      <w:r>
        <w:rPr>
          <w:rFonts w:ascii="B Nazanin" w:hAnsi="B Nazanin" w:cs="B Nazanin"/>
          <w:sz w:val="28"/>
          <w:rtl w:val="1"/>
        </w:rPr>
        <w:t>این گزارش بر اساس بررسی کد، مستندات داخلی و آزمون‌های موجود پروژه تهیه شده است.</w:t>
      </w:r>
    </w:p>
    <w:p>
      <w:r>
        <w:br w:type="page"/>
      </w:r>
    </w:p>
    <w:p>
      <w:pPr>
        <w:pStyle w:val="Heading1"/>
        <w:jc w:val="right"/>
        <w:bidi w:val="1"/>
      </w:pPr>
      <w:r>
        <w:rPr>
          <w:rFonts w:ascii="B Zar" w:hAnsi="B Zar" w:cs="B Zar"/>
          <w:b/>
          <w:sz w:val="32"/>
          <w:rtl w:val="1"/>
        </w:rPr>
        <w:t>۱- چکیده</w:t>
      </w:r>
    </w:p>
    <w:p>
      <w:pPr>
        <w:spacing w:line="360" w:lineRule="auto" w:after="0"/>
        <w:ind w:firstLine="397"/>
        <w:jc w:val="both"/>
        <w:bidi w:val="1"/>
      </w:pPr>
      <w:r>
        <w:rPr>
          <w:rFonts w:ascii="B Nazanin" w:hAnsi="B Nazanin" w:cs="B Nazanin"/>
          <w:sz w:val="28"/>
          <w:rtl w:val="1"/>
        </w:rPr>
        <w:t>با گسترش کاربرد عامل‌های هوشمند در فرایندهای مهندسی نرم‌افزار، امکان خودکارسازی بخشی از فعالیت‌های نگهداری، اصلاح و مستندسازی مخازن نرم‌افزاری اهمیت بیشتری یافته است. پروژه حاضر یک سرویس محلی مبتنی بر Flask را پیاده‌سازی می‌کند که درخواست کاربر را به یک عامل زبانی متصل به ابزارهای GitHub تبدیل می‌کند. این عامل با استفاده از LangGraph، ابزارهای GitHub MCP و توکن اختصاصی هر کاربر، قادر است مخزن هدف را بررسی کند، تغییرهای لازم را در شاخه جداگانه اعمال کند و در صورت موفقیت، درخواست ادغام ایجاد کند؛ منبع ۱ و منبع ۷.</w:t>
      </w:r>
    </w:p>
    <w:p>
      <w:pPr>
        <w:spacing w:line="360" w:lineRule="auto" w:after="0"/>
        <w:ind w:firstLine="397"/>
        <w:jc w:val="both"/>
        <w:bidi w:val="1"/>
      </w:pPr>
      <w:r>
        <w:rPr>
          <w:rFonts w:ascii="B Nazanin" w:hAnsi="B Nazanin" w:cs="B Nazanin"/>
          <w:sz w:val="28"/>
          <w:rtl w:val="1"/>
        </w:rPr>
        <w:t>مطالعات انجام‌شده نشان می‌دهد که پروژه از نظر جداسازی مسئولیت‌ها، مدیریت پیکربندی، ذخیره‌سازی اطلاعات مکالمه و اتصال به سرویس‌های بیرونی ساختاری قابل فهم دارد. بااین‌حال، بررسی آزمون‌ها نشان داد که دو آزمون مربوط به تازه‌سازی توکن OAuth در وضعیت فعلی شکست می‌خورند. علت این شکست، اتصال‌نیافتن شیء اعتبارنامه جدید به رابطه کاربر در همان نشست پایگاه داده است. این موضوع برای سناریوهای آزمون واحد و برخی مسیرهای استفاده درون‌نشستی اهمیت دارد و باید پیش از اتکا به سازوکار تازه‌سازی توکن اصلاح شود؛ منبع ۶ و منبع ۹.</w:t>
      </w:r>
    </w:p>
    <w:p>
      <w:pPr>
        <w:spacing w:line="360" w:lineRule="auto" w:after="0"/>
        <w:ind w:firstLine="397"/>
        <w:jc w:val="both"/>
        <w:bidi w:val="1"/>
      </w:pPr>
      <w:r>
        <w:rPr>
          <w:rFonts w:ascii="B Nazanin" w:hAnsi="B Nazanin" w:cs="B Nazanin"/>
          <w:sz w:val="28"/>
          <w:rtl w:val="1"/>
        </w:rPr>
        <w:t>کلمات کلیدی: عامل هوشمند، GitHub MCP، LangGraph، Flask، احراز هویت OAuth، مدیریت توکن، خودکارسازی مهندسی نرم‌افزار</w:t>
      </w:r>
    </w:p>
    <w:p>
      <w:pPr>
        <w:pStyle w:val="Heading1"/>
        <w:jc w:val="right"/>
        <w:bidi w:val="1"/>
      </w:pPr>
      <w:r>
        <w:rPr>
          <w:rFonts w:ascii="B Zar" w:hAnsi="B Zar" w:cs="B Zar"/>
          <w:b/>
          <w:sz w:val="32"/>
          <w:rtl w:val="1"/>
        </w:rPr>
        <w:t>۲- تعریف مسئله</w:t>
      </w:r>
    </w:p>
    <w:p>
      <w:pPr>
        <w:spacing w:line="360" w:lineRule="auto" w:after="0"/>
        <w:ind w:firstLine="397"/>
        <w:jc w:val="both"/>
        <w:bidi w:val="1"/>
      </w:pPr>
      <w:r>
        <w:rPr>
          <w:rFonts w:ascii="B Nazanin" w:hAnsi="B Nazanin" w:cs="B Nazanin"/>
          <w:sz w:val="28"/>
          <w:rtl w:val="1"/>
        </w:rPr>
        <w:t>فرایند اعمال تغییر در مخازن نرم‌افزاری معمولاً شامل چند فعالیت پیوسته است: دریافت نیازمندی، بررسی فایل‌های مرتبط، ایجاد شاخه کاری، اعمال تغییر، ثبت commit، اجرای آزمون و ایجاد pull request. انجام دستی این مراحل در پروژه‌های پرتکرار، زمان توسعه‌دهنده را مصرف می‌کند و احتمال خطا در انتخاب فایل، شاخه یا محدوده تغییر را افزایش می‌دهد. مسئله اصلی این پروژه، طراحی یک خدمت نرم‌افزاری است که بتواند درخواست طبیعی کاربر را به جریان کاری قابل اجرا روی GitHub تبدیل کند، درحالی‌که مرز دسترسی هر کاربر و ثبت سابقه مکالمه حفظ شود.</w:t>
      </w:r>
    </w:p>
    <w:p>
      <w:pPr>
        <w:spacing w:line="360" w:lineRule="auto" w:after="0"/>
        <w:ind w:firstLine="397"/>
        <w:jc w:val="both"/>
        <w:bidi w:val="1"/>
      </w:pPr>
      <w:r>
        <w:rPr>
          <w:rFonts w:ascii="B Nazanin" w:hAnsi="B Nazanin" w:cs="B Nazanin"/>
          <w:sz w:val="28"/>
          <w:rtl w:val="1"/>
        </w:rPr>
        <w:t>در این پروژه، مسئله امنیتی نیز بخشی از تعریف مسئله است. عامل باید با توکن همان کاربر به GitHub متصل شود و نباید سطح دسترسی مشترک یا سراسری داشته باشد. بنابراین، ذخیره‌سازی ایمن توکن، تازه‌سازی اعتبارنامه‌های OAuth، جداسازی نشست‌های مکالمه و محدودسازی ابزارهای قابل مشاهده برای عامل، از الزامات اصلی سامانه محسوب می‌شوند؛ منبع ۳، منبع ۵ و منبع ۶.</w:t>
      </w:r>
    </w:p>
    <w:p>
      <w:pPr>
        <w:spacing w:line="360" w:lineRule="auto" w:after="0"/>
        <w:ind w:firstLine="397"/>
        <w:jc w:val="both"/>
        <w:bidi w:val="1"/>
      </w:pPr>
      <w:r>
        <w:rPr>
          <w:rFonts w:ascii="B Nazanin" w:hAnsi="B Nazanin" w:cs="B Nazanin"/>
          <w:sz w:val="28"/>
          <w:rtl w:val="1"/>
        </w:rPr>
        <w:t>از منظر اجرایی، سامانه باید میان ماهیت هم‌زمان درخواست‌های HTTP در Flask و اجرای ناهم‌زمان عامل زبانی ارتباط برقرار کند. در پیاده‌سازی موجود، این ارتباط از طریق یک event loop پایدار در thread جداگانه برقرار شده است تا اجرای چندمرحله‌ای عامل و رفت‌وبرگشت‌های متعدد با LLM و GitHub MCP بدون ایجاد event loop جدید برای هر درخواست انجام شود؛ منبع ۷.</w:t>
      </w:r>
    </w:p>
    <w:p>
      <w:pPr>
        <w:pStyle w:val="Heading1"/>
        <w:jc w:val="right"/>
        <w:bidi w:val="1"/>
      </w:pPr>
      <w:r>
        <w:rPr>
          <w:rFonts w:ascii="B Zar" w:hAnsi="B Zar" w:cs="B Zar"/>
          <w:b/>
          <w:sz w:val="32"/>
          <w:rtl w:val="1"/>
        </w:rPr>
        <w:t>۳- مطالعات انجام‌شده</w:t>
      </w:r>
    </w:p>
    <w:p>
      <w:pPr>
        <w:spacing w:line="360" w:lineRule="auto" w:after="0"/>
        <w:ind w:firstLine="397"/>
        <w:jc w:val="both"/>
        <w:bidi w:val="1"/>
      </w:pPr>
      <w:r>
        <w:rPr>
          <w:rFonts w:ascii="B Nazanin" w:hAnsi="B Nazanin" w:cs="B Nazanin"/>
          <w:sz w:val="28"/>
          <w:rtl w:val="1"/>
        </w:rPr>
        <w:t>مطالعات انجام‌شده در این مرحله بر بررسی ساختار پروژه، مسیرهای اجرایی، مدل داده، مدیریت احراز هویت، معماری عامل، مستندات راه‌اندازی و وضعیت آزمون‌ها متمرکز بوده است. این بررسی بر اساس فایل‌های موجود در مخزن انجام شد و شامل اجرای آزمون‌های محلی نیز بود. بخش راهکار پیشنهادی و طراحی توسعه‌های آینده در این فاز بررسی نشده است، زیرا هدف این مرحله شناخت وضعیت موجود و آماده‌سازی مبنای مستندسازی است.</w:t>
      </w:r>
    </w:p>
    <w:p>
      <w:pPr>
        <w:jc w:val="center"/>
        <w:bidi w:val="1"/>
      </w:pPr>
      <w:r>
        <w:rPr>
          <w:rFonts w:ascii="B Nazanin" w:hAnsi="B Nazanin" w:cs="B Nazanin"/>
          <w:b/>
          <w:sz w:val="24"/>
          <w:rtl w:val="1"/>
        </w:rPr>
        <w:t>جدول ۱- اجزای اصلی بررسی‌شده در پروژه</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9"/>
        <w:gridCol w:w="3009"/>
        <w:gridCol w:w="3009"/>
      </w:tblGrid>
      <w:tr>
        <w:tc>
          <w:tcPr>
            <w:tcW w:type="dxa" w:w="1701"/>
            <w:vAlign w:val="center"/>
            <w:shd w:fill="D9EAF7"/>
          </w:tcPr>
          <w:p>
            <w:pPr>
              <w:jc w:val="right"/>
              <w:bidi w:val="1"/>
            </w:pPr>
            <w:r/>
            <w:r>
              <w:rPr>
                <w:rFonts w:ascii="B Nazanin" w:hAnsi="B Nazanin" w:cs="B Nazanin"/>
                <w:b/>
                <w:sz w:val="22"/>
              </w:rPr>
              <w:t>حوزه بررسی</w:t>
            </w:r>
          </w:p>
        </w:tc>
        <w:tc>
          <w:tcPr>
            <w:tcW w:type="dxa" w:w="2835"/>
            <w:vAlign w:val="center"/>
            <w:shd w:fill="D9EAF7"/>
          </w:tcPr>
          <w:p>
            <w:pPr>
              <w:jc w:val="right"/>
              <w:bidi w:val="1"/>
            </w:pPr>
            <w:r/>
            <w:r>
              <w:rPr>
                <w:rFonts w:ascii="B Nazanin" w:hAnsi="B Nazanin" w:cs="B Nazanin"/>
                <w:b/>
                <w:sz w:val="22"/>
              </w:rPr>
              <w:t>فایل‌ها و مؤلفه‌ها</w:t>
            </w:r>
          </w:p>
        </w:tc>
        <w:tc>
          <w:tcPr>
            <w:tcW w:type="dxa" w:w="4535"/>
            <w:vAlign w:val="center"/>
            <w:shd w:fill="D9EAF7"/>
          </w:tcPr>
          <w:p>
            <w:pPr>
              <w:jc w:val="right"/>
              <w:bidi w:val="1"/>
            </w:pPr>
            <w:r/>
            <w:r>
              <w:rPr>
                <w:rFonts w:ascii="B Nazanin" w:hAnsi="B Nazanin" w:cs="B Nazanin"/>
                <w:b/>
                <w:sz w:val="22"/>
              </w:rPr>
              <w:t>یافته اصلی</w:t>
            </w:r>
          </w:p>
        </w:tc>
      </w:tr>
      <w:tr>
        <w:tc>
          <w:tcPr>
            <w:tcW w:type="dxa" w:w="1701"/>
            <w:vAlign w:val="center"/>
          </w:tcPr>
          <w:p>
            <w:pPr>
              <w:jc w:val="right"/>
              <w:bidi w:val="1"/>
            </w:pPr>
            <w:r/>
            <w:r>
              <w:rPr>
                <w:rFonts w:ascii="B Nazanin" w:hAnsi="B Nazanin" w:cs="B Nazanin"/>
                <w:b w:val="0"/>
                <w:sz w:val="20"/>
              </w:rPr>
              <w:t>راه‌اندازی و پیکربندی</w:t>
            </w:r>
          </w:p>
        </w:tc>
        <w:tc>
          <w:tcPr>
            <w:tcW w:type="dxa" w:w="2835"/>
            <w:vAlign w:val="center"/>
          </w:tcPr>
          <w:p>
            <w:pPr>
              <w:jc w:val="right"/>
              <w:bidi w:val="1"/>
            </w:pPr>
            <w:r/>
            <w:r>
              <w:rPr>
                <w:rFonts w:ascii="B Nazanin" w:hAnsi="B Nazanin" w:cs="B Nazanin"/>
                <w:b w:val="0"/>
                <w:sz w:val="20"/>
              </w:rPr>
              <w:t>run.py، app/config.py، .env.example</w:t>
            </w:r>
          </w:p>
        </w:tc>
        <w:tc>
          <w:tcPr>
            <w:tcW w:type="dxa" w:w="4535"/>
            <w:vAlign w:val="center"/>
          </w:tcPr>
          <w:p>
            <w:pPr>
              <w:jc w:val="right"/>
              <w:bidi w:val="1"/>
            </w:pPr>
            <w:r/>
            <w:r>
              <w:rPr>
                <w:rFonts w:ascii="B Nazanin" w:hAnsi="B Nazanin" w:cs="B Nazanin"/>
                <w:b w:val="0"/>
                <w:sz w:val="20"/>
              </w:rPr>
              <w:t>پیکربندی پروژه عمدتاً از محیط خوانده می‌شود و برای پایگاه داده، OAuth، MCP، LLM و رفتار عامل پارامترهای مستقل دارد.</w:t>
            </w:r>
          </w:p>
        </w:tc>
      </w:tr>
      <w:tr>
        <w:tc>
          <w:tcPr>
            <w:tcW w:type="dxa" w:w="1701"/>
            <w:vAlign w:val="center"/>
          </w:tcPr>
          <w:p>
            <w:pPr>
              <w:jc w:val="right"/>
              <w:bidi w:val="1"/>
            </w:pPr>
            <w:r/>
            <w:r>
              <w:rPr>
                <w:rFonts w:ascii="B Nazanin" w:hAnsi="B Nazanin" w:cs="B Nazanin"/>
                <w:b w:val="0"/>
                <w:sz w:val="20"/>
              </w:rPr>
              <w:t>واسط برنامه‌نویسی</w:t>
            </w:r>
          </w:p>
        </w:tc>
        <w:tc>
          <w:tcPr>
            <w:tcW w:type="dxa" w:w="2835"/>
            <w:vAlign w:val="center"/>
          </w:tcPr>
          <w:p>
            <w:pPr>
              <w:jc w:val="right"/>
              <w:bidi w:val="1"/>
            </w:pPr>
            <w:r/>
            <w:r>
              <w:rPr>
                <w:rFonts w:ascii="B Nazanin" w:hAnsi="B Nazanin" w:cs="B Nazanin"/>
                <w:b w:val="0"/>
                <w:sz w:val="20"/>
              </w:rPr>
              <w:t>app/api/routes.py، app/docs.py</w:t>
            </w:r>
          </w:p>
        </w:tc>
        <w:tc>
          <w:tcPr>
            <w:tcW w:type="dxa" w:w="4535"/>
            <w:vAlign w:val="center"/>
          </w:tcPr>
          <w:p>
            <w:pPr>
              <w:jc w:val="right"/>
              <w:bidi w:val="1"/>
            </w:pPr>
            <w:r/>
            <w:r>
              <w:rPr>
                <w:rFonts w:ascii="B Nazanin" w:hAnsi="B Nazanin" w:cs="B Nazanin"/>
                <w:b w:val="0"/>
                <w:sz w:val="20"/>
              </w:rPr>
              <w:t>مسیرهای chat، health، sessions، tools و OpenAPI در پروژه تعریف شده‌اند و مستندات Swagger به‌صورت داخلی ارائه می‌شود.</w:t>
            </w:r>
          </w:p>
        </w:tc>
      </w:tr>
      <w:tr>
        <w:tc>
          <w:tcPr>
            <w:tcW w:type="dxa" w:w="1701"/>
            <w:vAlign w:val="center"/>
          </w:tcPr>
          <w:p>
            <w:pPr>
              <w:jc w:val="right"/>
              <w:bidi w:val="1"/>
            </w:pPr>
            <w:r/>
            <w:r>
              <w:rPr>
                <w:rFonts w:ascii="B Nazanin" w:hAnsi="B Nazanin" w:cs="B Nazanin"/>
                <w:b w:val="0"/>
                <w:sz w:val="20"/>
              </w:rPr>
              <w:t>احراز هویت</w:t>
            </w:r>
          </w:p>
        </w:tc>
        <w:tc>
          <w:tcPr>
            <w:tcW w:type="dxa" w:w="2835"/>
            <w:vAlign w:val="center"/>
          </w:tcPr>
          <w:p>
            <w:pPr>
              <w:jc w:val="right"/>
              <w:bidi w:val="1"/>
            </w:pPr>
            <w:r/>
            <w:r>
              <w:rPr>
                <w:rFonts w:ascii="B Nazanin" w:hAnsi="B Nazanin" w:cs="B Nazanin"/>
                <w:b w:val="0"/>
                <w:sz w:val="20"/>
              </w:rPr>
              <w:t>app/auth/routes.py، app/services/token_service.py</w:t>
            </w:r>
          </w:p>
        </w:tc>
        <w:tc>
          <w:tcPr>
            <w:tcW w:type="dxa" w:w="4535"/>
            <w:vAlign w:val="center"/>
          </w:tcPr>
          <w:p>
            <w:pPr>
              <w:jc w:val="right"/>
              <w:bidi w:val="1"/>
            </w:pPr>
            <w:r/>
            <w:r>
              <w:rPr>
                <w:rFonts w:ascii="B Nazanin" w:hAnsi="B Nazanin" w:cs="B Nazanin"/>
                <w:b w:val="0"/>
                <w:sz w:val="20"/>
              </w:rPr>
              <w:t>ثبت PAT و جریان OAuth پیاده‌سازی شده‌اند و توکن‌ها پیش از استفاده رمزگشایی یا در صورت نیاز تازه‌سازی می‌شوند.</w:t>
            </w:r>
          </w:p>
        </w:tc>
      </w:tr>
      <w:tr>
        <w:tc>
          <w:tcPr>
            <w:tcW w:type="dxa" w:w="1701"/>
            <w:vAlign w:val="center"/>
          </w:tcPr>
          <w:p>
            <w:pPr>
              <w:jc w:val="right"/>
              <w:bidi w:val="1"/>
            </w:pPr>
            <w:r/>
            <w:r>
              <w:rPr>
                <w:rFonts w:ascii="B Nazanin" w:hAnsi="B Nazanin" w:cs="B Nazanin"/>
                <w:b w:val="0"/>
                <w:sz w:val="20"/>
              </w:rPr>
              <w:t>عامل هوشمند</w:t>
            </w:r>
          </w:p>
        </w:tc>
        <w:tc>
          <w:tcPr>
            <w:tcW w:type="dxa" w:w="2835"/>
            <w:vAlign w:val="center"/>
          </w:tcPr>
          <w:p>
            <w:pPr>
              <w:jc w:val="right"/>
              <w:bidi w:val="1"/>
            </w:pPr>
            <w:r/>
            <w:r>
              <w:rPr>
                <w:rFonts w:ascii="B Nazanin" w:hAnsi="B Nazanin" w:cs="B Nazanin"/>
                <w:b w:val="0"/>
                <w:sz w:val="20"/>
              </w:rPr>
              <w:t>app/agent/graph.py، app/agent/service.py، app/agent/mcp_client.py</w:t>
            </w:r>
          </w:p>
        </w:tc>
        <w:tc>
          <w:tcPr>
            <w:tcW w:type="dxa" w:w="4535"/>
            <w:vAlign w:val="center"/>
          </w:tcPr>
          <w:p>
            <w:pPr>
              <w:jc w:val="right"/>
              <w:bidi w:val="1"/>
            </w:pPr>
            <w:r/>
            <w:r>
              <w:rPr>
                <w:rFonts w:ascii="B Nazanin" w:hAnsi="B Nazanin" w:cs="B Nazanin"/>
                <w:b w:val="0"/>
                <w:sz w:val="20"/>
              </w:rPr>
              <w:t>چرخه LangGraph به‌صورت صریح پیاده‌سازی شده و ابزارهای GitHub MCP در هر درخواست با توکن همان کاربر بارگذاری می‌شوند.</w:t>
            </w:r>
          </w:p>
        </w:tc>
      </w:tr>
      <w:tr>
        <w:tc>
          <w:tcPr>
            <w:tcW w:type="dxa" w:w="1701"/>
            <w:vAlign w:val="center"/>
          </w:tcPr>
          <w:p>
            <w:pPr>
              <w:jc w:val="right"/>
              <w:bidi w:val="1"/>
            </w:pPr>
            <w:r/>
            <w:r>
              <w:rPr>
                <w:rFonts w:ascii="B Nazanin" w:hAnsi="B Nazanin" w:cs="B Nazanin"/>
                <w:b w:val="0"/>
                <w:sz w:val="20"/>
              </w:rPr>
              <w:t>ذخیره‌سازی و تاریخچه</w:t>
            </w:r>
          </w:p>
        </w:tc>
        <w:tc>
          <w:tcPr>
            <w:tcW w:type="dxa" w:w="2835"/>
            <w:vAlign w:val="center"/>
          </w:tcPr>
          <w:p>
            <w:pPr>
              <w:jc w:val="right"/>
              <w:bidi w:val="1"/>
            </w:pPr>
            <w:r/>
            <w:r>
              <w:rPr>
                <w:rFonts w:ascii="B Nazanin" w:hAnsi="B Nazanin" w:cs="B Nazanin"/>
                <w:b w:val="0"/>
                <w:sz w:val="20"/>
              </w:rPr>
              <w:t>app/models.py، app/services/chat_service.py</w:t>
            </w:r>
          </w:p>
        </w:tc>
        <w:tc>
          <w:tcPr>
            <w:tcW w:type="dxa" w:w="4535"/>
            <w:vAlign w:val="center"/>
          </w:tcPr>
          <w:p>
            <w:pPr>
              <w:jc w:val="right"/>
              <w:bidi w:val="1"/>
            </w:pPr>
            <w:r/>
            <w:r>
              <w:rPr>
                <w:rFonts w:ascii="B Nazanin" w:hAnsi="B Nazanin" w:cs="B Nazanin"/>
                <w:b w:val="0"/>
                <w:sz w:val="20"/>
              </w:rPr>
              <w:t>نشست‌های مکالمه و پیام‌ها در پایگاه داده ذخیره می‌شوند و فقط آخرین پیام‌های محدود به مدل بازپخش می‌شوند.</w:t>
            </w:r>
          </w:p>
        </w:tc>
      </w:tr>
      <w:tr>
        <w:tc>
          <w:tcPr>
            <w:tcW w:type="dxa" w:w="1701"/>
            <w:vAlign w:val="center"/>
          </w:tcPr>
          <w:p>
            <w:pPr>
              <w:jc w:val="right"/>
              <w:bidi w:val="1"/>
            </w:pPr>
            <w:r/>
            <w:r>
              <w:rPr>
                <w:rFonts w:ascii="B Nazanin" w:hAnsi="B Nazanin" w:cs="B Nazanin"/>
                <w:b w:val="0"/>
                <w:sz w:val="20"/>
              </w:rPr>
              <w:t>آزمون و اجرا</w:t>
            </w:r>
          </w:p>
        </w:tc>
        <w:tc>
          <w:tcPr>
            <w:tcW w:type="dxa" w:w="2835"/>
            <w:vAlign w:val="center"/>
          </w:tcPr>
          <w:p>
            <w:pPr>
              <w:jc w:val="right"/>
              <w:bidi w:val="1"/>
            </w:pPr>
            <w:r/>
            <w:r>
              <w:rPr>
                <w:rFonts w:ascii="B Nazanin" w:hAnsi="B Nazanin" w:cs="B Nazanin"/>
                <w:b w:val="0"/>
                <w:sz w:val="20"/>
              </w:rPr>
              <w:t>tests/test_app.py، Dockerfile، docker-compose.yml</w:t>
            </w:r>
          </w:p>
        </w:tc>
        <w:tc>
          <w:tcPr>
            <w:tcW w:type="dxa" w:w="4535"/>
            <w:vAlign w:val="center"/>
          </w:tcPr>
          <w:p>
            <w:pPr>
              <w:jc w:val="right"/>
              <w:bidi w:val="1"/>
            </w:pPr>
            <w:r/>
            <w:r>
              <w:rPr>
                <w:rFonts w:ascii="B Nazanin" w:hAnsi="B Nazanin" w:cs="B Nazanin"/>
                <w:b w:val="0"/>
                <w:sz w:val="20"/>
              </w:rPr>
              <w:t>آزمون‌های smoke بدون توکن GitHub یا کلید LLM طراحی شده‌اند، اما دو آزمون جدید مربوط به refresh token شکست می‌خورند.</w:t>
            </w:r>
          </w:p>
        </w:tc>
      </w:tr>
    </w:tbl>
    <w:p>
      <w:pPr>
        <w:pStyle w:val="Heading2"/>
        <w:jc w:val="right"/>
        <w:bidi w:val="1"/>
      </w:pPr>
      <w:r>
        <w:rPr>
          <w:rFonts w:ascii="B Nazanin" w:hAnsi="B Nazanin" w:cs="B Nazanin"/>
          <w:b/>
          <w:sz w:val="32"/>
          <w:rtl w:val="1"/>
        </w:rPr>
        <w:t>۳-۱- مطالعه معماری سرویس وب</w:t>
      </w:r>
    </w:p>
    <w:p>
      <w:pPr>
        <w:spacing w:line="360" w:lineRule="auto" w:after="0"/>
        <w:ind w:firstLine="397"/>
        <w:jc w:val="both"/>
        <w:bidi w:val="1"/>
      </w:pPr>
      <w:r>
        <w:rPr>
          <w:rFonts w:ascii="B Nazanin" w:hAnsi="B Nazanin" w:cs="B Nazanin"/>
          <w:sz w:val="28"/>
          <w:rtl w:val="1"/>
        </w:rPr>
        <w:t>هسته برنامه با الگوی factory در Flask ساخته شده است. تابع create_app افزونه‌های پایگاه داده و migration را مقداردهی می‌کند، blueprintهای API، احراز هویت و مستندات را ثبت می‌کند و مدیریت خطا را به‌صورت متمرکز انجام می‌دهد؛ منبع ۲. این ساختار، وابستگی میان اجزای برنامه را کاهش می‌دهد و اجرای آزمون با پیکربندی جداگانه را ساده‌تر می‌کند.</w:t>
      </w:r>
    </w:p>
    <w:p>
      <w:pPr>
        <w:spacing w:line="360" w:lineRule="auto" w:after="0"/>
        <w:ind w:firstLine="397"/>
        <w:jc w:val="both"/>
        <w:bidi w:val="1"/>
      </w:pPr>
      <w:r>
        <w:rPr>
          <w:rFonts w:ascii="B Nazanin" w:hAnsi="B Nazanin" w:cs="B Nazanin"/>
          <w:sz w:val="28"/>
          <w:rtl w:val="1"/>
        </w:rPr>
        <w:t>مسیر اصلی تعامل کاربر با عامل، endpoint مربوط به /api/chat است. این مسیر ابتدا user_id و message را اعتبارسنجی می‌کند، کاربر را از پایگاه داده بازیابی یا ایجاد می‌کند، توکن GitHub را دریافت می‌کند، نشست مکالمه را می‌سازد یا ادامه می‌دهد و سپس پیام‌های اخیر را به قالب قابل استفاده برای LangChain تبدیل می‌کند؛ منبع ۴. پس از اجرای عامل، پاسخ و tool callها در پایگاه داده ثبت می‌شوند.</w:t>
      </w:r>
    </w:p>
    <w:p>
      <w:pPr>
        <w:pStyle w:val="Heading2"/>
        <w:jc w:val="right"/>
        <w:bidi w:val="1"/>
      </w:pPr>
      <w:r>
        <w:rPr>
          <w:rFonts w:ascii="B Nazanin" w:hAnsi="B Nazanin" w:cs="B Nazanin"/>
          <w:b/>
          <w:sz w:val="32"/>
          <w:rtl w:val="1"/>
        </w:rPr>
        <w:t>۳-۲- مطالعه مدل داده و حافظه مکالمه</w:t>
      </w:r>
    </w:p>
    <w:p>
      <w:pPr>
        <w:spacing w:line="360" w:lineRule="auto" w:after="0"/>
        <w:ind w:firstLine="397"/>
        <w:jc w:val="both"/>
        <w:bidi w:val="1"/>
      </w:pPr>
      <w:r>
        <w:rPr>
          <w:rFonts w:ascii="B Nazanin" w:hAnsi="B Nazanin" w:cs="B Nazanin"/>
          <w:sz w:val="28"/>
          <w:rtl w:val="1"/>
        </w:rPr>
        <w:t>مدل داده پروژه چهار موجودیت اصلی دارد: کاربر، اعتبارنامه GitHub، نشست مکالمه و پیام مکالمه. موجودیت کاربر با external_id شناسایی می‌شود و می‌تواند یک مخزن پیش‌فرض داشته باشد. موجودیت GitHubCredential توکن دسترسی و در صورت وجود refresh token را به‌صورت رمز‌شده نگهداری می‌کند. موجودیت‌های ChatSession و ChatMessage نیز امکان نگهداری تاریخچه کامل مکالمه را فراهم می‌کنند؛ منبع ۳.</w:t>
      </w:r>
    </w:p>
    <w:p>
      <w:pPr>
        <w:spacing w:line="360" w:lineRule="auto" w:after="0"/>
        <w:ind w:firstLine="397"/>
        <w:jc w:val="both"/>
        <w:bidi w:val="1"/>
      </w:pPr>
      <w:r>
        <w:rPr>
          <w:rFonts w:ascii="B Nazanin" w:hAnsi="B Nazanin" w:cs="B Nazanin"/>
          <w:sz w:val="28"/>
          <w:rtl w:val="1"/>
        </w:rPr>
        <w:t>حافظه عملیاتی عامل محدود و کنترل‌شده است. سرویس chat_service همه پیام‌ها را برای ممیزی و تاریخچه نگهداری می‌کند، اما فقط آخرین تعداد مشخصی از پیام‌ها را به مدل زبانی بازپخش می‌کند. مقدار پیش‌فرض این محدودیت سه پیام است و از طریق CHAT_HISTORY_LIMIT قابل تغییر است؛ منبع ۲ و منبع ۶. این تصمیم میان هزینه زمینه مدل، پیوستگی مکالمه و قابلیت ردیابی تعادل برقرار می‌کند.</w:t>
      </w:r>
    </w:p>
    <w:p>
      <w:pPr>
        <w:pStyle w:val="Heading2"/>
        <w:jc w:val="right"/>
        <w:bidi w:val="1"/>
      </w:pPr>
      <w:r>
        <w:rPr>
          <w:rFonts w:ascii="B Nazanin" w:hAnsi="B Nazanin" w:cs="B Nazanin"/>
          <w:b/>
          <w:sz w:val="32"/>
          <w:rtl w:val="1"/>
        </w:rPr>
        <w:t>۳-۳- مطالعه احراز هویت و مدیریت توکن</w:t>
      </w:r>
    </w:p>
    <w:p>
      <w:pPr>
        <w:spacing w:line="360" w:lineRule="auto" w:after="0"/>
        <w:ind w:firstLine="397"/>
        <w:jc w:val="both"/>
        <w:bidi w:val="1"/>
      </w:pPr>
      <w:r>
        <w:rPr>
          <w:rFonts w:ascii="B Nazanin" w:hAnsi="B Nazanin" w:cs="B Nazanin"/>
          <w:sz w:val="28"/>
          <w:rtl w:val="1"/>
        </w:rPr>
        <w:t>پروژه دو روش اتصال GitHub را پشتیبانی می‌کند. روش نخست ثبت مستقیم personal access token از طریق /auth/token است. در این مسیر، توکن با فراخوانی API کاربر GitHub اعتبارسنجی می‌شود و در صورت موفقیت، به‌صورت رمز‌شده در پایگاه داده ذخیره می‌شود. روش دوم جریان OAuth است که با state امضاشده و زمان‌دار کنترل می‌شود تا callback جعلی یا منقضی‌شده پذیرفته نشود؛ منبع ۵.</w:t>
      </w:r>
    </w:p>
    <w:p>
      <w:pPr>
        <w:spacing w:line="360" w:lineRule="auto" w:after="0"/>
        <w:ind w:firstLine="397"/>
        <w:jc w:val="both"/>
        <w:bidi w:val="1"/>
      </w:pPr>
      <w:r>
        <w:rPr>
          <w:rFonts w:ascii="B Nazanin" w:hAnsi="B Nazanin" w:cs="B Nazanin"/>
          <w:sz w:val="28"/>
          <w:rtl w:val="1"/>
        </w:rPr>
        <w:t>رمزنگاری توکن‌ها با Fernet انجام می‌شود. اگر TOKEN_ENCRYPTION_KEY تنظیم نشده باشد، کلید از SECRET_KEY مشتق می‌شود. این رفتار برای توسعه محلی قابل قبول است، اما در محیط تولید باید کلید مستقل و پایدار برای رمزنگاری توکن‌ها استفاده شود؛ زیرا تغییر SECRET_KEY در این حالت می‌تواند توکن‌های ذخیره‌شده را غیرقابل رمزگشایی کند؛ منبع ۶.</w:t>
      </w:r>
    </w:p>
    <w:p>
      <w:pPr>
        <w:spacing w:line="360" w:lineRule="auto" w:after="0"/>
        <w:ind w:firstLine="397"/>
        <w:jc w:val="both"/>
        <w:bidi w:val="1"/>
      </w:pPr>
      <w:r>
        <w:rPr>
          <w:rFonts w:ascii="B Nazanin" w:hAnsi="B Nazanin" w:cs="B Nazanin"/>
          <w:sz w:val="28"/>
          <w:rtl w:val="1"/>
        </w:rPr>
        <w:t>در بررسی آزمون‌ها مشخص شد که سازوکار تازه‌سازی توکن از نظر منطق کلی در کد وجود دارد، اما دو آزمون مرتبط با refresh token شکست می‌خورند. در هر دو آزمون، پس از فراخوانی save_token، رابطه user.credential در همان نشست پایگاه داده مقداردهی نشده است و get_access_token کاربر را فاقد اعتبارنامه تشخیص می‌دهد. این یافته نشان می‌دهد که علاوه بر مسیرهای HTTP، رفتار service layer در مصرف مستقیم نیز باید پایدار باشد؛ منبع ۶ و منبع ۹.</w:t>
      </w:r>
    </w:p>
    <w:p>
      <w:pPr>
        <w:pStyle w:val="Heading2"/>
        <w:jc w:val="right"/>
        <w:bidi w:val="1"/>
      </w:pPr>
      <w:r>
        <w:rPr>
          <w:rFonts w:ascii="B Nazanin" w:hAnsi="B Nazanin" w:cs="B Nazanin"/>
          <w:b/>
          <w:sz w:val="32"/>
          <w:rtl w:val="1"/>
        </w:rPr>
        <w:t>۳-۴- مطالعه معماری عامل و اتصال GitHub MCP</w:t>
      </w:r>
    </w:p>
    <w:p>
      <w:pPr>
        <w:spacing w:line="360" w:lineRule="auto" w:after="0"/>
        <w:ind w:firstLine="397"/>
        <w:jc w:val="both"/>
        <w:bidi w:val="1"/>
      </w:pPr>
      <w:r>
        <w:rPr>
          <w:rFonts w:ascii="B Nazanin" w:hAnsi="B Nazanin" w:cs="B Nazanin"/>
          <w:sz w:val="28"/>
          <w:rtl w:val="1"/>
        </w:rPr>
        <w:t>عامل پروژه با LangGraph پیاده‌سازی شده است. graph شامل یک گره agent و یک گره tools است و تا زمانی که پاسخ مدل شامل tool call باشد، اجرا میان عامل و ابزارها ادامه می‌یابد. این پیاده‌سازی نسبت به استفاده مستقیم از سازنده‌های آماده، کنترل بیشتری بر prompt، شرط توقف و نحوه جمع‌آوری tool callها فراهم می‌کند؛ منبع ۷.</w:t>
      </w:r>
    </w:p>
    <w:p>
      <w:pPr>
        <w:spacing w:line="360" w:lineRule="auto" w:after="0"/>
        <w:ind w:firstLine="397"/>
        <w:jc w:val="both"/>
        <w:bidi w:val="1"/>
      </w:pPr>
      <w:r>
        <w:rPr>
          <w:rFonts w:ascii="B Nazanin" w:hAnsi="B Nazanin" w:cs="B Nazanin"/>
          <w:sz w:val="28"/>
          <w:rtl w:val="1"/>
        </w:rPr>
        <w:t>اتصال GitHub MCP در هر درخواست به‌صورت مستقل ساخته می‌شود. header احراز هویت شامل توکن همان کاربر است و در صورت تنظیم GITHUB_MCP_TOOLSETS، مجموعه ابزارهای قابل مشاهده محدود می‌شود. همچنین اگر GITHUB_MCP_READONLY فعال باشد، header مربوط به read-only ارسال می‌شود تا عملیات نوشتن از سوی MCP رد شود؛ منبع ۷. این طراحی با هدف محدودسازی دامنه دسترسی عامل و جلوگیری از اشتراک‌گذاری توکن میان کاربران انجام شده است.</w:t>
      </w:r>
    </w:p>
    <w:p>
      <w:pPr>
        <w:pStyle w:val="Heading2"/>
        <w:jc w:val="right"/>
        <w:bidi w:val="1"/>
      </w:pPr>
      <w:r>
        <w:rPr>
          <w:rFonts w:ascii="B Nazanin" w:hAnsi="B Nazanin" w:cs="B Nazanin"/>
          <w:b/>
          <w:sz w:val="32"/>
          <w:rtl w:val="1"/>
        </w:rPr>
        <w:t>۳-۵- مطالعه استقرار و آزمون</w:t>
      </w:r>
    </w:p>
    <w:p>
      <w:pPr>
        <w:spacing w:line="360" w:lineRule="auto" w:after="0"/>
        <w:ind w:firstLine="397"/>
        <w:jc w:val="both"/>
        <w:bidi w:val="1"/>
      </w:pPr>
      <w:r>
        <w:rPr>
          <w:rFonts w:ascii="B Nazanin" w:hAnsi="B Nazanin" w:cs="B Nazanin"/>
          <w:sz w:val="28"/>
          <w:rtl w:val="1"/>
        </w:rPr>
        <w:t>پروژه برای اجرا در دو حالت محلی و Docker آماده شده است. در حالت توسعه، پایگاه داده PostgreSQL می‌تواند از طریق docker compose اجرا شود و برنامه Flask روی ماشین محلی اجرا گردد. در حالت container-first، سرویس app همراه با پایگاه داده اجرا می‌شود و gunicorn با worker class از نوع gthread و timeout طولانی‌تر پیکربندی شده است تا اجرای طولانی عامل در میانه درخواست قطع نشود؛ منبع ۸.</w:t>
      </w:r>
    </w:p>
    <w:p>
      <w:pPr>
        <w:spacing w:line="360" w:lineRule="auto" w:after="0"/>
        <w:ind w:firstLine="397"/>
        <w:jc w:val="both"/>
        <w:bidi w:val="1"/>
      </w:pPr>
      <w:r>
        <w:rPr>
          <w:rFonts w:ascii="B Nazanin" w:hAnsi="B Nazanin" w:cs="B Nazanin"/>
          <w:sz w:val="28"/>
          <w:rtl w:val="1"/>
        </w:rPr>
        <w:t>آزمون‌های موجود با هدف پوشش smoke طراحی شده‌اند و برای اجرای آن‌ها به توکن GitHub یا کلید LLM نیاز نیست. این آزمون‌ها سلامت endpoint، تولید OpenAPI، رمزنگاری توکن، ساخت headerهای MCP، حافظه سه‌پیامه، حالت‌های prompt و اجرای ساده graph با مدل جعلی را بررسی می‌کنند؛ منبع ۹. نتیجه اجرای محلی آزمون‌ها در وضعیت فعلی ۱۱ آزمون موفق و ۲ آزمون ناموفق بود.</w:t>
      </w:r>
    </w:p>
    <w:p>
      <w:pPr>
        <w:pStyle w:val="Heading1"/>
        <w:jc w:val="right"/>
        <w:bidi w:val="1"/>
      </w:pPr>
      <w:r>
        <w:rPr>
          <w:rFonts w:ascii="B Zar" w:hAnsi="B Zar" w:cs="B Zar"/>
          <w:b/>
          <w:sz w:val="32"/>
          <w:rtl w:val="1"/>
        </w:rPr>
        <w:t>۴- چالش‌های موجود</w:t>
      </w:r>
    </w:p>
    <w:p>
      <w:pPr>
        <w:spacing w:line="360" w:lineRule="auto" w:after="0"/>
        <w:ind w:firstLine="397"/>
        <w:jc w:val="both"/>
        <w:bidi w:val="1"/>
      </w:pPr>
      <w:r>
        <w:rPr>
          <w:rFonts w:ascii="B Nazanin" w:hAnsi="B Nazanin" w:cs="B Nazanin"/>
          <w:sz w:val="28"/>
          <w:rtl w:val="1"/>
        </w:rPr>
        <w:t>با وجود ساختار روشن پروژه، چند چالش مهم در وضعیت فعلی شناسایی شد. این چالش‌ها به‌صورت مستقیم از بررسی کد، مستندات و خروجی آزمون‌ها به دست آمده‌اند و بیان آن‌ها برای تعیین اولویت‌های اصلاح و تکمیل مستندات ضروری است.</w:t>
      </w:r>
    </w:p>
    <w:p>
      <w:pPr>
        <w:pStyle w:val="ListParagraph"/>
        <w:spacing w:line="324" w:lineRule="auto" w:after="40"/>
        <w:jc w:val="both"/>
        <w:bidi w:val="1"/>
      </w:pPr>
      <w:r>
        <w:rPr>
          <w:rFonts w:ascii="B Nazanin" w:hAnsi="B Nazanin" w:cs="B Nazanin"/>
          <w:b/>
          <w:sz w:val="26"/>
          <w:rtl w:val="1"/>
        </w:rPr>
        <w:t xml:space="preserve">پایداری رابطه کاربر و اعتبارنامه: </w:t>
      </w:r>
      <w:r>
        <w:rPr>
          <w:rFonts w:ascii="B Nazanin" w:hAnsi="B Nazanin" w:cs="B Nazanin"/>
          <w:sz w:val="26"/>
          <w:rtl w:val="1"/>
        </w:rPr>
        <w:t>در save_token هنگام ایجاد اعتبارنامه جدید، اتصال شیء credential به رابطه user.credential در همان نشست تضمین نشده است. این موضوع سبب شکست آزمون‌های مربوط به refresh token شده و باید اصلاح شود.</w:t>
      </w:r>
    </w:p>
    <w:p>
      <w:pPr>
        <w:pStyle w:val="ListParagraph"/>
        <w:spacing w:line="324" w:lineRule="auto" w:after="40"/>
        <w:jc w:val="both"/>
        <w:bidi w:val="1"/>
      </w:pPr>
      <w:r>
        <w:rPr>
          <w:rFonts w:ascii="B Nazanin" w:hAnsi="B Nazanin" w:cs="B Nazanin"/>
          <w:b/>
          <w:sz w:val="26"/>
          <w:rtl w:val="1"/>
        </w:rPr>
        <w:t xml:space="preserve">احراز هویت خود API: </w:t>
      </w:r>
      <w:r>
        <w:rPr>
          <w:rFonts w:ascii="B Nazanin" w:hAnsi="B Nazanin" w:cs="B Nazanin"/>
          <w:sz w:val="26"/>
          <w:rtl w:val="1"/>
        </w:rPr>
        <w:t>بیشتر endpointها بر user_id تکیه دارند. اگر سرویس از محیط محلی یا داخلی خارج شود، باید لایه احراز هویت و مجوزدهی برای خود API اضافه شود تا کاربر نتواند با حدس‌زدن user_id به نشست یا وضعیت اتصال دیگران دسترسی یابد.</w:t>
      </w:r>
    </w:p>
    <w:p>
      <w:pPr>
        <w:pStyle w:val="ListParagraph"/>
        <w:spacing w:line="324" w:lineRule="auto" w:after="40"/>
        <w:jc w:val="both"/>
        <w:bidi w:val="1"/>
      </w:pPr>
      <w:r>
        <w:rPr>
          <w:rFonts w:ascii="B Nazanin" w:hAnsi="B Nazanin" w:cs="B Nazanin"/>
          <w:b/>
          <w:sz w:val="26"/>
          <w:rtl w:val="1"/>
        </w:rPr>
        <w:t xml:space="preserve">مدیریت خطای عمومی: </w:t>
      </w:r>
      <w:r>
        <w:rPr>
          <w:rFonts w:ascii="B Nazanin" w:hAnsi="B Nazanin" w:cs="B Nazanin"/>
          <w:sz w:val="26"/>
          <w:rtl w:val="1"/>
        </w:rPr>
        <w:t>در error handler عمومی، متن exception به پاسخ کلاینت منتقل می‌شود. این رفتار در محیط توسعه مفید است، اما در محیط تولید می‌تواند جزئیات داخلی سامانه را افشا کند.</w:t>
      </w:r>
    </w:p>
    <w:p>
      <w:pPr>
        <w:pStyle w:val="ListParagraph"/>
        <w:spacing w:line="324" w:lineRule="auto" w:after="40"/>
        <w:jc w:val="both"/>
        <w:bidi w:val="1"/>
      </w:pPr>
      <w:r>
        <w:rPr>
          <w:rFonts w:ascii="B Nazanin" w:hAnsi="B Nazanin" w:cs="B Nazanin"/>
          <w:b/>
          <w:sz w:val="26"/>
          <w:rtl w:val="1"/>
        </w:rPr>
        <w:t xml:space="preserve">یکپارچگی مستندات آزمون: </w:t>
      </w:r>
      <w:r>
        <w:rPr>
          <w:rFonts w:ascii="B Nazanin" w:hAnsi="B Nazanin" w:cs="B Nazanin"/>
          <w:sz w:val="26"/>
          <w:rtl w:val="1"/>
        </w:rPr>
        <w:t>برخی راهنماهای دستی هنوز انتظار ۹ آزمون موفق را بیان می‌کنند، درحالی‌که مجموعه آزمون فعلی ۱۳ آزمون دارد. این ناسازگاری باید هم‌زمان با اصلاح آزمون‌های ناموفق به‌روزرسانی شود.</w:t>
      </w:r>
    </w:p>
    <w:p>
      <w:pPr>
        <w:pStyle w:val="ListParagraph"/>
        <w:spacing w:line="324" w:lineRule="auto" w:after="40"/>
        <w:jc w:val="both"/>
        <w:bidi w:val="1"/>
      </w:pPr>
      <w:r>
        <w:rPr>
          <w:rFonts w:ascii="B Nazanin" w:hAnsi="B Nazanin" w:cs="B Nazanin"/>
          <w:b/>
          <w:sz w:val="26"/>
          <w:rtl w:val="1"/>
        </w:rPr>
        <w:t xml:space="preserve">مهاجرت پایگاه داده: </w:t>
      </w:r>
      <w:r>
        <w:rPr>
          <w:rFonts w:ascii="B Nazanin" w:hAnsi="B Nazanin" w:cs="B Nazanin"/>
          <w:sz w:val="26"/>
          <w:rtl w:val="1"/>
        </w:rPr>
        <w:t>اگرچه Flask-Migrate در وابستگی‌ها و app factory وجود دارد، مسیر عملی فعلی عمدتاً بر init-db و create_all متکی است. برای استفاده پایدارتر در محیط‌های چندمرحله‌ای، تعریف و نگهداری migrationهای واقعی لازم است.</w:t>
      </w:r>
    </w:p>
    <w:p>
      <w:pPr>
        <w:pStyle w:val="Heading1"/>
        <w:jc w:val="right"/>
        <w:bidi w:val="1"/>
      </w:pPr>
      <w:r>
        <w:rPr>
          <w:rFonts w:ascii="B Zar" w:hAnsi="B Zar" w:cs="B Zar"/>
          <w:b/>
          <w:sz w:val="32"/>
          <w:rtl w:val="1"/>
        </w:rPr>
        <w:t>۵- اهداف تحقیق</w:t>
      </w:r>
    </w:p>
    <w:p>
      <w:pPr>
        <w:spacing w:line="360" w:lineRule="auto" w:after="0"/>
        <w:ind w:firstLine="397"/>
        <w:jc w:val="both"/>
        <w:bidi w:val="1"/>
      </w:pPr>
      <w:r>
        <w:rPr>
          <w:rFonts w:ascii="B Nazanin" w:hAnsi="B Nazanin" w:cs="B Nazanin"/>
          <w:sz w:val="28"/>
          <w:rtl w:val="1"/>
        </w:rPr>
        <w:t>هدف اصلی این مطالعه، مستندسازی وضعیت موجود پروژه عامل هوشمند GitHub و تعیین نقاط قابل اتکا و نقاط نیازمند اصلاح است. این هدف به‌گونه‌ای تعریف شده است که بتواند مبنای تهیه مستندات فنی، مستندات استقرار، مستندات API و برنامه اصلاحات بعدی قرار گیرد.</w:t>
      </w:r>
    </w:p>
    <w:p>
      <w:pPr>
        <w:spacing w:line="360" w:lineRule="auto" w:after="0"/>
        <w:ind w:firstLine="397"/>
        <w:jc w:val="both"/>
        <w:bidi w:val="1"/>
      </w:pPr>
      <w:r>
        <w:rPr>
          <w:rFonts w:ascii="B Nazanin" w:hAnsi="B Nazanin" w:cs="B Nazanin"/>
          <w:sz w:val="28"/>
          <w:rtl w:val="1"/>
        </w:rPr>
        <w:t>اهداف فرعی شامل تحلیل جریان درخواست از endpoint تا اجرای عامل، بررسی سازوکار مدیریت توکن و احراز هویت، شناسایی ساختار داده و حافظه مکالمه، ارزیابی وضعیت آزمون‌های موجود و استخراج چالش‌های فنی است. تحقق این اهداف کمک می‌کند مرز میان قابلیت‌های پیاده‌سازی‌شده، فرض‌های عملیاتی و نیازهای تکمیلی پروژه روشن شود.</w:t>
      </w:r>
    </w:p>
    <w:p>
      <w:pPr>
        <w:pStyle w:val="Heading1"/>
        <w:jc w:val="right"/>
        <w:bidi w:val="1"/>
      </w:pPr>
      <w:r>
        <w:rPr>
          <w:rFonts w:ascii="B Zar" w:hAnsi="B Zar" w:cs="B Zar"/>
          <w:b/>
          <w:sz w:val="32"/>
          <w:rtl w:val="1"/>
        </w:rPr>
        <w:t>۶- مفروضات و محدودیت‌ها</w:t>
      </w:r>
    </w:p>
    <w:p>
      <w:pPr>
        <w:spacing w:line="360" w:lineRule="auto" w:after="0"/>
        <w:ind w:firstLine="397"/>
        <w:jc w:val="both"/>
        <w:bidi w:val="1"/>
      </w:pPr>
      <w:r>
        <w:rPr>
          <w:rFonts w:ascii="B Nazanin" w:hAnsi="B Nazanin" w:cs="B Nazanin"/>
          <w:sz w:val="28"/>
          <w:rtl w:val="1"/>
        </w:rPr>
        <w:t>این مطالعه بر اساس فایل‌های موجود در مخزن محلی و سندهای راهنمای همراه پروژه انجام شده است. اجرای end-to-end با توکن واقعی GitHub، اتصال واقعی به GitHub MCP و فراخوانی LLM در این مرحله انجام نشد؛ بنابراین، یافته‌های مربوط به مسیرهای بیرونی بر پایه تحلیل کد و مستندات داخلی بیان شده‌اند، نه مشاهده عملیاتی سرویس در محیط واقعی.</w:t>
      </w:r>
    </w:p>
    <w:p>
      <w:pPr>
        <w:spacing w:line="360" w:lineRule="auto" w:after="0"/>
        <w:ind w:firstLine="397"/>
        <w:jc w:val="both"/>
        <w:bidi w:val="1"/>
      </w:pPr>
      <w:r>
        <w:rPr>
          <w:rFonts w:ascii="B Nazanin" w:hAnsi="B Nazanin" w:cs="B Nazanin"/>
          <w:sz w:val="28"/>
          <w:rtl w:val="1"/>
        </w:rPr>
        <w:t>فرض شده است که هدف فعلی، آماده‌سازی بخش مطالعات انجام‌شده و شناخت وضعیت موجود پروژه است. بر این اساس، طراحی راهکار پیشنهادی، معماری آینده، ارزیابی کمی راهکار و برنامه زمان‌بندی توسعه در این سند وارد نشده‌اند. در صورت نیاز، این بخش‌ها می‌توانند در فاز بعدی و پس از تأیید دامنه پژوهش تکمیل شوند.</w:t>
      </w:r>
    </w:p>
    <w:p>
      <w:pPr>
        <w:pStyle w:val="Heading1"/>
        <w:jc w:val="right"/>
        <w:bidi w:val="1"/>
      </w:pPr>
      <w:r>
        <w:rPr>
          <w:rFonts w:ascii="B Zar" w:hAnsi="B Zar" w:cs="B Zar"/>
          <w:b/>
          <w:sz w:val="32"/>
          <w:rtl w:val="1"/>
        </w:rPr>
        <w:t>۷- مستندات و منابع مبنا</w:t>
      </w:r>
    </w:p>
    <w:p>
      <w:pPr>
        <w:spacing w:line="360" w:lineRule="auto" w:after="0"/>
        <w:ind w:firstLine="397"/>
        <w:jc w:val="both"/>
        <w:bidi w:val="1"/>
      </w:pPr>
      <w:r>
        <w:rPr>
          <w:rFonts w:ascii="B Nazanin" w:hAnsi="B Nazanin" w:cs="B Nazanin"/>
          <w:sz w:val="28"/>
          <w:rtl w:val="1"/>
        </w:rPr>
        <w:t>منبع ۱. README.md، معرفی پروژه، معماری کلی، روش راه‌اندازی و endpointهای اصلی.</w:t>
      </w:r>
    </w:p>
    <w:p>
      <w:pPr>
        <w:spacing w:line="360" w:lineRule="auto" w:after="0"/>
        <w:ind w:firstLine="397"/>
        <w:jc w:val="both"/>
        <w:bidi w:val="1"/>
      </w:pPr>
      <w:r>
        <w:rPr>
          <w:rFonts w:ascii="B Nazanin" w:hAnsi="B Nazanin" w:cs="B Nazanin"/>
          <w:sz w:val="28"/>
          <w:rtl w:val="1"/>
        </w:rPr>
        <w:t>منبع ۲. app/config.py، تنظیمات محیطی مربوط به Flask، پایگاه داده، OAuth، MCP، LLM و رفتار عامل.</w:t>
      </w:r>
    </w:p>
    <w:p>
      <w:pPr>
        <w:spacing w:line="360" w:lineRule="auto" w:after="0"/>
        <w:ind w:firstLine="397"/>
        <w:jc w:val="both"/>
        <w:bidi w:val="1"/>
      </w:pPr>
      <w:r>
        <w:rPr>
          <w:rFonts w:ascii="B Nazanin" w:hAnsi="B Nazanin" w:cs="B Nazanin"/>
          <w:sz w:val="28"/>
          <w:rtl w:val="1"/>
        </w:rPr>
        <w:t>منبع ۳. app/models.py، مدل‌های User، GitHubCredential، ChatSession و ChatMessage.</w:t>
      </w:r>
    </w:p>
    <w:p>
      <w:pPr>
        <w:spacing w:line="360" w:lineRule="auto" w:after="0"/>
        <w:ind w:firstLine="397"/>
        <w:jc w:val="both"/>
        <w:bidi w:val="1"/>
      </w:pPr>
      <w:r>
        <w:rPr>
          <w:rFonts w:ascii="B Nazanin" w:hAnsi="B Nazanin" w:cs="B Nazanin"/>
          <w:sz w:val="28"/>
          <w:rtl w:val="1"/>
        </w:rPr>
        <w:t>منبع ۴. app/api/routes.py، مسیرهای health، chat، sessions و tools.</w:t>
      </w:r>
    </w:p>
    <w:p>
      <w:pPr>
        <w:spacing w:line="360" w:lineRule="auto" w:after="0"/>
        <w:ind w:firstLine="397"/>
        <w:jc w:val="both"/>
        <w:bidi w:val="1"/>
      </w:pPr>
      <w:r>
        <w:rPr>
          <w:rFonts w:ascii="B Nazanin" w:hAnsi="B Nazanin" w:cs="B Nazanin"/>
          <w:sz w:val="28"/>
          <w:rtl w:val="1"/>
        </w:rPr>
        <w:t>منبع ۵. app/auth/routes.py، جریان OAuth، ثبت PAT، وضعیت اتصال و حذف توکن.</w:t>
      </w:r>
    </w:p>
    <w:p>
      <w:pPr>
        <w:spacing w:line="360" w:lineRule="auto" w:after="0"/>
        <w:ind w:firstLine="397"/>
        <w:jc w:val="both"/>
        <w:bidi w:val="1"/>
      </w:pPr>
      <w:r>
        <w:rPr>
          <w:rFonts w:ascii="B Nazanin" w:hAnsi="B Nazanin" w:cs="B Nazanin"/>
          <w:sz w:val="28"/>
          <w:rtl w:val="1"/>
        </w:rPr>
        <w:t>منبع ۶. app/services/token_service.py و app/security/crypto.py، ذخیره‌سازی، رمزنگاری، دریافت و تازه‌سازی توکن.</w:t>
      </w:r>
    </w:p>
    <w:p>
      <w:pPr>
        <w:spacing w:line="360" w:lineRule="auto" w:after="0"/>
        <w:ind w:firstLine="397"/>
        <w:jc w:val="both"/>
        <w:bidi w:val="1"/>
      </w:pPr>
      <w:r>
        <w:rPr>
          <w:rFonts w:ascii="B Nazanin" w:hAnsi="B Nazanin" w:cs="B Nazanin"/>
          <w:sz w:val="28"/>
          <w:rtl w:val="1"/>
        </w:rPr>
        <w:t>منبع ۷. app/agent/graph.py، app/agent/service.py، app/agent/mcp_client.py و app/agent/runner.py، معماری عامل، اتصال MCP و اجرای ناهم‌زمان.</w:t>
      </w:r>
    </w:p>
    <w:p>
      <w:pPr>
        <w:spacing w:line="360" w:lineRule="auto" w:after="0"/>
        <w:ind w:firstLine="397"/>
        <w:jc w:val="both"/>
        <w:bidi w:val="1"/>
      </w:pPr>
      <w:r>
        <w:rPr>
          <w:rFonts w:ascii="B Nazanin" w:hAnsi="B Nazanin" w:cs="B Nazanin"/>
          <w:sz w:val="28"/>
          <w:rtl w:val="1"/>
        </w:rPr>
        <w:t>منبع ۸. Dockerfile، docker-compose.yml و .env.example، پیکربندی اجرا و استقرار.</w:t>
      </w:r>
    </w:p>
    <w:p>
      <w:pPr>
        <w:spacing w:line="360" w:lineRule="auto" w:after="0"/>
        <w:ind w:firstLine="397"/>
        <w:jc w:val="both"/>
        <w:bidi w:val="1"/>
      </w:pPr>
      <w:r>
        <w:rPr>
          <w:rFonts w:ascii="B Nazanin" w:hAnsi="B Nazanin" w:cs="B Nazanin"/>
          <w:sz w:val="28"/>
          <w:rtl w:val="1"/>
        </w:rPr>
        <w:t>منبع ۹. tests/test_app.py، آزمون‌های smoke و آزمون‌های مرتبط با حافظه مکالمه، headerهای MCP و refresh token.</w:t>
      </w:r>
    </w:p>
    <w:sectPr w:rsidR="00FC693F" w:rsidRPr="0006063C" w:rsidSect="00034616">
      <w:footerReference w:type="default" r:id="rId9"/>
      <w:pgSz w:w="11906" w:h="16838"/>
      <w:pgMar w:top="1440" w:right="1440" w:bottom="1440" w:left="1440"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cs="B Nazani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cs="B Za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cs="B Za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cs="B Za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مطالعات انجام‌شده پروژه عامل هوشمند GitHub</dc:title>
  <dc:subject>گزارش رسمی و علمی بر اساس ساختار سند مرجع</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