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F5218" w14:textId="77777777" w:rsidR="002F2B0F" w:rsidRPr="002F2B0F" w:rsidRDefault="002F2B0F" w:rsidP="0022172A">
      <w:pPr>
        <w:pStyle w:val="Title"/>
        <w:jc w:val="both"/>
      </w:pPr>
      <w:r w:rsidRPr="002F2B0F">
        <w:t>Bridge Rounds in Climate Hardware (2015–2025)</w:t>
      </w:r>
    </w:p>
    <w:p w14:paraId="20D8AD9B" w14:textId="77777777" w:rsidR="009D31B2" w:rsidRDefault="002F2B0F" w:rsidP="0022172A">
      <w:pPr>
        <w:jc w:val="both"/>
      </w:pPr>
      <w:r w:rsidRPr="002F2B0F">
        <w:rPr>
          <w:b/>
          <w:bCs/>
        </w:rPr>
        <w:t>Methodology, Preliminary Findings, and Directions for Further Analysis</w:t>
      </w:r>
    </w:p>
    <w:p w14:paraId="36ED3717" w14:textId="00679556" w:rsidR="002F2B0F" w:rsidRPr="002F2B0F" w:rsidRDefault="002F2B0F" w:rsidP="008E4BA4">
      <w:pPr>
        <w:spacing w:before="0"/>
        <w:jc w:val="both"/>
        <w:rPr>
          <w:i/>
          <w:iCs/>
        </w:rPr>
      </w:pPr>
      <w:r w:rsidRPr="002F2B0F">
        <w:rPr>
          <w:i/>
          <w:iCs/>
        </w:rPr>
        <w:t>Trellis Climate – Internal Research Memo</w:t>
      </w:r>
    </w:p>
    <w:sdt>
      <w:sdtPr>
        <w:id w:val="-2046592839"/>
        <w:docPartObj>
          <w:docPartGallery w:val="Table of Contents"/>
          <w:docPartUnique/>
        </w:docPartObj>
      </w:sdtPr>
      <w:sdtEndPr>
        <w:rPr>
          <w:rFonts w:ascii="Bell MT" w:eastAsiaTheme="minorHAnsi" w:hAnsi="Bell MT" w:cstheme="minorBidi"/>
          <w:b/>
          <w:bCs/>
          <w:noProof/>
          <w:color w:val="auto"/>
          <w:kern w:val="2"/>
          <w:sz w:val="22"/>
          <w:szCs w:val="24"/>
          <w14:ligatures w14:val="standardContextual"/>
        </w:rPr>
      </w:sdtEndPr>
      <w:sdtContent>
        <w:p w14:paraId="4C7DB660" w14:textId="7AFE5671" w:rsidR="008B6411" w:rsidRPr="008B6411" w:rsidRDefault="008B6411">
          <w:pPr>
            <w:pStyle w:val="TOCHeading"/>
            <w:rPr>
              <w:rStyle w:val="Heading1Char"/>
            </w:rPr>
          </w:pPr>
          <w:r w:rsidRPr="008B6411">
            <w:rPr>
              <w:rStyle w:val="Heading1Char"/>
            </w:rPr>
            <w:t>Contents</w:t>
          </w:r>
        </w:p>
        <w:p w14:paraId="71070E9F" w14:textId="6F5584B7" w:rsidR="008B6411" w:rsidRDefault="008B6411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7437828" w:history="1">
            <w:r w:rsidRPr="00D267C4">
              <w:rPr>
                <w:rStyle w:val="Hyperlink"/>
                <w:noProof/>
              </w:rPr>
              <w:t>Executive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_Toc217437828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C168B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C8D882" w14:textId="7CB9E1E5" w:rsidR="008B6411" w:rsidRDefault="008B6411">
          <w:pPr>
            <w:pStyle w:val="TOC1"/>
            <w:tabs>
              <w:tab w:val="left" w:pos="480"/>
              <w:tab w:val="right" w:leader="dot" w:pos="9350"/>
            </w:tabs>
            <w:rPr>
              <w:noProof/>
            </w:rPr>
          </w:pPr>
          <w:hyperlink w:anchor="_Toc217437829" w:history="1">
            <w:r w:rsidRPr="00D267C4">
              <w:rPr>
                <w:rStyle w:val="Hyperlink"/>
                <w:noProof/>
              </w:rPr>
              <w:t>I.</w:t>
            </w:r>
            <w:r>
              <w:rPr>
                <w:noProof/>
              </w:rPr>
              <w:tab/>
            </w:r>
            <w:r w:rsidRPr="00D267C4">
              <w:rPr>
                <w:rStyle w:val="Hyperlink"/>
                <w:noProof/>
              </w:rPr>
              <w:t>Methodology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_Toc217437829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C168B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26B8AF" w14:textId="06840B58" w:rsidR="008B6411" w:rsidRDefault="008B6411">
          <w:pPr>
            <w:pStyle w:val="TOC2"/>
            <w:tabs>
              <w:tab w:val="left" w:pos="720"/>
              <w:tab w:val="right" w:leader="dot" w:pos="9350"/>
            </w:tabs>
            <w:rPr>
              <w:noProof/>
            </w:rPr>
          </w:pPr>
          <w:hyperlink w:anchor="_Toc217437830" w:history="1">
            <w:r w:rsidRPr="00D267C4">
              <w:rPr>
                <w:rStyle w:val="Hyperlink"/>
                <w:noProof/>
              </w:rPr>
              <w:t>1.</w:t>
            </w:r>
            <w:r>
              <w:rPr>
                <w:noProof/>
              </w:rPr>
              <w:tab/>
            </w:r>
            <w:r w:rsidRPr="00D267C4">
              <w:rPr>
                <w:rStyle w:val="Hyperlink"/>
                <w:noProof/>
              </w:rPr>
              <w:t>Overview of Screening Process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_Toc217437830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C168B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87FA07" w14:textId="1C339EDD" w:rsidR="008B6411" w:rsidRDefault="008B6411">
          <w:pPr>
            <w:pStyle w:val="TOC2"/>
            <w:tabs>
              <w:tab w:val="left" w:pos="720"/>
              <w:tab w:val="right" w:leader="dot" w:pos="9350"/>
            </w:tabs>
            <w:rPr>
              <w:noProof/>
            </w:rPr>
          </w:pPr>
          <w:hyperlink w:anchor="_Toc217437831" w:history="1">
            <w:r w:rsidRPr="00D267C4">
              <w:rPr>
                <w:rStyle w:val="Hyperlink"/>
                <w:noProof/>
              </w:rPr>
              <w:t>2.</w:t>
            </w:r>
            <w:r>
              <w:rPr>
                <w:noProof/>
              </w:rPr>
              <w:tab/>
            </w:r>
            <w:r w:rsidRPr="00D267C4">
              <w:rPr>
                <w:rStyle w:val="Hyperlink"/>
                <w:noProof/>
              </w:rPr>
              <w:t>Scope Definition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_Toc217437831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C168B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8F99F7" w14:textId="6C595A8B" w:rsidR="008B6411" w:rsidRDefault="008B6411">
          <w:pPr>
            <w:pStyle w:val="TOC2"/>
            <w:tabs>
              <w:tab w:val="left" w:pos="720"/>
              <w:tab w:val="right" w:leader="dot" w:pos="9350"/>
            </w:tabs>
            <w:rPr>
              <w:noProof/>
            </w:rPr>
          </w:pPr>
          <w:hyperlink w:anchor="_Toc217437832" w:history="1">
            <w:r w:rsidRPr="00D267C4">
              <w:rPr>
                <w:rStyle w:val="Hyperlink"/>
                <w:noProof/>
              </w:rPr>
              <w:t>3.</w:t>
            </w:r>
            <w:r>
              <w:rPr>
                <w:noProof/>
              </w:rPr>
              <w:tab/>
            </w:r>
            <w:r w:rsidRPr="00D267C4">
              <w:rPr>
                <w:rStyle w:val="Hyperlink"/>
                <w:noProof/>
              </w:rPr>
              <w:t>Bridge Round Identification and Data Integration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_Toc217437832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C168B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124DC8" w14:textId="2C08FCB9" w:rsidR="008B6411" w:rsidRDefault="008B6411">
          <w:pPr>
            <w:pStyle w:val="TOC2"/>
            <w:tabs>
              <w:tab w:val="left" w:pos="720"/>
              <w:tab w:val="right" w:leader="dot" w:pos="9350"/>
            </w:tabs>
            <w:rPr>
              <w:noProof/>
            </w:rPr>
          </w:pPr>
          <w:hyperlink w:anchor="_Toc217437833" w:history="1">
            <w:r w:rsidRPr="00D267C4">
              <w:rPr>
                <w:rStyle w:val="Hyperlink"/>
                <w:noProof/>
              </w:rPr>
              <w:t>4.</w:t>
            </w:r>
            <w:r>
              <w:rPr>
                <w:noProof/>
              </w:rPr>
              <w:tab/>
            </w:r>
            <w:r w:rsidRPr="00D267C4">
              <w:rPr>
                <w:rStyle w:val="Hyperlink"/>
                <w:noProof/>
              </w:rPr>
              <w:t>Key Methodological Limitations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_Toc217437833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C168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3EBC37" w14:textId="38337B79" w:rsidR="008B6411" w:rsidRDefault="008B6411">
          <w:pPr>
            <w:pStyle w:val="TOC2"/>
            <w:tabs>
              <w:tab w:val="left" w:pos="720"/>
              <w:tab w:val="right" w:leader="dot" w:pos="9350"/>
            </w:tabs>
            <w:rPr>
              <w:noProof/>
            </w:rPr>
          </w:pPr>
          <w:hyperlink w:anchor="_Toc217437834" w:history="1">
            <w:r w:rsidRPr="00D267C4">
              <w:rPr>
                <w:rStyle w:val="Hyperlink"/>
                <w:noProof/>
              </w:rPr>
              <w:t>5.</w:t>
            </w:r>
            <w:r>
              <w:rPr>
                <w:noProof/>
              </w:rPr>
              <w:tab/>
            </w:r>
            <w:r w:rsidRPr="00D267C4">
              <w:rPr>
                <w:rStyle w:val="Hyperlink"/>
                <w:noProof/>
              </w:rPr>
              <w:t>Data Handling Assumptions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_Toc217437834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C168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C73331" w14:textId="724B8F6C" w:rsidR="008B6411" w:rsidRDefault="008B6411">
          <w:pPr>
            <w:pStyle w:val="TOC1"/>
            <w:tabs>
              <w:tab w:val="left" w:pos="480"/>
              <w:tab w:val="right" w:leader="dot" w:pos="9350"/>
            </w:tabs>
            <w:rPr>
              <w:noProof/>
            </w:rPr>
          </w:pPr>
          <w:hyperlink w:anchor="_Toc217437835" w:history="1">
            <w:r w:rsidRPr="00D267C4">
              <w:rPr>
                <w:rStyle w:val="Hyperlink"/>
                <w:noProof/>
              </w:rPr>
              <w:t>II.</w:t>
            </w:r>
            <w:r>
              <w:rPr>
                <w:noProof/>
              </w:rPr>
              <w:tab/>
            </w:r>
            <w:r w:rsidRPr="00D267C4">
              <w:rPr>
                <w:rStyle w:val="Hyperlink"/>
                <w:noProof/>
              </w:rPr>
              <w:t>Preliminary Findings and Observations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_Toc217437835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C168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03B4E6" w14:textId="7E2B105D" w:rsidR="008B6411" w:rsidRDefault="008B6411">
          <w:pPr>
            <w:pStyle w:val="TOC2"/>
            <w:tabs>
              <w:tab w:val="left" w:pos="720"/>
              <w:tab w:val="right" w:leader="dot" w:pos="9350"/>
            </w:tabs>
            <w:rPr>
              <w:noProof/>
            </w:rPr>
          </w:pPr>
          <w:hyperlink w:anchor="_Toc217437836" w:history="1">
            <w:r w:rsidRPr="00D267C4">
              <w:rPr>
                <w:rStyle w:val="Hyperlink"/>
                <w:noProof/>
              </w:rPr>
              <w:t>1.</w:t>
            </w:r>
            <w:r>
              <w:rPr>
                <w:noProof/>
              </w:rPr>
              <w:tab/>
            </w:r>
            <w:r w:rsidRPr="00D267C4">
              <w:rPr>
                <w:rStyle w:val="Hyperlink"/>
                <w:noProof/>
              </w:rPr>
              <w:t>Deal Size and Capital Intensity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_Toc217437836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C168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3F83B8" w14:textId="403A2608" w:rsidR="008B6411" w:rsidRDefault="008B6411">
          <w:pPr>
            <w:pStyle w:val="TOC2"/>
            <w:tabs>
              <w:tab w:val="left" w:pos="720"/>
              <w:tab w:val="right" w:leader="dot" w:pos="9350"/>
            </w:tabs>
            <w:rPr>
              <w:noProof/>
            </w:rPr>
          </w:pPr>
          <w:hyperlink w:anchor="_Toc217437837" w:history="1">
            <w:r w:rsidRPr="00D267C4">
              <w:rPr>
                <w:rStyle w:val="Hyperlink"/>
                <w:bCs/>
                <w:noProof/>
              </w:rPr>
              <w:t>2.</w:t>
            </w:r>
            <w:r>
              <w:rPr>
                <w:noProof/>
              </w:rPr>
              <w:tab/>
            </w:r>
            <w:r w:rsidRPr="00D267C4">
              <w:rPr>
                <w:rStyle w:val="Hyperlink"/>
                <w:noProof/>
              </w:rPr>
              <w:t>Temporal Evolution of Bridge Rounds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_Toc217437837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C168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ACEB1B" w14:textId="39CD4E0D" w:rsidR="008B6411" w:rsidRDefault="008B6411">
          <w:pPr>
            <w:pStyle w:val="TOC2"/>
            <w:tabs>
              <w:tab w:val="left" w:pos="720"/>
              <w:tab w:val="right" w:leader="dot" w:pos="9350"/>
            </w:tabs>
            <w:rPr>
              <w:noProof/>
            </w:rPr>
          </w:pPr>
          <w:hyperlink w:anchor="_Toc217437838" w:history="1">
            <w:r w:rsidRPr="00D267C4">
              <w:rPr>
                <w:rStyle w:val="Hyperlink"/>
                <w:bCs/>
                <w:noProof/>
              </w:rPr>
              <w:t>3.</w:t>
            </w:r>
            <w:r>
              <w:rPr>
                <w:noProof/>
              </w:rPr>
              <w:tab/>
            </w:r>
            <w:r w:rsidRPr="00D267C4">
              <w:rPr>
                <w:rStyle w:val="Hyperlink"/>
                <w:noProof/>
              </w:rPr>
              <w:t>Investor Participation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_Toc217437838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C168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C44CAB" w14:textId="49421818" w:rsidR="008B6411" w:rsidRDefault="008B6411">
          <w:pPr>
            <w:pStyle w:val="TOC2"/>
            <w:tabs>
              <w:tab w:val="left" w:pos="720"/>
              <w:tab w:val="right" w:leader="dot" w:pos="9350"/>
            </w:tabs>
            <w:rPr>
              <w:noProof/>
            </w:rPr>
          </w:pPr>
          <w:hyperlink w:anchor="_Toc217437839" w:history="1">
            <w:r w:rsidRPr="00D267C4">
              <w:rPr>
                <w:rStyle w:val="Hyperlink"/>
                <w:noProof/>
              </w:rPr>
              <w:t>4.</w:t>
            </w:r>
            <w:r>
              <w:rPr>
                <w:noProof/>
              </w:rPr>
              <w:tab/>
            </w:r>
            <w:r w:rsidRPr="00D267C4">
              <w:rPr>
                <w:rStyle w:val="Hyperlink"/>
                <w:noProof/>
              </w:rPr>
              <w:t>Debt Usage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_Toc217437839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C168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BDF824" w14:textId="1C2584C9" w:rsidR="008B6411" w:rsidRDefault="008B6411">
          <w:pPr>
            <w:pStyle w:val="TOC1"/>
            <w:tabs>
              <w:tab w:val="left" w:pos="720"/>
              <w:tab w:val="right" w:leader="dot" w:pos="9350"/>
            </w:tabs>
            <w:rPr>
              <w:noProof/>
            </w:rPr>
          </w:pPr>
          <w:hyperlink w:anchor="_Toc217437840" w:history="1">
            <w:r w:rsidRPr="00D267C4">
              <w:rPr>
                <w:rStyle w:val="Hyperlink"/>
                <w:noProof/>
              </w:rPr>
              <w:t>III.</w:t>
            </w:r>
            <w:r>
              <w:rPr>
                <w:noProof/>
              </w:rPr>
              <w:tab/>
            </w:r>
            <w:r w:rsidRPr="00D267C4">
              <w:rPr>
                <w:rStyle w:val="Hyperlink"/>
                <w:noProof/>
              </w:rPr>
              <w:t>Suggested Further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_Toc217437840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C168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E54384" w14:textId="1CF3A59D" w:rsidR="008B6411" w:rsidRDefault="008B6411">
          <w:pPr>
            <w:pStyle w:val="TOC2"/>
            <w:tabs>
              <w:tab w:val="left" w:pos="720"/>
              <w:tab w:val="right" w:leader="dot" w:pos="9350"/>
            </w:tabs>
            <w:rPr>
              <w:noProof/>
            </w:rPr>
          </w:pPr>
          <w:hyperlink w:anchor="_Toc217437841" w:history="1">
            <w:r w:rsidRPr="00D267C4">
              <w:rPr>
                <w:rStyle w:val="Hyperlink"/>
                <w:noProof/>
              </w:rPr>
              <w:t>1.</w:t>
            </w:r>
            <w:r>
              <w:rPr>
                <w:noProof/>
              </w:rPr>
              <w:tab/>
            </w:r>
            <w:r w:rsidRPr="00D267C4">
              <w:rPr>
                <w:rStyle w:val="Hyperlink"/>
                <w:noProof/>
              </w:rPr>
              <w:t>Quantitative Extensions (bottom-up)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_Toc217437841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C168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5BC88B" w14:textId="0FF1A788" w:rsidR="008B6411" w:rsidRDefault="008B6411">
          <w:pPr>
            <w:pStyle w:val="TOC2"/>
            <w:tabs>
              <w:tab w:val="left" w:pos="720"/>
              <w:tab w:val="right" w:leader="dot" w:pos="9350"/>
            </w:tabs>
            <w:rPr>
              <w:noProof/>
            </w:rPr>
          </w:pPr>
          <w:hyperlink w:anchor="_Toc217437842" w:history="1">
            <w:r w:rsidRPr="00D267C4">
              <w:rPr>
                <w:rStyle w:val="Hyperlink"/>
                <w:noProof/>
              </w:rPr>
              <w:t>2.</w:t>
            </w:r>
            <w:r>
              <w:rPr>
                <w:noProof/>
              </w:rPr>
              <w:tab/>
            </w:r>
            <w:r w:rsidRPr="00D267C4">
              <w:rPr>
                <w:rStyle w:val="Hyperlink"/>
                <w:noProof/>
              </w:rPr>
              <w:t>Qualitative Extensions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_Toc217437842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C168B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F53594" w14:textId="583F36EB" w:rsidR="008B6411" w:rsidRDefault="008B6411" w:rsidP="008B6411">
          <w:r>
            <w:rPr>
              <w:b/>
              <w:bCs/>
              <w:noProof/>
            </w:rPr>
            <w:fldChar w:fldCharType="end"/>
          </w:r>
        </w:p>
      </w:sdtContent>
    </w:sdt>
    <w:p w14:paraId="45185075" w14:textId="25C9D4CB" w:rsidR="002F2B0F" w:rsidRPr="002F2B0F" w:rsidRDefault="002F2B0F" w:rsidP="0022172A">
      <w:pPr>
        <w:pStyle w:val="Heading1"/>
        <w:numPr>
          <w:ilvl w:val="0"/>
          <w:numId w:val="0"/>
        </w:numPr>
        <w:jc w:val="both"/>
      </w:pPr>
      <w:bookmarkStart w:id="0" w:name="_Toc217437828"/>
      <w:r w:rsidRPr="002F2B0F">
        <w:t>Executive Summary</w:t>
      </w:r>
      <w:bookmarkEnd w:id="0"/>
    </w:p>
    <w:p w14:paraId="50D373C4" w14:textId="54912603" w:rsidR="002F2B0F" w:rsidRPr="002F2B0F" w:rsidRDefault="002F2B0F" w:rsidP="0022172A">
      <w:pPr>
        <w:jc w:val="both"/>
      </w:pPr>
      <w:r w:rsidRPr="002F2B0F">
        <w:t xml:space="preserve">This memo </w:t>
      </w:r>
      <w:r w:rsidR="00CB1AC1">
        <w:t xml:space="preserve">recapitulates </w:t>
      </w:r>
      <w:r w:rsidRPr="002F2B0F">
        <w:t xml:space="preserve">the methodology, early findings, and proposed next steps for Trellis Climate’s analysis of bridge rounds in U.S.-focused climate hardware companies since 2015. The work aims to better understand </w:t>
      </w:r>
      <w:r w:rsidRPr="002F2B0F">
        <w:rPr>
          <w:b/>
          <w:bCs/>
        </w:rPr>
        <w:t>when bridge rounds occur, who leads them, how they are structured, and what they signal about company maturity, capital intensity, and risk</w:t>
      </w:r>
      <w:r w:rsidR="00CB1AC1">
        <w:t xml:space="preserve"> – </w:t>
      </w:r>
      <w:r w:rsidRPr="002F2B0F">
        <w:t>with</w:t>
      </w:r>
      <w:r w:rsidR="00CB1AC1">
        <w:t xml:space="preserve"> </w:t>
      </w:r>
      <w:r w:rsidRPr="002F2B0F">
        <w:t>a view toward informing Trellis’ investment screening and diligence processes.</w:t>
      </w:r>
    </w:p>
    <w:p w14:paraId="5B0D092F" w14:textId="77777777" w:rsidR="002F2B0F" w:rsidRPr="002F2B0F" w:rsidRDefault="002F2B0F" w:rsidP="0022172A">
      <w:pPr>
        <w:jc w:val="both"/>
      </w:pPr>
      <w:r w:rsidRPr="002F2B0F">
        <w:t xml:space="preserve">Due to data access constraints and inconsistencies in how bridge rounds are labeled across databases, this analysis prioritizes </w:t>
      </w:r>
      <w:r w:rsidRPr="002F2B0F">
        <w:rPr>
          <w:b/>
          <w:bCs/>
        </w:rPr>
        <w:t>depth and relevance over exhaustiveness</w:t>
      </w:r>
      <w:r w:rsidRPr="002F2B0F">
        <w:t>. The dataset reflects a carefully curated subset of climate hardware bridge rounds that are most aligned with Trellis’ mandate and are sufficiently documented to support meaningful analysis.</w:t>
      </w:r>
    </w:p>
    <w:p w14:paraId="02B68403" w14:textId="058F1DBA" w:rsidR="002F2B0F" w:rsidRPr="002F2B0F" w:rsidRDefault="002F2B0F" w:rsidP="0022172A">
      <w:pPr>
        <w:pStyle w:val="Heading1"/>
        <w:jc w:val="both"/>
        <w:rPr>
          <w:rFonts w:ascii="Times New Roman" w:hAnsi="Times New Roman"/>
          <w:sz w:val="36"/>
        </w:rPr>
      </w:pPr>
      <w:bookmarkStart w:id="1" w:name="_Toc217437829"/>
      <w:r>
        <w:lastRenderedPageBreak/>
        <w:t>Methodology</w:t>
      </w:r>
      <w:bookmarkEnd w:id="1"/>
    </w:p>
    <w:p w14:paraId="2EF313AC" w14:textId="5306B53F" w:rsidR="002F2B0F" w:rsidRDefault="002F2B0F" w:rsidP="0022172A">
      <w:pPr>
        <w:pStyle w:val="Heading2"/>
        <w:numPr>
          <w:ilvl w:val="0"/>
          <w:numId w:val="4"/>
        </w:numPr>
        <w:jc w:val="both"/>
      </w:pPr>
      <w:bookmarkStart w:id="2" w:name="_Toc217437830"/>
      <w:r>
        <w:t>Overview of Screening Process</w:t>
      </w:r>
      <w:bookmarkEnd w:id="2"/>
    </w:p>
    <w:p w14:paraId="3E468A40" w14:textId="5F6C203F" w:rsidR="002F2B0F" w:rsidRDefault="002F2B0F" w:rsidP="0022172A">
      <w:pPr>
        <w:spacing w:line="240" w:lineRule="auto"/>
        <w:jc w:val="both"/>
      </w:pPr>
      <w:r>
        <w:t xml:space="preserve">This analysis was constructed through </w:t>
      </w:r>
      <w:r>
        <w:rPr>
          <w:rStyle w:val="Strong"/>
        </w:rPr>
        <w:t xml:space="preserve">multiple iterative screening exercises in </w:t>
      </w:r>
      <w:proofErr w:type="spellStart"/>
      <w:r>
        <w:rPr>
          <w:rStyle w:val="Strong"/>
        </w:rPr>
        <w:t>PitchBook</w:t>
      </w:r>
      <w:proofErr w:type="spellEnd"/>
      <w:r>
        <w:t xml:space="preserve">, combined with manual review, limited web scraping, and desktop research. Early screenings tested a wide range of combinations across </w:t>
      </w:r>
      <w:r>
        <w:rPr>
          <w:rStyle w:val="Strong"/>
        </w:rPr>
        <w:t>verticals, industries, geographies, and financing stages</w:t>
      </w:r>
      <w:r>
        <w:t>. These iterations were progressively narrowed based on (</w:t>
      </w:r>
      <w:proofErr w:type="spellStart"/>
      <w:r>
        <w:t>i</w:t>
      </w:r>
      <w:proofErr w:type="spellEnd"/>
      <w:r>
        <w:t>) relevance to Trellis’ investment focus, (ii) feedback from the Trellis team, and (iii) practical constraints related to data extraction and manual processing.</w:t>
      </w:r>
    </w:p>
    <w:p w14:paraId="33327EC9" w14:textId="77777777" w:rsidR="002F2B0F" w:rsidRDefault="002F2B0F" w:rsidP="0022172A">
      <w:pPr>
        <w:spacing w:line="240" w:lineRule="auto"/>
        <w:jc w:val="both"/>
      </w:pPr>
      <w:r>
        <w:t xml:space="preserve">A key practical limitation was that </w:t>
      </w:r>
      <w:proofErr w:type="spellStart"/>
      <w:r>
        <w:rPr>
          <w:rStyle w:val="Strong"/>
        </w:rPr>
        <w:t>PitchBook</w:t>
      </w:r>
      <w:proofErr w:type="spellEnd"/>
      <w:r>
        <w:rPr>
          <w:rStyle w:val="Strong"/>
        </w:rPr>
        <w:t xml:space="preserve"> download restrictions required manual migration of deal data into Excel</w:t>
      </w:r>
      <w:r>
        <w:t xml:space="preserve">, making full-scope inclusion prohibitively time-intensive. As a result, the final scope reflects a deliberate balance between </w:t>
      </w:r>
      <w:r>
        <w:rPr>
          <w:rStyle w:val="Strong"/>
        </w:rPr>
        <w:t>coverage, relevance, and analytical feasibility</w:t>
      </w:r>
      <w:r>
        <w:t>.</w:t>
      </w:r>
    </w:p>
    <w:p w14:paraId="5D0851BE" w14:textId="6653AD06" w:rsidR="002F2B0F" w:rsidRPr="002F2B0F" w:rsidRDefault="002F2B0F" w:rsidP="0022172A">
      <w:pPr>
        <w:pStyle w:val="Heading2"/>
        <w:jc w:val="both"/>
      </w:pPr>
      <w:bookmarkStart w:id="3" w:name="_Toc217437831"/>
      <w:r w:rsidRPr="002F2B0F">
        <w:t>Scope Definition</w:t>
      </w:r>
      <w:bookmarkEnd w:id="3"/>
    </w:p>
    <w:p w14:paraId="2334DBE3" w14:textId="77777777" w:rsidR="002F2B0F" w:rsidRPr="002F2B0F" w:rsidRDefault="002F2B0F" w:rsidP="0022172A">
      <w:pPr>
        <w:jc w:val="both"/>
        <w:rPr>
          <w:b/>
          <w:bCs/>
          <w:i/>
          <w:iCs/>
        </w:rPr>
      </w:pPr>
      <w:r w:rsidRPr="002F2B0F">
        <w:rPr>
          <w:b/>
          <w:bCs/>
          <w:i/>
          <w:iCs/>
        </w:rPr>
        <w:t>Industry Focus</w:t>
      </w:r>
    </w:p>
    <w:p w14:paraId="7DA70D7F" w14:textId="2168A3F4" w:rsidR="002F2B0F" w:rsidRPr="002F2B0F" w:rsidRDefault="002F2B0F" w:rsidP="0022172A">
      <w:pPr>
        <w:spacing w:line="240" w:lineRule="auto"/>
        <w:jc w:val="both"/>
      </w:pPr>
      <w:r w:rsidRPr="002F2B0F">
        <w:t xml:space="preserve">The dataset includes </w:t>
      </w:r>
      <w:r w:rsidRPr="002F2B0F">
        <w:rPr>
          <w:b/>
          <w:bCs/>
        </w:rPr>
        <w:t>climate hardware companies</w:t>
      </w:r>
      <w:r w:rsidRPr="002F2B0F">
        <w:t xml:space="preserve"> with a credible impact potential of at least ~50–500 million metric tons of CO</w:t>
      </w:r>
      <w:r w:rsidRPr="002F2B0F">
        <w:rPr>
          <w:rFonts w:ascii="Cambria Math" w:hAnsi="Cambria Math" w:cs="Cambria Math"/>
        </w:rPr>
        <w:t>₂</w:t>
      </w:r>
      <w:r w:rsidRPr="002F2B0F">
        <w:t xml:space="preserve"> abatement by 2050 (rule-of-thumb assessment). The following categories were explicitly excluded:</w:t>
      </w:r>
    </w:p>
    <w:p w14:paraId="0CBDCEC1" w14:textId="431D215E" w:rsidR="002F2B0F" w:rsidRPr="002F2B0F" w:rsidRDefault="002F2B0F" w:rsidP="0022172A">
      <w:pPr>
        <w:numPr>
          <w:ilvl w:val="0"/>
          <w:numId w:val="5"/>
        </w:numPr>
        <w:spacing w:line="240" w:lineRule="auto"/>
        <w:jc w:val="both"/>
      </w:pPr>
      <w:r w:rsidRPr="002F2B0F">
        <w:rPr>
          <w:b/>
          <w:bCs/>
        </w:rPr>
        <w:t>Fossil fuel</w:t>
      </w:r>
      <w:r w:rsidR="00CB1AC1">
        <w:rPr>
          <w:b/>
          <w:bCs/>
        </w:rPr>
        <w:t>-</w:t>
      </w:r>
      <w:r w:rsidRPr="002F2B0F">
        <w:rPr>
          <w:b/>
          <w:bCs/>
        </w:rPr>
        <w:t>enabling technologies</w:t>
      </w:r>
      <w:r w:rsidRPr="002F2B0F">
        <w:t xml:space="preserve">, even if framed as </w:t>
      </w:r>
      <w:proofErr w:type="gramStart"/>
      <w:r w:rsidRPr="002F2B0F">
        <w:t>emissions</w:t>
      </w:r>
      <w:r w:rsidR="00CB1AC1">
        <w:t xml:space="preserve"> </w:t>
      </w:r>
      <w:r w:rsidRPr="002F2B0F">
        <w:t>reducing</w:t>
      </w:r>
      <w:proofErr w:type="gramEnd"/>
      <w:r w:rsidR="00CB1AC1">
        <w:rPr>
          <w:i/>
          <w:iCs/>
        </w:rPr>
        <w:t xml:space="preserve">, e.g., </w:t>
      </w:r>
      <w:r w:rsidRPr="002F2B0F">
        <w:rPr>
          <w:i/>
          <w:iCs/>
        </w:rPr>
        <w:t>methane or gas leakage prevention technologies</w:t>
      </w:r>
    </w:p>
    <w:p w14:paraId="68B18147" w14:textId="77777777" w:rsidR="002F2B0F" w:rsidRPr="002F2B0F" w:rsidRDefault="002F2B0F" w:rsidP="0022172A">
      <w:pPr>
        <w:numPr>
          <w:ilvl w:val="0"/>
          <w:numId w:val="5"/>
        </w:numPr>
        <w:spacing w:line="240" w:lineRule="auto"/>
        <w:jc w:val="both"/>
      </w:pPr>
      <w:proofErr w:type="gramStart"/>
      <w:r w:rsidRPr="002F2B0F">
        <w:rPr>
          <w:b/>
          <w:bCs/>
        </w:rPr>
        <w:t>Software-first</w:t>
      </w:r>
      <w:proofErr w:type="gramEnd"/>
      <w:r w:rsidRPr="002F2B0F">
        <w:rPr>
          <w:b/>
          <w:bCs/>
        </w:rPr>
        <w:t xml:space="preserve"> companies</w:t>
      </w:r>
      <w:r w:rsidRPr="002F2B0F">
        <w:t>, including:</w:t>
      </w:r>
    </w:p>
    <w:p w14:paraId="7CB95F59" w14:textId="77777777" w:rsidR="002F2B0F" w:rsidRPr="002F2B0F" w:rsidRDefault="002F2B0F" w:rsidP="0022172A">
      <w:pPr>
        <w:numPr>
          <w:ilvl w:val="1"/>
          <w:numId w:val="5"/>
        </w:numPr>
        <w:spacing w:before="0" w:line="240" w:lineRule="auto"/>
        <w:jc w:val="both"/>
      </w:pPr>
      <w:r w:rsidRPr="002F2B0F">
        <w:t>Analytics platforms</w:t>
      </w:r>
    </w:p>
    <w:p w14:paraId="6E8BE260" w14:textId="77777777" w:rsidR="002F2B0F" w:rsidRPr="002F2B0F" w:rsidRDefault="002F2B0F" w:rsidP="0022172A">
      <w:pPr>
        <w:numPr>
          <w:ilvl w:val="1"/>
          <w:numId w:val="5"/>
        </w:numPr>
        <w:spacing w:before="0" w:line="240" w:lineRule="auto"/>
        <w:jc w:val="both"/>
      </w:pPr>
      <w:r w:rsidRPr="002F2B0F">
        <w:t>Financial software or marketplaces</w:t>
      </w:r>
    </w:p>
    <w:p w14:paraId="07785F42" w14:textId="77777777" w:rsidR="002F2B0F" w:rsidRPr="002F2B0F" w:rsidRDefault="002F2B0F" w:rsidP="0022172A">
      <w:pPr>
        <w:numPr>
          <w:ilvl w:val="1"/>
          <w:numId w:val="5"/>
        </w:numPr>
        <w:spacing w:before="0" w:line="240" w:lineRule="auto"/>
        <w:jc w:val="both"/>
      </w:pPr>
      <w:r w:rsidRPr="002F2B0F">
        <w:t>Asset-light optimization tools</w:t>
      </w:r>
    </w:p>
    <w:p w14:paraId="2FEB2D7C" w14:textId="1B9094CF" w:rsidR="002F2B0F" w:rsidRPr="002F2B0F" w:rsidRDefault="002F2B0F" w:rsidP="0022172A">
      <w:pPr>
        <w:numPr>
          <w:ilvl w:val="0"/>
          <w:numId w:val="5"/>
        </w:numPr>
        <w:spacing w:line="240" w:lineRule="auto"/>
        <w:jc w:val="both"/>
      </w:pPr>
      <w:r w:rsidRPr="002F2B0F">
        <w:rPr>
          <w:b/>
          <w:bCs/>
        </w:rPr>
        <w:t>Manufacturing improvement technologies</w:t>
      </w:r>
      <w:r w:rsidRPr="002F2B0F">
        <w:t xml:space="preserve"> without direct emissions displacement</w:t>
      </w:r>
      <w:r w:rsidR="00CB1AC1">
        <w:t xml:space="preserve">, </w:t>
      </w:r>
      <w:proofErr w:type="gramStart"/>
      <w:r w:rsidR="00CB1AC1">
        <w:t>e.g.,</w:t>
      </w:r>
      <w:r w:rsidRPr="002F2B0F">
        <w:rPr>
          <w:i/>
          <w:iCs/>
        </w:rPr>
        <w:t>:</w:t>
      </w:r>
      <w:proofErr w:type="gramEnd"/>
      <w:r w:rsidRPr="002F2B0F">
        <w:rPr>
          <w:i/>
          <w:iCs/>
        </w:rPr>
        <w:t xml:space="preserve"> digital twins, advanced </w:t>
      </w:r>
      <w:r w:rsidR="00CB1AC1">
        <w:rPr>
          <w:i/>
          <w:iCs/>
        </w:rPr>
        <w:t xml:space="preserve">3D </w:t>
      </w:r>
      <w:r w:rsidRPr="002F2B0F">
        <w:rPr>
          <w:i/>
          <w:iCs/>
        </w:rPr>
        <w:t>printing platforms</w:t>
      </w:r>
    </w:p>
    <w:p w14:paraId="6C3CC4F6" w14:textId="77777777" w:rsidR="002F2B0F" w:rsidRPr="002F2B0F" w:rsidRDefault="002F2B0F" w:rsidP="0022172A">
      <w:pPr>
        <w:spacing w:line="240" w:lineRule="auto"/>
        <w:jc w:val="both"/>
      </w:pPr>
      <w:r w:rsidRPr="002F2B0F">
        <w:t>These exclusions were applied to ensure consistency with Trellis’ climate mandate and to avoid diluting the analysis with companies whose capital dynamics differ fundamentally from hardware and infrastructure-led climate solutions.</w:t>
      </w:r>
    </w:p>
    <w:p w14:paraId="33FC1EFD" w14:textId="77777777" w:rsidR="002F2B0F" w:rsidRPr="002F2B0F" w:rsidRDefault="002F2B0F" w:rsidP="0022172A">
      <w:pPr>
        <w:spacing w:line="240" w:lineRule="auto"/>
        <w:jc w:val="both"/>
        <w:rPr>
          <w:b/>
          <w:bCs/>
          <w:i/>
          <w:iCs/>
        </w:rPr>
      </w:pPr>
      <w:r w:rsidRPr="002F2B0F">
        <w:rPr>
          <w:b/>
          <w:bCs/>
          <w:i/>
          <w:iCs/>
        </w:rPr>
        <w:t>Time Horizon</w:t>
      </w:r>
    </w:p>
    <w:p w14:paraId="580B1A6D" w14:textId="0C2B6089" w:rsidR="002F2B0F" w:rsidRPr="002F2B0F" w:rsidRDefault="002F2B0F" w:rsidP="0022172A">
      <w:pPr>
        <w:numPr>
          <w:ilvl w:val="0"/>
          <w:numId w:val="6"/>
        </w:numPr>
        <w:spacing w:before="0" w:line="240" w:lineRule="auto"/>
        <w:jc w:val="both"/>
      </w:pPr>
      <w:r w:rsidRPr="002F2B0F">
        <w:rPr>
          <w:b/>
          <w:bCs/>
        </w:rPr>
        <w:t>Deals from 2015 onward only</w:t>
      </w:r>
      <w:r w:rsidR="00CB1AC1">
        <w:rPr>
          <w:b/>
          <w:bCs/>
        </w:rPr>
        <w:t xml:space="preserve">: </w:t>
      </w:r>
      <w:r w:rsidRPr="002F2B0F">
        <w:t>Earlier deals (e.g., 2005–2014) expanded results by more than 1,000 entries, disproportionately increasing noise while offering limited relevance to current market dynamics.</w:t>
      </w:r>
    </w:p>
    <w:p w14:paraId="62589E19" w14:textId="77777777" w:rsidR="002F2B0F" w:rsidRPr="002F2B0F" w:rsidRDefault="002F2B0F" w:rsidP="0022172A">
      <w:pPr>
        <w:spacing w:line="240" w:lineRule="auto"/>
        <w:jc w:val="both"/>
        <w:rPr>
          <w:b/>
          <w:bCs/>
          <w:i/>
          <w:iCs/>
        </w:rPr>
      </w:pPr>
      <w:r w:rsidRPr="002F2B0F">
        <w:rPr>
          <w:b/>
          <w:bCs/>
          <w:i/>
          <w:iCs/>
        </w:rPr>
        <w:t>Financing Rounds and Deal Types</w:t>
      </w:r>
    </w:p>
    <w:p w14:paraId="7CB61073" w14:textId="77777777" w:rsidR="002F2B0F" w:rsidRPr="002F2B0F" w:rsidRDefault="002F2B0F" w:rsidP="0022172A">
      <w:pPr>
        <w:spacing w:line="240" w:lineRule="auto"/>
        <w:jc w:val="both"/>
      </w:pPr>
      <w:r w:rsidRPr="002F2B0F">
        <w:t xml:space="preserve">The initial screening was intentionally expansive across </w:t>
      </w:r>
      <w:r w:rsidRPr="002F2B0F">
        <w:rPr>
          <w:b/>
          <w:bCs/>
        </w:rPr>
        <w:t xml:space="preserve">Series rounds, extensions, convertibles, project-related </w:t>
      </w:r>
      <w:proofErr w:type="gramStart"/>
      <w:r w:rsidRPr="002F2B0F">
        <w:rPr>
          <w:b/>
          <w:bCs/>
        </w:rPr>
        <w:t>financings</w:t>
      </w:r>
      <w:proofErr w:type="gramEnd"/>
      <w:r w:rsidRPr="002F2B0F">
        <w:rPr>
          <w:b/>
          <w:bCs/>
        </w:rPr>
        <w:t>, and structured equity</w:t>
      </w:r>
      <w:r w:rsidRPr="002F2B0F">
        <w:t>, and was subsequently narrowed through:</w:t>
      </w:r>
    </w:p>
    <w:p w14:paraId="6FA21724" w14:textId="77777777" w:rsidR="002F2B0F" w:rsidRPr="002F2B0F" w:rsidRDefault="002F2B0F" w:rsidP="0022172A">
      <w:pPr>
        <w:numPr>
          <w:ilvl w:val="0"/>
          <w:numId w:val="7"/>
        </w:numPr>
        <w:spacing w:before="0" w:line="240" w:lineRule="auto"/>
        <w:jc w:val="both"/>
      </w:pPr>
      <w:proofErr w:type="spellStart"/>
      <w:r w:rsidRPr="002F2B0F">
        <w:t>PitchBook</w:t>
      </w:r>
      <w:proofErr w:type="spellEnd"/>
      <w:r w:rsidRPr="002F2B0F">
        <w:t xml:space="preserve"> filters</w:t>
      </w:r>
    </w:p>
    <w:p w14:paraId="385EBA96" w14:textId="77777777" w:rsidR="002F2B0F" w:rsidRPr="002F2B0F" w:rsidRDefault="002F2B0F" w:rsidP="0022172A">
      <w:pPr>
        <w:numPr>
          <w:ilvl w:val="0"/>
          <w:numId w:val="7"/>
        </w:numPr>
        <w:spacing w:before="0" w:line="240" w:lineRule="auto"/>
        <w:jc w:val="both"/>
      </w:pPr>
      <w:r w:rsidRPr="002F2B0F">
        <w:t>Manual deal-by-deal review</w:t>
      </w:r>
    </w:p>
    <w:p w14:paraId="2528E5BC" w14:textId="77777777" w:rsidR="002F2B0F" w:rsidRPr="002F2B0F" w:rsidRDefault="002F2B0F" w:rsidP="0022172A">
      <w:pPr>
        <w:numPr>
          <w:ilvl w:val="0"/>
          <w:numId w:val="7"/>
        </w:numPr>
        <w:spacing w:before="0" w:line="240" w:lineRule="auto"/>
        <w:jc w:val="both"/>
      </w:pPr>
      <w:r w:rsidRPr="002F2B0F">
        <w:t>Cross-checking with known bridge rounds in the climate ecosystem</w:t>
      </w:r>
    </w:p>
    <w:p w14:paraId="6111183C" w14:textId="3F6A0475" w:rsidR="002F2B0F" w:rsidRPr="002F2B0F" w:rsidRDefault="002F2B0F" w:rsidP="0022172A">
      <w:pPr>
        <w:pStyle w:val="Heading2"/>
        <w:jc w:val="both"/>
      </w:pPr>
      <w:bookmarkStart w:id="4" w:name="_Toc217437832"/>
      <w:r w:rsidRPr="002F2B0F">
        <w:t>Bridge Round Identification and Data Integration</w:t>
      </w:r>
      <w:bookmarkEnd w:id="4"/>
    </w:p>
    <w:p w14:paraId="6F8C3614" w14:textId="77777777" w:rsidR="002F2B0F" w:rsidRPr="002F2B0F" w:rsidRDefault="002F2B0F" w:rsidP="0022172A">
      <w:pPr>
        <w:jc w:val="both"/>
      </w:pPr>
      <w:r w:rsidRPr="002F2B0F">
        <w:t xml:space="preserve">A major methodological challenge is that </w:t>
      </w:r>
      <w:proofErr w:type="spellStart"/>
      <w:r w:rsidRPr="002F2B0F">
        <w:rPr>
          <w:b/>
          <w:bCs/>
        </w:rPr>
        <w:t>PitchBook</w:t>
      </w:r>
      <w:proofErr w:type="spellEnd"/>
      <w:r w:rsidRPr="002F2B0F">
        <w:rPr>
          <w:b/>
          <w:bCs/>
        </w:rPr>
        <w:t xml:space="preserve"> does not apply a consistent or standardized definition of “bridge rounds.”</w:t>
      </w:r>
      <w:r w:rsidRPr="002F2B0F">
        <w:t xml:space="preserve"> As a result:</w:t>
      </w:r>
    </w:p>
    <w:p w14:paraId="71039958" w14:textId="77777777" w:rsidR="002F2B0F" w:rsidRPr="002F2B0F" w:rsidRDefault="002F2B0F" w:rsidP="0022172A">
      <w:pPr>
        <w:numPr>
          <w:ilvl w:val="0"/>
          <w:numId w:val="8"/>
        </w:numPr>
        <w:spacing w:before="0"/>
        <w:jc w:val="both"/>
      </w:pPr>
      <w:r w:rsidRPr="002F2B0F">
        <w:t>Some bridge rounds are labeled as:</w:t>
      </w:r>
    </w:p>
    <w:p w14:paraId="321EBD61" w14:textId="77777777" w:rsidR="002F2B0F" w:rsidRPr="002F2B0F" w:rsidRDefault="002F2B0F" w:rsidP="0022172A">
      <w:pPr>
        <w:numPr>
          <w:ilvl w:val="1"/>
          <w:numId w:val="8"/>
        </w:numPr>
        <w:spacing w:before="0"/>
        <w:jc w:val="both"/>
      </w:pPr>
      <w:r w:rsidRPr="002F2B0F">
        <w:t>Extensions</w:t>
      </w:r>
    </w:p>
    <w:p w14:paraId="6054082E" w14:textId="77777777" w:rsidR="002F2B0F" w:rsidRPr="002F2B0F" w:rsidRDefault="002F2B0F" w:rsidP="0022172A">
      <w:pPr>
        <w:numPr>
          <w:ilvl w:val="1"/>
          <w:numId w:val="8"/>
        </w:numPr>
        <w:spacing w:before="0"/>
        <w:jc w:val="both"/>
      </w:pPr>
      <w:r w:rsidRPr="002F2B0F">
        <w:t>Convertible notes</w:t>
      </w:r>
    </w:p>
    <w:p w14:paraId="12CAB3AA" w14:textId="77777777" w:rsidR="002F2B0F" w:rsidRPr="002F2B0F" w:rsidRDefault="002F2B0F" w:rsidP="0022172A">
      <w:pPr>
        <w:numPr>
          <w:ilvl w:val="1"/>
          <w:numId w:val="8"/>
        </w:numPr>
        <w:spacing w:before="0"/>
        <w:jc w:val="both"/>
      </w:pPr>
      <w:r w:rsidRPr="002F2B0F">
        <w:lastRenderedPageBreak/>
        <w:t>Series A/B/C rounds</w:t>
      </w:r>
    </w:p>
    <w:p w14:paraId="055B4A44" w14:textId="1B7F730A" w:rsidR="002F2B0F" w:rsidRPr="002F2B0F" w:rsidRDefault="002F2B0F" w:rsidP="0022172A">
      <w:pPr>
        <w:numPr>
          <w:ilvl w:val="0"/>
          <w:numId w:val="8"/>
        </w:numPr>
        <w:spacing w:before="0"/>
        <w:jc w:val="both"/>
      </w:pPr>
      <w:r w:rsidRPr="002F2B0F">
        <w:t xml:space="preserve">Others are deliberately </w:t>
      </w:r>
      <w:r w:rsidRPr="002F2B0F">
        <w:rPr>
          <w:b/>
          <w:bCs/>
        </w:rPr>
        <w:t>not labeled as bridge rounds</w:t>
      </w:r>
      <w:r w:rsidRPr="002F2B0F">
        <w:t xml:space="preserve"> as companies and investors often avoid the negative perception associated with bridges.</w:t>
      </w:r>
    </w:p>
    <w:p w14:paraId="1A3CCD73" w14:textId="77777777" w:rsidR="002F2B0F" w:rsidRPr="002F2B0F" w:rsidRDefault="002F2B0F" w:rsidP="0022172A">
      <w:pPr>
        <w:jc w:val="both"/>
      </w:pPr>
      <w:r w:rsidRPr="002F2B0F">
        <w:t>To address this:</w:t>
      </w:r>
    </w:p>
    <w:p w14:paraId="29A277D7" w14:textId="77777777" w:rsidR="002F2B0F" w:rsidRPr="002F2B0F" w:rsidRDefault="002F2B0F" w:rsidP="0022172A">
      <w:pPr>
        <w:numPr>
          <w:ilvl w:val="0"/>
          <w:numId w:val="9"/>
        </w:numPr>
        <w:spacing w:before="0"/>
        <w:jc w:val="both"/>
      </w:pPr>
      <w:r w:rsidRPr="002F2B0F">
        <w:t xml:space="preserve">The analysis began with a </w:t>
      </w:r>
      <w:r w:rsidRPr="002F2B0F">
        <w:rPr>
          <w:b/>
          <w:bCs/>
        </w:rPr>
        <w:t>small, known set of confirmed bridge rounds</w:t>
      </w:r>
    </w:p>
    <w:p w14:paraId="58DC3C62" w14:textId="77777777" w:rsidR="002F2B0F" w:rsidRPr="002F2B0F" w:rsidRDefault="002F2B0F" w:rsidP="0022172A">
      <w:pPr>
        <w:numPr>
          <w:ilvl w:val="0"/>
          <w:numId w:val="9"/>
        </w:numPr>
        <w:spacing w:before="0"/>
        <w:jc w:val="both"/>
      </w:pPr>
      <w:r w:rsidRPr="002F2B0F">
        <w:t xml:space="preserve">These were used to </w:t>
      </w:r>
      <w:r w:rsidRPr="002F2B0F">
        <w:rPr>
          <w:b/>
          <w:bCs/>
        </w:rPr>
        <w:t xml:space="preserve">reverse-engineer </w:t>
      </w:r>
      <w:proofErr w:type="spellStart"/>
      <w:r w:rsidRPr="002F2B0F">
        <w:rPr>
          <w:b/>
          <w:bCs/>
        </w:rPr>
        <w:t>PitchBook’s</w:t>
      </w:r>
      <w:proofErr w:type="spellEnd"/>
      <w:r w:rsidRPr="002F2B0F">
        <w:rPr>
          <w:b/>
          <w:bCs/>
        </w:rPr>
        <w:t xml:space="preserve"> tagging behavior</w:t>
      </w:r>
    </w:p>
    <w:p w14:paraId="14056E2C" w14:textId="77777777" w:rsidR="002F2B0F" w:rsidRPr="002F2B0F" w:rsidRDefault="002F2B0F" w:rsidP="0022172A">
      <w:pPr>
        <w:numPr>
          <w:ilvl w:val="0"/>
          <w:numId w:val="9"/>
        </w:numPr>
        <w:spacing w:before="0"/>
        <w:jc w:val="both"/>
      </w:pPr>
      <w:r w:rsidRPr="002F2B0F">
        <w:t xml:space="preserve">Multiple </w:t>
      </w:r>
      <w:proofErr w:type="spellStart"/>
      <w:r w:rsidRPr="002F2B0F">
        <w:t>PitchBook</w:t>
      </w:r>
      <w:proofErr w:type="spellEnd"/>
      <w:r w:rsidRPr="002F2B0F">
        <w:t xml:space="preserve"> queries were run using different combinations of:</w:t>
      </w:r>
    </w:p>
    <w:p w14:paraId="2F60370C" w14:textId="77777777" w:rsidR="002F2B0F" w:rsidRPr="002F2B0F" w:rsidRDefault="002F2B0F" w:rsidP="0022172A">
      <w:pPr>
        <w:numPr>
          <w:ilvl w:val="1"/>
          <w:numId w:val="9"/>
        </w:numPr>
        <w:spacing w:before="0"/>
        <w:jc w:val="both"/>
      </w:pPr>
      <w:r w:rsidRPr="002F2B0F">
        <w:t>Deal types</w:t>
      </w:r>
    </w:p>
    <w:p w14:paraId="192C8F85" w14:textId="77777777" w:rsidR="002F2B0F" w:rsidRPr="002F2B0F" w:rsidRDefault="002F2B0F" w:rsidP="0022172A">
      <w:pPr>
        <w:numPr>
          <w:ilvl w:val="1"/>
          <w:numId w:val="9"/>
        </w:numPr>
        <w:spacing w:before="0"/>
        <w:jc w:val="both"/>
      </w:pPr>
      <w:r w:rsidRPr="002F2B0F">
        <w:t>Series tags</w:t>
      </w:r>
    </w:p>
    <w:p w14:paraId="5D8A91B8" w14:textId="77777777" w:rsidR="002F2B0F" w:rsidRPr="002F2B0F" w:rsidRDefault="002F2B0F" w:rsidP="0022172A">
      <w:pPr>
        <w:numPr>
          <w:ilvl w:val="1"/>
          <w:numId w:val="9"/>
        </w:numPr>
        <w:spacing w:before="0"/>
        <w:jc w:val="both"/>
      </w:pPr>
      <w:r w:rsidRPr="002F2B0F">
        <w:t>Financing instruments</w:t>
      </w:r>
    </w:p>
    <w:p w14:paraId="280526B9" w14:textId="77777777" w:rsidR="002F2B0F" w:rsidRPr="002F2B0F" w:rsidRDefault="002F2B0F" w:rsidP="0022172A">
      <w:pPr>
        <w:numPr>
          <w:ilvl w:val="0"/>
          <w:numId w:val="9"/>
        </w:numPr>
        <w:spacing w:before="0"/>
        <w:jc w:val="both"/>
      </w:pPr>
      <w:r w:rsidRPr="002F2B0F">
        <w:t>Results were cross-referenced with:</w:t>
      </w:r>
    </w:p>
    <w:p w14:paraId="68AB49BE" w14:textId="77777777" w:rsidR="002F2B0F" w:rsidRPr="002F2B0F" w:rsidRDefault="002F2B0F" w:rsidP="0022172A">
      <w:pPr>
        <w:numPr>
          <w:ilvl w:val="1"/>
          <w:numId w:val="9"/>
        </w:numPr>
        <w:spacing w:before="0"/>
        <w:jc w:val="both"/>
      </w:pPr>
      <w:r w:rsidRPr="002F2B0F">
        <w:t xml:space="preserve">A custom web scraper (capturing deals not flagged in </w:t>
      </w:r>
      <w:proofErr w:type="spellStart"/>
      <w:r w:rsidRPr="002F2B0F">
        <w:t>PitchBook</w:t>
      </w:r>
      <w:proofErr w:type="spellEnd"/>
      <w:r w:rsidRPr="002F2B0F">
        <w:t>)</w:t>
      </w:r>
    </w:p>
    <w:p w14:paraId="0E38E341" w14:textId="77777777" w:rsidR="002F2B0F" w:rsidRPr="002F2B0F" w:rsidRDefault="002F2B0F" w:rsidP="0022172A">
      <w:pPr>
        <w:numPr>
          <w:ilvl w:val="1"/>
          <w:numId w:val="9"/>
        </w:numPr>
        <w:spacing w:before="0"/>
        <w:jc w:val="both"/>
      </w:pPr>
      <w:r w:rsidRPr="002F2B0F">
        <w:t>Desktop research</w:t>
      </w:r>
    </w:p>
    <w:p w14:paraId="3772F74D" w14:textId="77777777" w:rsidR="002F2B0F" w:rsidRPr="002F2B0F" w:rsidRDefault="002F2B0F" w:rsidP="0022172A">
      <w:pPr>
        <w:numPr>
          <w:ilvl w:val="1"/>
          <w:numId w:val="9"/>
        </w:numPr>
        <w:spacing w:before="0"/>
        <w:jc w:val="both"/>
      </w:pPr>
      <w:r w:rsidRPr="002F2B0F">
        <w:t xml:space="preserve">Manual </w:t>
      </w:r>
      <w:proofErr w:type="gramStart"/>
      <w:r w:rsidRPr="002F2B0F">
        <w:t>additions</w:t>
      </w:r>
      <w:proofErr w:type="gramEnd"/>
      <w:r w:rsidRPr="002F2B0F">
        <w:t xml:space="preserve"> for </w:t>
      </w:r>
      <w:proofErr w:type="gramStart"/>
      <w:r w:rsidRPr="002F2B0F">
        <w:t>well</w:t>
      </w:r>
      <w:proofErr w:type="gramEnd"/>
      <w:r w:rsidRPr="002F2B0F">
        <w:t xml:space="preserve">-documented </w:t>
      </w:r>
      <w:proofErr w:type="gramStart"/>
      <w:r w:rsidRPr="002F2B0F">
        <w:t>cases</w:t>
      </w:r>
      <w:proofErr w:type="gramEnd"/>
    </w:p>
    <w:p w14:paraId="2C4B7537" w14:textId="77777777" w:rsidR="002F2B0F" w:rsidRPr="002F2B0F" w:rsidRDefault="002F2B0F" w:rsidP="0022172A">
      <w:pPr>
        <w:spacing w:line="240" w:lineRule="auto"/>
        <w:jc w:val="both"/>
        <w:rPr>
          <w:b/>
          <w:bCs/>
          <w:i/>
          <w:iCs/>
        </w:rPr>
      </w:pPr>
      <w:r w:rsidRPr="002F2B0F">
        <w:rPr>
          <w:b/>
          <w:bCs/>
          <w:i/>
          <w:iCs/>
        </w:rPr>
        <w:t>Manual Additions and Exclusions</w:t>
      </w:r>
    </w:p>
    <w:p w14:paraId="65DC9393" w14:textId="77777777" w:rsidR="002F2B0F" w:rsidRPr="002F2B0F" w:rsidRDefault="002F2B0F" w:rsidP="0022172A">
      <w:pPr>
        <w:jc w:val="both"/>
      </w:pPr>
      <w:r w:rsidRPr="002F2B0F">
        <w:t xml:space="preserve">Some high-profile bridge rounds were </w:t>
      </w:r>
      <w:r w:rsidRPr="002F2B0F">
        <w:rPr>
          <w:b/>
          <w:bCs/>
        </w:rPr>
        <w:t>manually added</w:t>
      </w:r>
      <w:r w:rsidRPr="002F2B0F">
        <w:t xml:space="preserve"> due to incomplete or inconsistent </w:t>
      </w:r>
      <w:proofErr w:type="spellStart"/>
      <w:r w:rsidRPr="002F2B0F">
        <w:t>PitchBook</w:t>
      </w:r>
      <w:proofErr w:type="spellEnd"/>
      <w:r w:rsidRPr="002F2B0F">
        <w:t xml:space="preserve"> coverage, including:</w:t>
      </w:r>
    </w:p>
    <w:p w14:paraId="5A164B03" w14:textId="77777777" w:rsidR="002F2B0F" w:rsidRPr="002F2B0F" w:rsidRDefault="002F2B0F" w:rsidP="0022172A">
      <w:pPr>
        <w:numPr>
          <w:ilvl w:val="0"/>
          <w:numId w:val="10"/>
        </w:numPr>
        <w:spacing w:before="0"/>
        <w:jc w:val="both"/>
      </w:pPr>
      <w:r w:rsidRPr="002F2B0F">
        <w:t>XGS Energy</w:t>
      </w:r>
    </w:p>
    <w:p w14:paraId="24489F6A" w14:textId="77777777" w:rsidR="002F2B0F" w:rsidRPr="002F2B0F" w:rsidRDefault="002F2B0F" w:rsidP="0022172A">
      <w:pPr>
        <w:numPr>
          <w:ilvl w:val="0"/>
          <w:numId w:val="10"/>
        </w:numPr>
        <w:spacing w:before="0"/>
        <w:jc w:val="both"/>
      </w:pPr>
      <w:proofErr w:type="gramStart"/>
      <w:r w:rsidRPr="002F2B0F">
        <w:t>Form</w:t>
      </w:r>
      <w:proofErr w:type="gramEnd"/>
      <w:r w:rsidRPr="002F2B0F">
        <w:t xml:space="preserve"> Energy</w:t>
      </w:r>
    </w:p>
    <w:p w14:paraId="11185983" w14:textId="77777777" w:rsidR="002F2B0F" w:rsidRPr="002F2B0F" w:rsidRDefault="002F2B0F" w:rsidP="0022172A">
      <w:pPr>
        <w:numPr>
          <w:ilvl w:val="0"/>
          <w:numId w:val="10"/>
        </w:numPr>
        <w:spacing w:before="0"/>
        <w:jc w:val="both"/>
      </w:pPr>
      <w:proofErr w:type="spellStart"/>
      <w:r w:rsidRPr="002F2B0F">
        <w:t>QuantumScape</w:t>
      </w:r>
      <w:proofErr w:type="spellEnd"/>
    </w:p>
    <w:p w14:paraId="04533ACD" w14:textId="1062B7AF" w:rsidR="002F2B0F" w:rsidRDefault="002F2B0F" w:rsidP="0022172A">
      <w:pPr>
        <w:tabs>
          <w:tab w:val="num" w:pos="720"/>
        </w:tabs>
        <w:jc w:val="both"/>
      </w:pPr>
      <w:r w:rsidRPr="002F2B0F">
        <w:t xml:space="preserve">Other known bridge rounds were </w:t>
      </w:r>
      <w:r w:rsidRPr="002F2B0F">
        <w:rPr>
          <w:b/>
          <w:bCs/>
        </w:rPr>
        <w:t>not included</w:t>
      </w:r>
      <w:r w:rsidRPr="002F2B0F">
        <w:t xml:space="preserve"> because insufficient data was available to reconstruct the full deal, </w:t>
      </w:r>
      <w:r>
        <w:t xml:space="preserve">e.g., </w:t>
      </w:r>
      <w:proofErr w:type="spellStart"/>
      <w:r w:rsidRPr="002F2B0F">
        <w:t>Nitricity</w:t>
      </w:r>
      <w:proofErr w:type="spellEnd"/>
      <w:r>
        <w:t xml:space="preserve">, </w:t>
      </w:r>
      <w:r w:rsidRPr="002F2B0F">
        <w:t>Ambri</w:t>
      </w:r>
      <w:r>
        <w:t xml:space="preserve">. </w:t>
      </w:r>
      <w:r w:rsidRPr="002F2B0F">
        <w:t>Bolt Threads</w:t>
      </w:r>
      <w:r>
        <w:t xml:space="preserve">, </w:t>
      </w:r>
      <w:proofErr w:type="spellStart"/>
      <w:r w:rsidRPr="002F2B0F">
        <w:t>PlantSwitch</w:t>
      </w:r>
      <w:proofErr w:type="spellEnd"/>
      <w:r>
        <w:t>.</w:t>
      </w:r>
    </w:p>
    <w:p w14:paraId="23402BA7" w14:textId="4E6DA72E" w:rsidR="0022172A" w:rsidRPr="002F2B0F" w:rsidRDefault="0022172A" w:rsidP="0022172A">
      <w:pPr>
        <w:tabs>
          <w:tab w:val="num" w:pos="720"/>
        </w:tabs>
        <w:jc w:val="both"/>
      </w:pPr>
      <w:r>
        <w:t xml:space="preserve">Lastly, a series of founds that are actively being raised now have also not been included for similar reasons: </w:t>
      </w:r>
      <w:proofErr w:type="spellStart"/>
      <w:r>
        <w:t>Emrgy</w:t>
      </w:r>
      <w:proofErr w:type="spellEnd"/>
      <w:r>
        <w:t xml:space="preserve">, Greenfire Energy, </w:t>
      </w:r>
      <w:proofErr w:type="spellStart"/>
      <w:r>
        <w:t>Silvec</w:t>
      </w:r>
      <w:proofErr w:type="spellEnd"/>
      <w:r>
        <w:t>, Malta.</w:t>
      </w:r>
    </w:p>
    <w:p w14:paraId="2FEFADCA" w14:textId="566C0C20" w:rsidR="002F2B0F" w:rsidRPr="002F2B0F" w:rsidRDefault="002F2B0F" w:rsidP="0022172A">
      <w:pPr>
        <w:tabs>
          <w:tab w:val="num" w:pos="720"/>
        </w:tabs>
        <w:jc w:val="both"/>
      </w:pPr>
      <w:r w:rsidRPr="002F2B0F">
        <w:t xml:space="preserve">Additionally, certain companies were excluded based on </w:t>
      </w:r>
      <w:r w:rsidRPr="002F2B0F">
        <w:rPr>
          <w:b/>
          <w:bCs/>
        </w:rPr>
        <w:t>relevance to Trellis’ mandate</w:t>
      </w:r>
      <w:r w:rsidRPr="002F2B0F">
        <w:t>, even if bridge financing occurred</w:t>
      </w:r>
      <w:r>
        <w:t xml:space="preserve">. Such examples include </w:t>
      </w:r>
      <w:r w:rsidRPr="002F2B0F">
        <w:t>Bird</w:t>
      </w:r>
      <w:r>
        <w:t xml:space="preserve">, </w:t>
      </w:r>
      <w:r w:rsidRPr="002F2B0F">
        <w:t>Aptera</w:t>
      </w:r>
      <w:r>
        <w:t xml:space="preserve">, and </w:t>
      </w:r>
      <w:r w:rsidRPr="002F2B0F">
        <w:t>Neutron Holdings (Lime)</w:t>
      </w:r>
      <w:r>
        <w:t>.</w:t>
      </w:r>
    </w:p>
    <w:p w14:paraId="32693CF8" w14:textId="77777777" w:rsidR="00CB1AC1" w:rsidRPr="00276BC9" w:rsidRDefault="00CB1AC1" w:rsidP="0022172A">
      <w:pPr>
        <w:spacing w:line="240" w:lineRule="auto"/>
        <w:jc w:val="both"/>
        <w:rPr>
          <w:b/>
          <w:bCs/>
          <w:i/>
          <w:iCs/>
        </w:rPr>
      </w:pPr>
      <w:r w:rsidRPr="00276BC9">
        <w:rPr>
          <w:b/>
          <w:bCs/>
          <w:i/>
          <w:iCs/>
        </w:rPr>
        <w:t>Project Developer Exception</w:t>
      </w:r>
    </w:p>
    <w:p w14:paraId="23196D85" w14:textId="3488F379" w:rsidR="00B57F5C" w:rsidRDefault="00CB1AC1" w:rsidP="0022172A">
      <w:pPr>
        <w:tabs>
          <w:tab w:val="num" w:pos="720"/>
        </w:tabs>
        <w:jc w:val="both"/>
      </w:pPr>
      <w:r>
        <w:t>We believe that t</w:t>
      </w:r>
      <w:r w:rsidRPr="00CB1AC1">
        <w:t>he company profile and development stage</w:t>
      </w:r>
      <w:r>
        <w:t xml:space="preserve"> of project developers</w:t>
      </w:r>
      <w:r w:rsidRPr="00CB1AC1">
        <w:t xml:space="preserve"> does not serve the purpose of this analysis (i.e., development capital for solar/ wind project developers would not provide insights regarding the commercialization pathways of early-of-a-kind technologies)</w:t>
      </w:r>
      <w:r>
        <w:t xml:space="preserve">. </w:t>
      </w:r>
      <w:r w:rsidR="002F2B0F" w:rsidRPr="002F2B0F">
        <w:t xml:space="preserve">While project developers are generally excluded, a limited number were retained due to </w:t>
      </w:r>
      <w:r>
        <w:t xml:space="preserve">their unique business models and </w:t>
      </w:r>
      <w:r w:rsidR="002F2B0F" w:rsidRPr="002F2B0F">
        <w:t>strategic relevance</w:t>
      </w:r>
      <w:r>
        <w:t xml:space="preserve">: </w:t>
      </w:r>
      <w:r w:rsidR="002F2B0F" w:rsidRPr="002F2B0F">
        <w:t>Clean Energy Hydro</w:t>
      </w:r>
      <w:r>
        <w:t xml:space="preserve">, </w:t>
      </w:r>
      <w:r w:rsidR="002F2B0F" w:rsidRPr="002F2B0F">
        <w:t>Footprint Power</w:t>
      </w:r>
      <w:r>
        <w:t xml:space="preserve">, and </w:t>
      </w:r>
      <w:r w:rsidR="002F2B0F" w:rsidRPr="002F2B0F">
        <w:t>Industrial Sun</w:t>
      </w:r>
      <w:r>
        <w:t xml:space="preserve">. </w:t>
      </w:r>
    </w:p>
    <w:p w14:paraId="0A72AB6E" w14:textId="768B4749" w:rsidR="00CB1AC1" w:rsidRDefault="00CB1AC1" w:rsidP="0022172A">
      <w:pPr>
        <w:tabs>
          <w:tab w:val="num" w:pos="720"/>
        </w:tabs>
        <w:jc w:val="both"/>
        <w:rPr>
          <w:b/>
          <w:bCs/>
        </w:rPr>
      </w:pPr>
      <w:r w:rsidRPr="00CB1AC1">
        <w:rPr>
          <w:b/>
          <w:bCs/>
        </w:rPr>
        <w:t>Following the above, the initial 3,300+ screening results were narrowed down to a curated list of 271 deals.</w:t>
      </w:r>
    </w:p>
    <w:p w14:paraId="1658D612" w14:textId="719D4B34" w:rsidR="00CB1AC1" w:rsidRPr="00CB1AC1" w:rsidRDefault="00CB1AC1" w:rsidP="0022172A">
      <w:pPr>
        <w:pStyle w:val="Heading2"/>
        <w:jc w:val="both"/>
      </w:pPr>
      <w:bookmarkStart w:id="5" w:name="_Toc217437833"/>
      <w:r w:rsidRPr="00CB1AC1">
        <w:t>Key Methodological Limitations</w:t>
      </w:r>
      <w:bookmarkEnd w:id="5"/>
    </w:p>
    <w:p w14:paraId="691935D8" w14:textId="77777777" w:rsidR="00CB1AC1" w:rsidRPr="00CB1AC1" w:rsidRDefault="00CB1AC1" w:rsidP="0022172A">
      <w:pPr>
        <w:spacing w:line="240" w:lineRule="auto"/>
        <w:jc w:val="both"/>
        <w:rPr>
          <w:b/>
          <w:bCs/>
          <w:i/>
          <w:iCs/>
        </w:rPr>
      </w:pPr>
      <w:r w:rsidRPr="00CB1AC1">
        <w:rPr>
          <w:b/>
          <w:bCs/>
          <w:i/>
          <w:iCs/>
        </w:rPr>
        <w:t>Ambiguity in “Bridge” Definition</w:t>
      </w:r>
    </w:p>
    <w:p w14:paraId="0733A059" w14:textId="77777777" w:rsidR="00CB1AC1" w:rsidRPr="00CB1AC1" w:rsidRDefault="00CB1AC1" w:rsidP="0022172A">
      <w:pPr>
        <w:tabs>
          <w:tab w:val="num" w:pos="720"/>
        </w:tabs>
        <w:spacing w:before="0"/>
        <w:jc w:val="both"/>
      </w:pPr>
      <w:r w:rsidRPr="00CB1AC1">
        <w:t>There is no universally accepted definition of a bridge round, and this ambiguity directly affects inclusion decisions. As a result:</w:t>
      </w:r>
    </w:p>
    <w:p w14:paraId="629B39FE" w14:textId="472A3CD5" w:rsidR="00CB1AC1" w:rsidRPr="00CB1AC1" w:rsidRDefault="00CB1AC1" w:rsidP="0022172A">
      <w:pPr>
        <w:numPr>
          <w:ilvl w:val="0"/>
          <w:numId w:val="14"/>
        </w:numPr>
        <w:spacing w:before="0"/>
        <w:jc w:val="both"/>
      </w:pPr>
      <w:r w:rsidRPr="00CB1AC1">
        <w:t>Some included deals may not be considered “true” bridge rounds under stricter definitions</w:t>
      </w:r>
      <w:r>
        <w:t xml:space="preserve"> (this requires bottom-up review and potentially interviews)</w:t>
      </w:r>
    </w:p>
    <w:p w14:paraId="780C9FEF" w14:textId="77777777" w:rsidR="00CB1AC1" w:rsidRPr="00CB1AC1" w:rsidRDefault="00CB1AC1" w:rsidP="0022172A">
      <w:pPr>
        <w:numPr>
          <w:ilvl w:val="0"/>
          <w:numId w:val="14"/>
        </w:numPr>
        <w:spacing w:before="0"/>
        <w:jc w:val="both"/>
      </w:pPr>
      <w:r w:rsidRPr="00CB1AC1">
        <w:lastRenderedPageBreak/>
        <w:t xml:space="preserve">Some excluded deals may, upon further review, </w:t>
      </w:r>
      <w:proofErr w:type="gramStart"/>
      <w:r w:rsidRPr="00CB1AC1">
        <w:t>warrant</w:t>
      </w:r>
      <w:proofErr w:type="gramEnd"/>
      <w:r w:rsidRPr="00CB1AC1">
        <w:t xml:space="preserve"> inclusion</w:t>
      </w:r>
    </w:p>
    <w:p w14:paraId="17608BCA" w14:textId="77777777" w:rsidR="00CB1AC1" w:rsidRPr="00CB1AC1" w:rsidRDefault="00CB1AC1" w:rsidP="0022172A">
      <w:pPr>
        <w:tabs>
          <w:tab w:val="num" w:pos="720"/>
        </w:tabs>
        <w:spacing w:before="0"/>
        <w:jc w:val="both"/>
      </w:pPr>
      <w:r w:rsidRPr="00CB1AC1">
        <w:t xml:space="preserve">An example is the </w:t>
      </w:r>
      <w:proofErr w:type="spellStart"/>
      <w:r w:rsidRPr="00CB1AC1">
        <w:t>Fervo</w:t>
      </w:r>
      <w:proofErr w:type="spellEnd"/>
      <w:r w:rsidRPr="00CB1AC1">
        <w:t xml:space="preserve"> project financing (June 2025), which sits at the boundary between bridge financing and structured project capital.</w:t>
      </w:r>
    </w:p>
    <w:p w14:paraId="2FEC5145" w14:textId="77777777" w:rsidR="00CB1AC1" w:rsidRPr="00CB1AC1" w:rsidRDefault="00CB1AC1" w:rsidP="0022172A">
      <w:pPr>
        <w:spacing w:line="240" w:lineRule="auto"/>
        <w:jc w:val="both"/>
        <w:rPr>
          <w:b/>
          <w:bCs/>
          <w:i/>
          <w:iCs/>
        </w:rPr>
      </w:pPr>
      <w:r w:rsidRPr="00CB1AC1">
        <w:rPr>
          <w:b/>
          <w:bCs/>
          <w:i/>
          <w:iCs/>
        </w:rPr>
        <w:t>Missing or Misclassified Capital</w:t>
      </w:r>
    </w:p>
    <w:p w14:paraId="17F68B53" w14:textId="77777777" w:rsidR="00CB1AC1" w:rsidRPr="00CB1AC1" w:rsidRDefault="00CB1AC1" w:rsidP="0022172A">
      <w:pPr>
        <w:numPr>
          <w:ilvl w:val="0"/>
          <w:numId w:val="15"/>
        </w:numPr>
        <w:spacing w:before="0"/>
        <w:jc w:val="both"/>
      </w:pPr>
      <w:r w:rsidRPr="00CB1AC1">
        <w:t xml:space="preserve">Government and LPO funding </w:t>
      </w:r>
      <w:proofErr w:type="gramStart"/>
      <w:r w:rsidRPr="00CB1AC1">
        <w:t>is</w:t>
      </w:r>
      <w:proofErr w:type="gramEnd"/>
      <w:r w:rsidRPr="00CB1AC1">
        <w:t xml:space="preserve"> often labeled as “grants” in </w:t>
      </w:r>
      <w:proofErr w:type="spellStart"/>
      <w:r w:rsidRPr="00CB1AC1">
        <w:t>PitchBook</w:t>
      </w:r>
      <w:proofErr w:type="spellEnd"/>
    </w:p>
    <w:p w14:paraId="684BBF06" w14:textId="77777777" w:rsidR="00CB1AC1" w:rsidRPr="00CB1AC1" w:rsidRDefault="00CB1AC1" w:rsidP="0022172A">
      <w:pPr>
        <w:numPr>
          <w:ilvl w:val="0"/>
          <w:numId w:val="15"/>
        </w:numPr>
        <w:spacing w:before="0"/>
        <w:jc w:val="both"/>
      </w:pPr>
      <w:r w:rsidRPr="00CB1AC1">
        <w:t>Screening for grants produces an unmanageable volume of results, most of which are not bridge-like</w:t>
      </w:r>
    </w:p>
    <w:p w14:paraId="3CEC3B25" w14:textId="51AAEE56" w:rsidR="00CB1AC1" w:rsidRPr="00CB1AC1" w:rsidRDefault="00CB1AC1" w:rsidP="0022172A">
      <w:pPr>
        <w:numPr>
          <w:ilvl w:val="0"/>
          <w:numId w:val="15"/>
        </w:numPr>
        <w:spacing w:before="0"/>
        <w:jc w:val="both"/>
      </w:pPr>
      <w:r w:rsidRPr="00CB1AC1">
        <w:t xml:space="preserve">As a result, bridge-adjacent public </w:t>
      </w:r>
      <w:proofErr w:type="gramStart"/>
      <w:r w:rsidRPr="00CB1AC1">
        <w:t>financings</w:t>
      </w:r>
      <w:proofErr w:type="gramEnd"/>
      <w:r w:rsidRPr="00CB1AC1">
        <w:t xml:space="preserve"> may be missing</w:t>
      </w:r>
    </w:p>
    <w:p w14:paraId="6F62ED97" w14:textId="65AFB9FD" w:rsidR="00CB1AC1" w:rsidRPr="00CB1AC1" w:rsidRDefault="00CB1AC1" w:rsidP="0022172A">
      <w:pPr>
        <w:pStyle w:val="Heading2"/>
        <w:jc w:val="both"/>
      </w:pPr>
      <w:bookmarkStart w:id="6" w:name="_Toc217437834"/>
      <w:r w:rsidRPr="00CB1AC1">
        <w:t>Data Handling Assumptions</w:t>
      </w:r>
      <w:bookmarkEnd w:id="6"/>
    </w:p>
    <w:p w14:paraId="4141B3FD" w14:textId="77777777" w:rsidR="00CB1AC1" w:rsidRPr="00CB1AC1" w:rsidRDefault="00CB1AC1" w:rsidP="0022172A">
      <w:pPr>
        <w:tabs>
          <w:tab w:val="num" w:pos="720"/>
        </w:tabs>
        <w:spacing w:before="0"/>
        <w:jc w:val="both"/>
      </w:pPr>
      <w:r w:rsidRPr="00CB1AC1">
        <w:t>To ensure analytical consistency, the following conventions were applied:</w:t>
      </w:r>
    </w:p>
    <w:p w14:paraId="10A2CDC0" w14:textId="6909E067" w:rsidR="00CB1AC1" w:rsidRPr="00CB1AC1" w:rsidRDefault="00CB1AC1" w:rsidP="0022172A">
      <w:pPr>
        <w:numPr>
          <w:ilvl w:val="0"/>
          <w:numId w:val="16"/>
        </w:numPr>
        <w:spacing w:before="0"/>
        <w:jc w:val="both"/>
      </w:pPr>
      <w:r w:rsidRPr="00CB1AC1">
        <w:t>Debt: assumed to be zero unless explicitly disclosed</w:t>
      </w:r>
      <w:r w:rsidR="00276BC9">
        <w:t>. Note: convertibles are sometimes disclosed separately in the “deal synopsis”. However, this requires deal-by-deal review.</w:t>
      </w:r>
    </w:p>
    <w:p w14:paraId="50BBF440" w14:textId="77777777" w:rsidR="00CB1AC1" w:rsidRPr="00CB1AC1" w:rsidRDefault="00CB1AC1" w:rsidP="0022172A">
      <w:pPr>
        <w:numPr>
          <w:ilvl w:val="0"/>
          <w:numId w:val="16"/>
        </w:numPr>
        <w:spacing w:before="0"/>
        <w:jc w:val="both"/>
      </w:pPr>
      <w:r w:rsidRPr="00CB1AC1">
        <w:t>Investor count:</w:t>
      </w:r>
    </w:p>
    <w:p w14:paraId="55960940" w14:textId="77777777" w:rsidR="00CB1AC1" w:rsidRPr="00CB1AC1" w:rsidRDefault="00CB1AC1" w:rsidP="0022172A">
      <w:pPr>
        <w:numPr>
          <w:ilvl w:val="1"/>
          <w:numId w:val="16"/>
        </w:numPr>
        <w:tabs>
          <w:tab w:val="num" w:pos="720"/>
        </w:tabs>
        <w:spacing w:before="0"/>
        <w:jc w:val="both"/>
      </w:pPr>
      <w:r w:rsidRPr="00CB1AC1">
        <w:t>Defaults to zero when investors are undisclosed</w:t>
      </w:r>
    </w:p>
    <w:p w14:paraId="77EDB975" w14:textId="77777777" w:rsidR="00CB1AC1" w:rsidRPr="00CB1AC1" w:rsidRDefault="00CB1AC1" w:rsidP="0022172A">
      <w:pPr>
        <w:numPr>
          <w:ilvl w:val="1"/>
          <w:numId w:val="16"/>
        </w:numPr>
        <w:tabs>
          <w:tab w:val="num" w:pos="720"/>
        </w:tabs>
        <w:spacing w:before="0"/>
        <w:jc w:val="both"/>
      </w:pPr>
      <w:r w:rsidRPr="00CB1AC1">
        <w:t>“Undisclosed” entries were left blank in Raw Data (Column R) to avoid technical issues in downstream formulas</w:t>
      </w:r>
    </w:p>
    <w:p w14:paraId="75F0BC34" w14:textId="77777777" w:rsidR="00CB1AC1" w:rsidRPr="00CB1AC1" w:rsidRDefault="00CB1AC1" w:rsidP="0022172A">
      <w:pPr>
        <w:numPr>
          <w:ilvl w:val="0"/>
          <w:numId w:val="16"/>
        </w:numPr>
        <w:spacing w:before="0"/>
        <w:jc w:val="both"/>
      </w:pPr>
      <w:r w:rsidRPr="00CB1AC1">
        <w:t>Investor categorization:</w:t>
      </w:r>
    </w:p>
    <w:p w14:paraId="2F711D17" w14:textId="77777777" w:rsidR="00CB1AC1" w:rsidRPr="00CB1AC1" w:rsidRDefault="00CB1AC1" w:rsidP="0022172A">
      <w:pPr>
        <w:numPr>
          <w:ilvl w:val="1"/>
          <w:numId w:val="16"/>
        </w:numPr>
        <w:tabs>
          <w:tab w:val="num" w:pos="720"/>
        </w:tabs>
        <w:spacing w:before="0"/>
        <w:jc w:val="both"/>
      </w:pPr>
      <w:r w:rsidRPr="00CB1AC1">
        <w:t xml:space="preserve">Corporate VCs and strategics </w:t>
      </w:r>
      <w:proofErr w:type="gramStart"/>
      <w:r w:rsidRPr="00CB1AC1">
        <w:t>grouped</w:t>
      </w:r>
      <w:proofErr w:type="gramEnd"/>
      <w:r w:rsidRPr="00CB1AC1">
        <w:t xml:space="preserve"> as a single category</w:t>
      </w:r>
    </w:p>
    <w:p w14:paraId="2175BB1F" w14:textId="77777777" w:rsidR="00CB1AC1" w:rsidRPr="00CB1AC1" w:rsidRDefault="00CB1AC1" w:rsidP="0022172A">
      <w:pPr>
        <w:numPr>
          <w:ilvl w:val="1"/>
          <w:numId w:val="16"/>
        </w:numPr>
        <w:tabs>
          <w:tab w:val="num" w:pos="720"/>
        </w:tabs>
        <w:spacing w:before="0"/>
        <w:jc w:val="both"/>
      </w:pPr>
      <w:r w:rsidRPr="00CB1AC1">
        <w:t>VC and philanthropic capital identified using keyword-based heuristics</w:t>
      </w:r>
    </w:p>
    <w:p w14:paraId="3C985DD8" w14:textId="77777777" w:rsidR="00CB1AC1" w:rsidRPr="00CB1AC1" w:rsidRDefault="00CB1AC1" w:rsidP="0022172A">
      <w:pPr>
        <w:numPr>
          <w:ilvl w:val="1"/>
          <w:numId w:val="16"/>
        </w:numPr>
        <w:tabs>
          <w:tab w:val="num" w:pos="720"/>
        </w:tabs>
        <w:spacing w:before="0"/>
        <w:jc w:val="both"/>
      </w:pPr>
      <w:r w:rsidRPr="00CB1AC1">
        <w:t>Given the dataset size (&gt;1,120 investors), individual-level classification was not feasible</w:t>
      </w:r>
    </w:p>
    <w:p w14:paraId="3C54E92E" w14:textId="77777777" w:rsidR="00CB1AC1" w:rsidRPr="00CB1AC1" w:rsidRDefault="00CB1AC1" w:rsidP="0022172A">
      <w:pPr>
        <w:numPr>
          <w:ilvl w:val="0"/>
          <w:numId w:val="16"/>
        </w:numPr>
        <w:spacing w:before="0"/>
        <w:jc w:val="both"/>
      </w:pPr>
      <w:r w:rsidRPr="00CB1AC1">
        <w:t>Company status fields excluded:</w:t>
      </w:r>
    </w:p>
    <w:p w14:paraId="20826F04" w14:textId="77777777" w:rsidR="00CB1AC1" w:rsidRPr="00CB1AC1" w:rsidRDefault="00CB1AC1" w:rsidP="0022172A">
      <w:pPr>
        <w:numPr>
          <w:ilvl w:val="1"/>
          <w:numId w:val="16"/>
        </w:numPr>
        <w:tabs>
          <w:tab w:val="num" w:pos="720"/>
        </w:tabs>
        <w:spacing w:before="0"/>
        <w:jc w:val="both"/>
      </w:pPr>
      <w:proofErr w:type="spellStart"/>
      <w:r w:rsidRPr="00CB1AC1">
        <w:t>PitchBook</w:t>
      </w:r>
      <w:proofErr w:type="spellEnd"/>
      <w:r w:rsidRPr="00CB1AC1">
        <w:t xml:space="preserve"> labels (e.g., “Generating Revenue,” “Startup”) were not informative</w:t>
      </w:r>
    </w:p>
    <w:p w14:paraId="46E9B61C" w14:textId="77777777" w:rsidR="00CB1AC1" w:rsidRPr="00CB1AC1" w:rsidRDefault="00CB1AC1" w:rsidP="0022172A">
      <w:pPr>
        <w:numPr>
          <w:ilvl w:val="1"/>
          <w:numId w:val="16"/>
        </w:numPr>
        <w:tabs>
          <w:tab w:val="num" w:pos="720"/>
        </w:tabs>
        <w:spacing w:before="0"/>
        <w:jc w:val="both"/>
      </w:pPr>
      <w:r w:rsidRPr="00CB1AC1">
        <w:t>Outcomes analysis requires bottom-up company-by-company assessment</w:t>
      </w:r>
    </w:p>
    <w:p w14:paraId="7CC14276" w14:textId="3DA2B707" w:rsidR="00204B74" w:rsidRPr="00204B74" w:rsidRDefault="00204B74" w:rsidP="0022172A">
      <w:pPr>
        <w:pStyle w:val="Heading1"/>
        <w:jc w:val="both"/>
      </w:pPr>
      <w:bookmarkStart w:id="7" w:name="_Toc217437835"/>
      <w:r w:rsidRPr="00204B74">
        <w:t>Preliminary Findings and Observations</w:t>
      </w:r>
      <w:bookmarkEnd w:id="7"/>
    </w:p>
    <w:p w14:paraId="1D1FAB05" w14:textId="74E06CCF" w:rsidR="00204B74" w:rsidRPr="00204B74" w:rsidRDefault="00204B74" w:rsidP="0022172A">
      <w:pPr>
        <w:pStyle w:val="Heading2"/>
        <w:numPr>
          <w:ilvl w:val="0"/>
          <w:numId w:val="21"/>
        </w:numPr>
        <w:jc w:val="both"/>
      </w:pPr>
      <w:bookmarkStart w:id="8" w:name="_Toc217437836"/>
      <w:r w:rsidRPr="00204B74">
        <w:t>Deal Size and Capital Intensity</w:t>
      </w:r>
      <w:bookmarkEnd w:id="8"/>
    </w:p>
    <w:p w14:paraId="62F0A5EC" w14:textId="1F3404C2" w:rsidR="00204B74" w:rsidRPr="00204B74" w:rsidRDefault="00204B74" w:rsidP="0022172A">
      <w:pPr>
        <w:spacing w:line="240" w:lineRule="auto"/>
        <w:jc w:val="both"/>
      </w:pPr>
      <w:r w:rsidRPr="00204B74">
        <w:t xml:space="preserve">Across the dataset, </w:t>
      </w:r>
      <w:r w:rsidRPr="00204B74">
        <w:rPr>
          <w:b/>
          <w:bCs/>
        </w:rPr>
        <w:t xml:space="preserve">median bridge deal size and implied valuation </w:t>
      </w:r>
      <w:r>
        <w:rPr>
          <w:b/>
          <w:bCs/>
        </w:rPr>
        <w:t xml:space="preserve">show a growing trend </w:t>
      </w:r>
      <w:r w:rsidRPr="00204B74">
        <w:rPr>
          <w:b/>
          <w:bCs/>
        </w:rPr>
        <w:t>over time</w:t>
      </w:r>
      <w:r w:rsidRPr="00204B74">
        <w:t>, particularly post-2019. This trend is consistent with:</w:t>
      </w:r>
    </w:p>
    <w:p w14:paraId="451A3709" w14:textId="77777777" w:rsidR="00204B74" w:rsidRPr="00204B74" w:rsidRDefault="00204B74" w:rsidP="0022172A">
      <w:pPr>
        <w:numPr>
          <w:ilvl w:val="0"/>
          <w:numId w:val="17"/>
        </w:numPr>
        <w:spacing w:before="0" w:line="240" w:lineRule="auto"/>
        <w:jc w:val="both"/>
      </w:pPr>
      <w:r w:rsidRPr="00204B74">
        <w:t xml:space="preserve">A shift toward </w:t>
      </w:r>
      <w:r w:rsidRPr="00204B74">
        <w:rPr>
          <w:b/>
          <w:bCs/>
        </w:rPr>
        <w:t>later-stage, capital-intensive climate hardware</w:t>
      </w:r>
    </w:p>
    <w:p w14:paraId="19BE281E" w14:textId="77777777" w:rsidR="00204B74" w:rsidRPr="00204B74" w:rsidRDefault="00204B74" w:rsidP="0022172A">
      <w:pPr>
        <w:numPr>
          <w:ilvl w:val="0"/>
          <w:numId w:val="17"/>
        </w:numPr>
        <w:spacing w:before="0" w:line="240" w:lineRule="auto"/>
        <w:jc w:val="both"/>
      </w:pPr>
      <w:r w:rsidRPr="00204B74">
        <w:t>Increased prevalence of:</w:t>
      </w:r>
    </w:p>
    <w:p w14:paraId="2F15C431" w14:textId="77777777" w:rsidR="00204B74" w:rsidRPr="00204B74" w:rsidRDefault="00204B74" w:rsidP="0022172A">
      <w:pPr>
        <w:numPr>
          <w:ilvl w:val="1"/>
          <w:numId w:val="17"/>
        </w:numPr>
        <w:spacing w:before="0" w:line="240" w:lineRule="auto"/>
        <w:jc w:val="both"/>
      </w:pPr>
      <w:r w:rsidRPr="00204B74">
        <w:t>Project-linked equity</w:t>
      </w:r>
    </w:p>
    <w:p w14:paraId="7114559A" w14:textId="77777777" w:rsidR="00204B74" w:rsidRPr="00204B74" w:rsidRDefault="00204B74" w:rsidP="0022172A">
      <w:pPr>
        <w:numPr>
          <w:ilvl w:val="1"/>
          <w:numId w:val="17"/>
        </w:numPr>
        <w:spacing w:before="0" w:line="240" w:lineRule="auto"/>
        <w:jc w:val="both"/>
      </w:pPr>
      <w:r w:rsidRPr="00204B74">
        <w:t>Development capital</w:t>
      </w:r>
    </w:p>
    <w:p w14:paraId="3424F1ED" w14:textId="77777777" w:rsidR="00204B74" w:rsidRPr="00204B74" w:rsidRDefault="00204B74" w:rsidP="0022172A">
      <w:pPr>
        <w:numPr>
          <w:ilvl w:val="1"/>
          <w:numId w:val="17"/>
        </w:numPr>
        <w:spacing w:before="0" w:line="240" w:lineRule="auto"/>
        <w:jc w:val="both"/>
      </w:pPr>
      <w:r w:rsidRPr="00204B74">
        <w:t>Structured bridge financings</w:t>
      </w:r>
    </w:p>
    <w:p w14:paraId="0861EA0B" w14:textId="77777777" w:rsidR="00204B74" w:rsidRPr="00204B74" w:rsidRDefault="00204B74" w:rsidP="0022172A">
      <w:pPr>
        <w:spacing w:line="240" w:lineRule="auto"/>
        <w:jc w:val="both"/>
      </w:pPr>
      <w:r w:rsidRPr="00204B74">
        <w:t xml:space="preserve">The presence of </w:t>
      </w:r>
      <w:r w:rsidRPr="00204B74">
        <w:rPr>
          <w:b/>
          <w:bCs/>
        </w:rPr>
        <w:t>very large bridge rounds (&gt; $500M)</w:t>
      </w:r>
      <w:r w:rsidRPr="00204B74">
        <w:t xml:space="preserve"> in recent years suggests that bridge financing is increasingly used not as a short-term liquidity patch, but as a </w:t>
      </w:r>
      <w:r w:rsidRPr="00204B74">
        <w:rPr>
          <w:b/>
          <w:bCs/>
        </w:rPr>
        <w:t>strategic financing tool</w:t>
      </w:r>
      <w:r w:rsidRPr="00204B74">
        <w:t xml:space="preserve"> to support first-of-a-kind deployment, manufacturing scale-up, or project finance transitions.</w:t>
      </w:r>
    </w:p>
    <w:p w14:paraId="02EC3CA1" w14:textId="0FD45267" w:rsidR="00204B74" w:rsidRPr="00C11292" w:rsidRDefault="00204B74" w:rsidP="0022172A">
      <w:pPr>
        <w:pStyle w:val="Heading2"/>
        <w:numPr>
          <w:ilvl w:val="0"/>
          <w:numId w:val="21"/>
        </w:numPr>
        <w:jc w:val="both"/>
        <w:rPr>
          <w:bCs/>
        </w:rPr>
      </w:pPr>
      <w:bookmarkStart w:id="9" w:name="_Toc217437837"/>
      <w:r w:rsidRPr="00204B74">
        <w:t>Temporal Evolution of Bridge Rounds</w:t>
      </w:r>
      <w:bookmarkEnd w:id="9"/>
    </w:p>
    <w:p w14:paraId="3BDE8FDB" w14:textId="77777777" w:rsidR="00204B74" w:rsidRPr="00204B74" w:rsidRDefault="00204B74" w:rsidP="0022172A">
      <w:pPr>
        <w:spacing w:line="240" w:lineRule="auto"/>
        <w:jc w:val="both"/>
      </w:pPr>
      <w:r w:rsidRPr="00204B74">
        <w:t>Time-series analysis shows:</w:t>
      </w:r>
    </w:p>
    <w:p w14:paraId="64419435" w14:textId="77777777" w:rsidR="00204B74" w:rsidRPr="00204B74" w:rsidRDefault="00204B74" w:rsidP="0022172A">
      <w:pPr>
        <w:numPr>
          <w:ilvl w:val="0"/>
          <w:numId w:val="18"/>
        </w:numPr>
        <w:spacing w:before="0" w:line="240" w:lineRule="auto"/>
        <w:jc w:val="both"/>
      </w:pPr>
      <w:r w:rsidRPr="00204B74">
        <w:t xml:space="preserve">A clear </w:t>
      </w:r>
      <w:r w:rsidRPr="00204B74">
        <w:rPr>
          <w:b/>
          <w:bCs/>
        </w:rPr>
        <w:t>increase in bridge activity after 2019</w:t>
      </w:r>
    </w:p>
    <w:p w14:paraId="42DFA951" w14:textId="77777777" w:rsidR="00204B74" w:rsidRPr="00204B74" w:rsidRDefault="00204B74" w:rsidP="0022172A">
      <w:pPr>
        <w:numPr>
          <w:ilvl w:val="0"/>
          <w:numId w:val="18"/>
        </w:numPr>
        <w:spacing w:before="0" w:line="240" w:lineRule="auto"/>
        <w:jc w:val="both"/>
      </w:pPr>
      <w:r w:rsidRPr="00204B74">
        <w:t>Larger and more frequent bridges coinciding with:</w:t>
      </w:r>
    </w:p>
    <w:p w14:paraId="196F7021" w14:textId="77777777" w:rsidR="00204B74" w:rsidRPr="00204B74" w:rsidRDefault="00204B74" w:rsidP="0022172A">
      <w:pPr>
        <w:numPr>
          <w:ilvl w:val="1"/>
          <w:numId w:val="18"/>
        </w:numPr>
        <w:spacing w:before="0" w:line="240" w:lineRule="auto"/>
        <w:jc w:val="both"/>
      </w:pPr>
      <w:r w:rsidRPr="00204B74">
        <w:t>Higher interest rate environments</w:t>
      </w:r>
    </w:p>
    <w:p w14:paraId="632D6473" w14:textId="77777777" w:rsidR="00204B74" w:rsidRPr="00204B74" w:rsidRDefault="00204B74" w:rsidP="0022172A">
      <w:pPr>
        <w:numPr>
          <w:ilvl w:val="1"/>
          <w:numId w:val="18"/>
        </w:numPr>
        <w:spacing w:before="0" w:line="240" w:lineRule="auto"/>
        <w:jc w:val="both"/>
      </w:pPr>
      <w:r w:rsidRPr="00204B74">
        <w:t>Slower growth-stage equity markets</w:t>
      </w:r>
    </w:p>
    <w:p w14:paraId="5F736E09" w14:textId="0562CEDF" w:rsidR="00204B74" w:rsidRPr="00204B74" w:rsidRDefault="00204B74" w:rsidP="0022172A">
      <w:pPr>
        <w:numPr>
          <w:ilvl w:val="1"/>
          <w:numId w:val="18"/>
        </w:numPr>
        <w:spacing w:before="0" w:line="240" w:lineRule="auto"/>
        <w:jc w:val="both"/>
      </w:pPr>
      <w:r w:rsidRPr="00204B74">
        <w:lastRenderedPageBreak/>
        <w:t>Delays in government funding or permitting</w:t>
      </w:r>
      <w:r>
        <w:t xml:space="preserve"> (average deal size increased by &gt;60% in 2025)</w:t>
      </w:r>
    </w:p>
    <w:p w14:paraId="6A513C70" w14:textId="41A7235C" w:rsidR="00204B74" w:rsidRPr="00204B74" w:rsidRDefault="00204B74" w:rsidP="0022172A">
      <w:pPr>
        <w:spacing w:line="240" w:lineRule="auto"/>
        <w:jc w:val="both"/>
      </w:pPr>
      <w:r w:rsidRPr="00204B74">
        <w:t xml:space="preserve">This supports the interpretation that bridge rounds are becoming a </w:t>
      </w:r>
      <w:r w:rsidRPr="00204B74">
        <w:rPr>
          <w:b/>
          <w:bCs/>
        </w:rPr>
        <w:t>structural feature of climate hardware financing</w:t>
      </w:r>
      <w:r>
        <w:t xml:space="preserve"> at least while many technologies are in early commercialization phase</w:t>
      </w:r>
      <w:r w:rsidRPr="00204B74">
        <w:t>.</w:t>
      </w:r>
    </w:p>
    <w:p w14:paraId="15C237A7" w14:textId="44045910" w:rsidR="00204B74" w:rsidRPr="00C11292" w:rsidRDefault="00204B74" w:rsidP="0022172A">
      <w:pPr>
        <w:pStyle w:val="Heading2"/>
        <w:numPr>
          <w:ilvl w:val="0"/>
          <w:numId w:val="21"/>
        </w:numPr>
        <w:jc w:val="both"/>
        <w:rPr>
          <w:bCs/>
        </w:rPr>
      </w:pPr>
      <w:bookmarkStart w:id="10" w:name="_Toc217437838"/>
      <w:r w:rsidRPr="00204B74">
        <w:t>Investor Participation</w:t>
      </w:r>
      <w:bookmarkEnd w:id="10"/>
    </w:p>
    <w:p w14:paraId="56DDBD76" w14:textId="1FC1CC88" w:rsidR="00204B74" w:rsidRPr="00204B74" w:rsidRDefault="00204B74" w:rsidP="0022172A">
      <w:pPr>
        <w:spacing w:line="240" w:lineRule="auto"/>
        <w:jc w:val="both"/>
      </w:pPr>
      <w:r w:rsidRPr="00204B74">
        <w:t xml:space="preserve">Preliminary analysis of investor participation </w:t>
      </w:r>
      <w:r>
        <w:t>leads to conflicting observations</w:t>
      </w:r>
      <w:r w:rsidRPr="00204B74">
        <w:t>:</w:t>
      </w:r>
    </w:p>
    <w:p w14:paraId="13BA2FC3" w14:textId="3B62E09C" w:rsidR="00204B74" w:rsidRPr="00204B74" w:rsidRDefault="00204B74" w:rsidP="0022172A">
      <w:pPr>
        <w:numPr>
          <w:ilvl w:val="0"/>
          <w:numId w:val="19"/>
        </w:numPr>
        <w:spacing w:before="0" w:line="240" w:lineRule="auto"/>
        <w:jc w:val="both"/>
      </w:pPr>
      <w:r w:rsidRPr="00204B74">
        <w:t xml:space="preserve">A small number of </w:t>
      </w:r>
      <w:r w:rsidRPr="00204B74">
        <w:rPr>
          <w:b/>
          <w:bCs/>
        </w:rPr>
        <w:t>repeat bridge investors</w:t>
      </w:r>
      <w:r w:rsidRPr="00204B74">
        <w:t xml:space="preserve"> </w:t>
      </w:r>
    </w:p>
    <w:p w14:paraId="359C73D5" w14:textId="3B456883" w:rsidR="00204B74" w:rsidRPr="00204B74" w:rsidRDefault="00204B74" w:rsidP="0022172A">
      <w:pPr>
        <w:numPr>
          <w:ilvl w:val="0"/>
          <w:numId w:val="19"/>
        </w:numPr>
        <w:spacing w:before="0" w:line="240" w:lineRule="auto"/>
        <w:jc w:val="both"/>
      </w:pPr>
      <w:r w:rsidRPr="00204B74">
        <w:t>Strong participation by</w:t>
      </w:r>
      <w:r>
        <w:t xml:space="preserve"> e</w:t>
      </w:r>
      <w:r w:rsidRPr="00204B74">
        <w:t>xisting investors</w:t>
      </w:r>
    </w:p>
    <w:p w14:paraId="0220D6E1" w14:textId="2EA95531" w:rsidR="00204B74" w:rsidRPr="00204B74" w:rsidRDefault="00204B74" w:rsidP="0022172A">
      <w:pPr>
        <w:numPr>
          <w:ilvl w:val="0"/>
          <w:numId w:val="19"/>
        </w:numPr>
        <w:spacing w:before="0" w:line="240" w:lineRule="auto"/>
        <w:jc w:val="both"/>
      </w:pPr>
      <w:r>
        <w:t xml:space="preserve">~50% of deals </w:t>
      </w:r>
      <w:proofErr w:type="gramStart"/>
      <w:r>
        <w:t>is</w:t>
      </w:r>
      <w:proofErr w:type="gramEnd"/>
      <w:r>
        <w:t xml:space="preserve"> done with 100% new investor participation</w:t>
      </w:r>
    </w:p>
    <w:p w14:paraId="40E01A01" w14:textId="4A68FF2B" w:rsidR="00204B74" w:rsidRPr="00204B74" w:rsidRDefault="00204B74" w:rsidP="0022172A">
      <w:pPr>
        <w:spacing w:line="240" w:lineRule="auto"/>
        <w:jc w:val="both"/>
      </w:pPr>
      <w:r w:rsidRPr="00204B74">
        <w:t xml:space="preserve">This </w:t>
      </w:r>
      <w:r>
        <w:t xml:space="preserve">may </w:t>
      </w:r>
      <w:r w:rsidRPr="00204B74">
        <w:t>suggest</w:t>
      </w:r>
      <w:r>
        <w:t xml:space="preserve"> </w:t>
      </w:r>
      <w:r w:rsidRPr="00204B74">
        <w:t xml:space="preserve">that bridge rounds </w:t>
      </w:r>
      <w:r>
        <w:t xml:space="preserve">are not consistently </w:t>
      </w:r>
      <w:r w:rsidRPr="00204B74">
        <w:rPr>
          <w:b/>
          <w:bCs/>
        </w:rPr>
        <w:t xml:space="preserve">inside-led </w:t>
      </w:r>
      <w:proofErr w:type="gramStart"/>
      <w:r w:rsidRPr="00204B74">
        <w:rPr>
          <w:b/>
          <w:bCs/>
        </w:rPr>
        <w:t>financings</w:t>
      </w:r>
      <w:proofErr w:type="gramEnd"/>
      <w:r>
        <w:t xml:space="preserve"> as opposed to </w:t>
      </w:r>
      <w:proofErr w:type="gramStart"/>
      <w:r>
        <w:t>driven</w:t>
      </w:r>
      <w:proofErr w:type="gramEnd"/>
      <w:r>
        <w:t xml:space="preserve"> by new capital. This section might offer more insights following further analysis (see Suggested Analysis). </w:t>
      </w:r>
    </w:p>
    <w:p w14:paraId="2575A342" w14:textId="3911E58B" w:rsidR="00204B74" w:rsidRPr="00204B74" w:rsidRDefault="00204B74" w:rsidP="0022172A">
      <w:pPr>
        <w:pStyle w:val="Heading2"/>
        <w:numPr>
          <w:ilvl w:val="0"/>
          <w:numId w:val="21"/>
        </w:numPr>
        <w:jc w:val="both"/>
      </w:pPr>
      <w:bookmarkStart w:id="11" w:name="_Toc217437839"/>
      <w:r w:rsidRPr="00204B74">
        <w:t>Debt Usage</w:t>
      </w:r>
      <w:bookmarkEnd w:id="11"/>
    </w:p>
    <w:p w14:paraId="2D04E0E3" w14:textId="77777777" w:rsidR="00204B74" w:rsidRPr="00204B74" w:rsidRDefault="00204B74" w:rsidP="0022172A">
      <w:pPr>
        <w:spacing w:line="240" w:lineRule="auto"/>
        <w:jc w:val="both"/>
      </w:pPr>
      <w:r w:rsidRPr="00204B74">
        <w:t>Debt appears sporadically but meaningfully, often in:</w:t>
      </w:r>
    </w:p>
    <w:p w14:paraId="2F342A00" w14:textId="77777777" w:rsidR="00204B74" w:rsidRPr="00204B74" w:rsidRDefault="00204B74" w:rsidP="0022172A">
      <w:pPr>
        <w:numPr>
          <w:ilvl w:val="0"/>
          <w:numId w:val="20"/>
        </w:numPr>
        <w:spacing w:before="0" w:line="240" w:lineRule="auto"/>
        <w:jc w:val="both"/>
      </w:pPr>
      <w:r w:rsidRPr="00204B74">
        <w:t>Project-linked bridges</w:t>
      </w:r>
    </w:p>
    <w:p w14:paraId="7F3C0B0D" w14:textId="77777777" w:rsidR="00204B74" w:rsidRPr="00204B74" w:rsidRDefault="00204B74" w:rsidP="0022172A">
      <w:pPr>
        <w:numPr>
          <w:ilvl w:val="0"/>
          <w:numId w:val="20"/>
        </w:numPr>
        <w:spacing w:before="0" w:line="240" w:lineRule="auto"/>
        <w:jc w:val="both"/>
      </w:pPr>
      <w:r w:rsidRPr="00204B74">
        <w:t>Asset-backed structures</w:t>
      </w:r>
    </w:p>
    <w:p w14:paraId="3D80F5BF" w14:textId="77777777" w:rsidR="00204B74" w:rsidRPr="00204B74" w:rsidRDefault="00204B74" w:rsidP="0022172A">
      <w:pPr>
        <w:numPr>
          <w:ilvl w:val="0"/>
          <w:numId w:val="20"/>
        </w:numPr>
        <w:spacing w:before="0" w:line="240" w:lineRule="auto"/>
        <w:jc w:val="both"/>
      </w:pPr>
      <w:r w:rsidRPr="00204B74">
        <w:t>Late-stage development contexts</w:t>
      </w:r>
    </w:p>
    <w:p w14:paraId="17607C54" w14:textId="77777777" w:rsidR="00204B74" w:rsidRPr="00204B74" w:rsidRDefault="00204B74" w:rsidP="0022172A">
      <w:pPr>
        <w:spacing w:line="240" w:lineRule="auto"/>
        <w:jc w:val="both"/>
      </w:pPr>
      <w:r w:rsidRPr="00204B74">
        <w:t>However, debt remains underreported and inconsistently labeled, limiting definitive conclusions.</w:t>
      </w:r>
    </w:p>
    <w:p w14:paraId="0590A021" w14:textId="5105B81E" w:rsidR="00C11292" w:rsidRPr="00C11292" w:rsidRDefault="00C11292" w:rsidP="0022172A">
      <w:pPr>
        <w:pStyle w:val="Heading1"/>
        <w:jc w:val="both"/>
      </w:pPr>
      <w:bookmarkStart w:id="12" w:name="_Toc217437840"/>
      <w:r w:rsidRPr="00C11292">
        <w:t>Suggested Further Analysis</w:t>
      </w:r>
      <w:bookmarkEnd w:id="12"/>
    </w:p>
    <w:p w14:paraId="185BBAD4" w14:textId="68F69AEA" w:rsidR="00C11292" w:rsidRPr="00C11292" w:rsidRDefault="00C11292" w:rsidP="0022172A">
      <w:pPr>
        <w:spacing w:line="240" w:lineRule="auto"/>
        <w:jc w:val="both"/>
      </w:pPr>
      <w:r w:rsidRPr="00C11292">
        <w:t xml:space="preserve">The current dataset provides a foundation for understanding the </w:t>
      </w:r>
      <w:r w:rsidRPr="00C11292">
        <w:rPr>
          <w:i/>
          <w:iCs/>
        </w:rPr>
        <w:t>scale, timing, and participants</w:t>
      </w:r>
      <w:r w:rsidRPr="00C11292">
        <w:t xml:space="preserve"> of bridge rounds in climate hardware. However, it is inherently limited in its ability to answer questions around </w:t>
      </w:r>
      <w:r w:rsidRPr="00C11292">
        <w:rPr>
          <w:b/>
          <w:bCs/>
        </w:rPr>
        <w:t>outcomes, causality, and investment signal quality</w:t>
      </w:r>
      <w:r w:rsidRPr="00C11292">
        <w:t xml:space="preserve">. To meaningfully advance this work, we recommend pursuing two complementary pathways: </w:t>
      </w:r>
      <w:r w:rsidRPr="00C11292">
        <w:rPr>
          <w:b/>
          <w:bCs/>
        </w:rPr>
        <w:t>(</w:t>
      </w:r>
      <w:proofErr w:type="spellStart"/>
      <w:r w:rsidRPr="00C11292">
        <w:rPr>
          <w:b/>
          <w:bCs/>
        </w:rPr>
        <w:t>i</w:t>
      </w:r>
      <w:proofErr w:type="spellEnd"/>
      <w:r w:rsidRPr="00C11292">
        <w:rPr>
          <w:b/>
          <w:bCs/>
        </w:rPr>
        <w:t>) targeted quantitative extensions</w:t>
      </w:r>
      <w:r w:rsidRPr="00C11292">
        <w:t xml:space="preserve"> and </w:t>
      </w:r>
      <w:r w:rsidRPr="00C11292">
        <w:rPr>
          <w:b/>
          <w:bCs/>
        </w:rPr>
        <w:t>(ii) qualitative, case-based analysis</w:t>
      </w:r>
      <w:r w:rsidRPr="00C11292">
        <w:t>.</w:t>
      </w:r>
    </w:p>
    <w:p w14:paraId="02FD9223" w14:textId="0EA1823D" w:rsidR="00C11292" w:rsidRPr="00C11292" w:rsidRDefault="00C11292" w:rsidP="0022172A">
      <w:pPr>
        <w:pStyle w:val="Heading2"/>
        <w:numPr>
          <w:ilvl w:val="0"/>
          <w:numId w:val="38"/>
        </w:numPr>
        <w:jc w:val="both"/>
      </w:pPr>
      <w:bookmarkStart w:id="13" w:name="_Toc217437841"/>
      <w:r w:rsidRPr="00C11292">
        <w:t xml:space="preserve">Quantitative Extensions </w:t>
      </w:r>
      <w:r w:rsidR="0022172A">
        <w:t>(bottom-up)</w:t>
      </w:r>
      <w:bookmarkEnd w:id="13"/>
    </w:p>
    <w:p w14:paraId="54DBEF74" w14:textId="06001FDC" w:rsidR="00C11292" w:rsidRPr="00C11292" w:rsidRDefault="00C11292" w:rsidP="0022172A">
      <w:pPr>
        <w:spacing w:line="240" w:lineRule="auto"/>
        <w:jc w:val="both"/>
      </w:pPr>
      <w:r w:rsidRPr="00C11292">
        <w:t xml:space="preserve">The following quantitative </w:t>
      </w:r>
      <w:r w:rsidR="00BB4A34" w:rsidRPr="00C11292">
        <w:t>analysis is</w:t>
      </w:r>
      <w:r w:rsidRPr="00C11292">
        <w:t xml:space="preserve"> feasible but </w:t>
      </w:r>
      <w:r w:rsidR="00BB4A34" w:rsidRPr="00C11292">
        <w:t>requires</w:t>
      </w:r>
      <w:r w:rsidRPr="00C11292">
        <w:t xml:space="preserve"> </w:t>
      </w:r>
      <w:r w:rsidRPr="00C11292">
        <w:rPr>
          <w:b/>
          <w:bCs/>
        </w:rPr>
        <w:t>company-by-company work</w:t>
      </w:r>
      <w:r w:rsidRPr="00C11292">
        <w:t xml:space="preserve"> and should therefore be scoped carefully</w:t>
      </w:r>
      <w:r>
        <w:t xml:space="preserve"> - </w:t>
      </w:r>
      <w:r w:rsidRPr="00C11292">
        <w:t xml:space="preserve">either </w:t>
      </w:r>
      <w:r w:rsidR="00BB4A34">
        <w:t>for</w:t>
      </w:r>
      <w:r w:rsidRPr="00C11292">
        <w:t xml:space="preserve"> a shortlist of Trellis-relevant companies or </w:t>
      </w:r>
      <w:r w:rsidR="00BB4A34">
        <w:t xml:space="preserve">for </w:t>
      </w:r>
      <w:r w:rsidRPr="00C11292">
        <w:t>a representative subset of the dataset</w:t>
      </w:r>
      <w:r>
        <w:t>:</w:t>
      </w:r>
    </w:p>
    <w:p w14:paraId="428A81F0" w14:textId="66DF0E3A" w:rsidR="00C11292" w:rsidRPr="00C11292" w:rsidRDefault="00C11292" w:rsidP="0022172A">
      <w:pPr>
        <w:pStyle w:val="ListParagraph"/>
        <w:numPr>
          <w:ilvl w:val="0"/>
          <w:numId w:val="39"/>
        </w:numPr>
        <w:spacing w:line="240" w:lineRule="auto"/>
        <w:jc w:val="both"/>
        <w:rPr>
          <w:b/>
          <w:bCs/>
        </w:rPr>
      </w:pPr>
      <w:r w:rsidRPr="00C11292">
        <w:rPr>
          <w:b/>
          <w:bCs/>
        </w:rPr>
        <w:t>Post-Bridge Outcomes Analysis</w:t>
      </w:r>
    </w:p>
    <w:p w14:paraId="7AC62520" w14:textId="77777777" w:rsidR="00C11292" w:rsidRPr="00C11292" w:rsidRDefault="00C11292" w:rsidP="0022172A">
      <w:pPr>
        <w:pStyle w:val="ListParagraph"/>
        <w:numPr>
          <w:ilvl w:val="1"/>
          <w:numId w:val="39"/>
        </w:numPr>
        <w:spacing w:before="0" w:line="240" w:lineRule="auto"/>
        <w:jc w:val="both"/>
        <w:rPr>
          <w:u w:val="single"/>
        </w:rPr>
      </w:pPr>
      <w:r w:rsidRPr="00C11292">
        <w:rPr>
          <w:u w:val="single"/>
        </w:rPr>
        <w:t>Proposed metrics:</w:t>
      </w:r>
    </w:p>
    <w:p w14:paraId="1E8B43A6" w14:textId="77777777" w:rsidR="00C11292" w:rsidRPr="00C11292" w:rsidRDefault="00C11292" w:rsidP="0022172A">
      <w:pPr>
        <w:numPr>
          <w:ilvl w:val="0"/>
          <w:numId w:val="26"/>
        </w:numPr>
        <w:tabs>
          <w:tab w:val="num" w:pos="720"/>
        </w:tabs>
        <w:spacing w:before="0" w:line="240" w:lineRule="auto"/>
        <w:jc w:val="both"/>
      </w:pPr>
      <w:r w:rsidRPr="00C11292">
        <w:t xml:space="preserve">Percentage of companies that raised a </w:t>
      </w:r>
      <w:r w:rsidRPr="00C11292">
        <w:rPr>
          <w:b/>
          <w:bCs/>
        </w:rPr>
        <w:t>primary equity round within 24–36 months</w:t>
      </w:r>
      <w:r w:rsidRPr="00C11292">
        <w:t xml:space="preserve"> after the bridge</w:t>
      </w:r>
    </w:p>
    <w:p w14:paraId="5FAEF711" w14:textId="77777777" w:rsidR="00C11292" w:rsidRPr="00C11292" w:rsidRDefault="00C11292" w:rsidP="0022172A">
      <w:pPr>
        <w:numPr>
          <w:ilvl w:val="0"/>
          <w:numId w:val="26"/>
        </w:numPr>
        <w:tabs>
          <w:tab w:val="num" w:pos="720"/>
        </w:tabs>
        <w:spacing w:before="0" w:line="240" w:lineRule="auto"/>
        <w:jc w:val="both"/>
      </w:pPr>
      <w:r w:rsidRPr="00C11292">
        <w:t>Percentage that:</w:t>
      </w:r>
    </w:p>
    <w:p w14:paraId="5649371E" w14:textId="77777777" w:rsidR="00C11292" w:rsidRPr="00C11292" w:rsidRDefault="00C11292" w:rsidP="0022172A">
      <w:pPr>
        <w:numPr>
          <w:ilvl w:val="1"/>
          <w:numId w:val="26"/>
        </w:numPr>
        <w:tabs>
          <w:tab w:val="num" w:pos="1440"/>
        </w:tabs>
        <w:spacing w:before="0" w:line="240" w:lineRule="auto"/>
        <w:jc w:val="both"/>
      </w:pPr>
      <w:r w:rsidRPr="00C11292">
        <w:t>raised additional bridge or extension rounds</w:t>
      </w:r>
    </w:p>
    <w:p w14:paraId="51D461F9" w14:textId="21C8C303" w:rsidR="00C11292" w:rsidRPr="00C11292" w:rsidRDefault="00C11292" w:rsidP="0022172A">
      <w:pPr>
        <w:numPr>
          <w:ilvl w:val="1"/>
          <w:numId w:val="26"/>
        </w:numPr>
        <w:tabs>
          <w:tab w:val="num" w:pos="1440"/>
        </w:tabs>
        <w:spacing w:before="0" w:line="240" w:lineRule="auto"/>
        <w:jc w:val="both"/>
      </w:pPr>
      <w:r>
        <w:t>experienced an exit (IPO, M&amp;A)</w:t>
      </w:r>
    </w:p>
    <w:p w14:paraId="5BBF72C2" w14:textId="20E5B5AA" w:rsidR="00C11292" w:rsidRPr="00C11292" w:rsidRDefault="00C11292" w:rsidP="0022172A">
      <w:pPr>
        <w:numPr>
          <w:ilvl w:val="1"/>
          <w:numId w:val="26"/>
        </w:numPr>
        <w:tabs>
          <w:tab w:val="num" w:pos="1440"/>
        </w:tabs>
        <w:spacing w:before="0" w:line="240" w:lineRule="auto"/>
        <w:jc w:val="both"/>
      </w:pPr>
      <w:r w:rsidRPr="00C11292">
        <w:t>entered restructuring</w:t>
      </w:r>
      <w:r>
        <w:t xml:space="preserve"> </w:t>
      </w:r>
      <w:r w:rsidRPr="00C11292">
        <w:t>or shutdown</w:t>
      </w:r>
    </w:p>
    <w:p w14:paraId="6F54B64C" w14:textId="5EACA34C" w:rsidR="00C11292" w:rsidRPr="00C11292" w:rsidRDefault="00C11292" w:rsidP="0022172A">
      <w:pPr>
        <w:pStyle w:val="ListParagraph"/>
        <w:numPr>
          <w:ilvl w:val="1"/>
          <w:numId w:val="39"/>
        </w:numPr>
        <w:tabs>
          <w:tab w:val="num" w:pos="720"/>
        </w:tabs>
        <w:spacing w:before="0" w:line="240" w:lineRule="auto"/>
        <w:jc w:val="both"/>
      </w:pPr>
      <w:r w:rsidRPr="00C11292">
        <w:rPr>
          <w:u w:val="single"/>
        </w:rPr>
        <w:t>Implementation considerations</w:t>
      </w:r>
      <w:r w:rsidRPr="00C11292">
        <w:rPr>
          <w:b/>
          <w:bCs/>
        </w:rPr>
        <w:t>:</w:t>
      </w:r>
      <w:r w:rsidRPr="00C11292">
        <w:rPr>
          <w:b/>
          <w:bCs/>
        </w:rPr>
        <w:t xml:space="preserve"> </w:t>
      </w:r>
      <w:proofErr w:type="spellStart"/>
      <w:r w:rsidRPr="00C11292">
        <w:t>PitchBook</w:t>
      </w:r>
      <w:proofErr w:type="spellEnd"/>
      <w:r w:rsidRPr="00C11292">
        <w:t xml:space="preserve"> does not offer a single “time-to-next-round” pull</w:t>
      </w:r>
      <w:r>
        <w:t xml:space="preserve"> so this analysis </w:t>
      </w:r>
      <w:r w:rsidRPr="00C11292">
        <w:t>requires:</w:t>
      </w:r>
    </w:p>
    <w:p w14:paraId="1FE273E1" w14:textId="77777777" w:rsidR="00C11292" w:rsidRPr="00C11292" w:rsidRDefault="00C11292" w:rsidP="0022172A">
      <w:pPr>
        <w:numPr>
          <w:ilvl w:val="0"/>
          <w:numId w:val="28"/>
        </w:numPr>
        <w:spacing w:before="0" w:line="240" w:lineRule="auto"/>
        <w:jc w:val="both"/>
      </w:pPr>
      <w:r w:rsidRPr="00C11292">
        <w:t xml:space="preserve">Manual review of company timelines in </w:t>
      </w:r>
      <w:proofErr w:type="spellStart"/>
      <w:r w:rsidRPr="00C11292">
        <w:t>PitchBook</w:t>
      </w:r>
      <w:proofErr w:type="spellEnd"/>
    </w:p>
    <w:p w14:paraId="4D84325D" w14:textId="77777777" w:rsidR="00C11292" w:rsidRPr="00C11292" w:rsidRDefault="00C11292" w:rsidP="0022172A">
      <w:pPr>
        <w:numPr>
          <w:ilvl w:val="0"/>
          <w:numId w:val="28"/>
        </w:numPr>
        <w:spacing w:before="0" w:line="240" w:lineRule="auto"/>
        <w:jc w:val="both"/>
      </w:pPr>
      <w:r w:rsidRPr="00C11292">
        <w:t>Supplementary desktop research for private outcomes</w:t>
      </w:r>
    </w:p>
    <w:p w14:paraId="07658C9D" w14:textId="768C42E5" w:rsidR="00C11292" w:rsidRPr="00C11292" w:rsidRDefault="00C11292" w:rsidP="0022172A">
      <w:pPr>
        <w:pStyle w:val="ListParagraph"/>
        <w:numPr>
          <w:ilvl w:val="0"/>
          <w:numId w:val="29"/>
        </w:numPr>
        <w:spacing w:line="240" w:lineRule="auto"/>
        <w:jc w:val="both"/>
      </w:pPr>
      <w:r w:rsidRPr="00C11292">
        <w:rPr>
          <w:b/>
          <w:bCs/>
        </w:rPr>
        <w:t>Investor Participation</w:t>
      </w:r>
      <w:r w:rsidRPr="00C11292">
        <w:rPr>
          <w:b/>
          <w:bCs/>
        </w:rPr>
        <w:t xml:space="preserve">: </w:t>
      </w:r>
      <w:r w:rsidRPr="00C11292">
        <w:t>Assess whether bridge rounds are primarily</w:t>
      </w:r>
      <w:r>
        <w:t xml:space="preserve"> </w:t>
      </w:r>
      <w:r w:rsidRPr="00C11292">
        <w:t xml:space="preserve">inside-led </w:t>
      </w:r>
      <w:proofErr w:type="gramStart"/>
      <w:r w:rsidRPr="00C11292">
        <w:t>financings</w:t>
      </w:r>
      <w:proofErr w:type="gramEnd"/>
      <w:r w:rsidRPr="00C11292">
        <w:t xml:space="preserve"> or</w:t>
      </w:r>
      <w:r>
        <w:t xml:space="preserve"> </w:t>
      </w:r>
      <w:r w:rsidRPr="00C11292">
        <w:t xml:space="preserve">opportunities for new capital entry, and how </w:t>
      </w:r>
      <w:r>
        <w:t xml:space="preserve">(if at all) </w:t>
      </w:r>
      <w:r w:rsidRPr="00C11292">
        <w:t>this correlates with outcomes.</w:t>
      </w:r>
    </w:p>
    <w:p w14:paraId="5DD01A7C" w14:textId="77777777" w:rsidR="00C11292" w:rsidRPr="00C11292" w:rsidRDefault="00C11292" w:rsidP="0022172A">
      <w:pPr>
        <w:pStyle w:val="ListParagraph"/>
        <w:numPr>
          <w:ilvl w:val="1"/>
          <w:numId w:val="39"/>
        </w:numPr>
        <w:spacing w:before="0" w:line="240" w:lineRule="auto"/>
        <w:jc w:val="both"/>
        <w:rPr>
          <w:u w:val="single"/>
        </w:rPr>
      </w:pPr>
      <w:r w:rsidRPr="00C11292">
        <w:rPr>
          <w:u w:val="single"/>
        </w:rPr>
        <w:t>Proposed metrics:</w:t>
      </w:r>
    </w:p>
    <w:p w14:paraId="1394E167" w14:textId="77777777" w:rsidR="00C11292" w:rsidRPr="00C11292" w:rsidRDefault="00C11292" w:rsidP="0022172A">
      <w:pPr>
        <w:numPr>
          <w:ilvl w:val="0"/>
          <w:numId w:val="30"/>
        </w:numPr>
        <w:spacing w:before="0" w:line="240" w:lineRule="auto"/>
        <w:jc w:val="both"/>
      </w:pPr>
      <w:r w:rsidRPr="00C11292">
        <w:lastRenderedPageBreak/>
        <w:t xml:space="preserve">Share of bridge rounds </w:t>
      </w:r>
      <w:r w:rsidRPr="00C11292">
        <w:rPr>
          <w:i/>
          <w:iCs/>
        </w:rPr>
        <w:t>led</w:t>
      </w:r>
      <w:r w:rsidRPr="00C11292">
        <w:t xml:space="preserve"> by existing investors</w:t>
      </w:r>
    </w:p>
    <w:p w14:paraId="4E40BA27" w14:textId="77777777" w:rsidR="00C11292" w:rsidRPr="00C11292" w:rsidRDefault="00C11292" w:rsidP="0022172A">
      <w:pPr>
        <w:numPr>
          <w:ilvl w:val="0"/>
          <w:numId w:val="30"/>
        </w:numPr>
        <w:spacing w:before="0" w:line="240" w:lineRule="auto"/>
        <w:jc w:val="both"/>
      </w:pPr>
      <w:r w:rsidRPr="00C11292">
        <w:t xml:space="preserve">Investor composition at the </w:t>
      </w:r>
      <w:r w:rsidRPr="00C11292">
        <w:rPr>
          <w:i/>
          <w:iCs/>
        </w:rPr>
        <w:t>next primary round</w:t>
      </w:r>
      <w:r w:rsidRPr="00C11292">
        <w:t>, if any</w:t>
      </w:r>
    </w:p>
    <w:p w14:paraId="4E82498D" w14:textId="074B85EF" w:rsidR="00C11292" w:rsidRPr="00C11292" w:rsidRDefault="00C11292" w:rsidP="0022172A">
      <w:pPr>
        <w:pStyle w:val="ListParagraph"/>
        <w:numPr>
          <w:ilvl w:val="1"/>
          <w:numId w:val="39"/>
        </w:numPr>
        <w:spacing w:before="0" w:line="240" w:lineRule="auto"/>
        <w:jc w:val="both"/>
      </w:pPr>
      <w:r w:rsidRPr="00C11292">
        <w:rPr>
          <w:u w:val="single"/>
        </w:rPr>
        <w:t>Implementation considerations</w:t>
      </w:r>
      <w:r w:rsidRPr="00C11292">
        <w:t xml:space="preserve"> as above</w:t>
      </w:r>
    </w:p>
    <w:p w14:paraId="19D1BBB0" w14:textId="4C2F52A4" w:rsidR="00C11292" w:rsidRPr="00C11292" w:rsidRDefault="00C11292" w:rsidP="0022172A">
      <w:pPr>
        <w:pStyle w:val="ListParagraph"/>
        <w:numPr>
          <w:ilvl w:val="0"/>
          <w:numId w:val="29"/>
        </w:numPr>
        <w:spacing w:line="240" w:lineRule="auto"/>
        <w:contextualSpacing w:val="0"/>
        <w:jc w:val="both"/>
        <w:rPr>
          <w:b/>
          <w:bCs/>
        </w:rPr>
      </w:pPr>
      <w:r w:rsidRPr="00C11292">
        <w:rPr>
          <w:b/>
          <w:bCs/>
        </w:rPr>
        <w:t>Deal Structure Analysis</w:t>
      </w:r>
    </w:p>
    <w:p w14:paraId="68FD959B" w14:textId="77777777" w:rsidR="00C11292" w:rsidRPr="00C11292" w:rsidRDefault="00C11292" w:rsidP="0022172A">
      <w:pPr>
        <w:pStyle w:val="ListParagraph"/>
        <w:numPr>
          <w:ilvl w:val="1"/>
          <w:numId w:val="29"/>
        </w:numPr>
        <w:spacing w:line="240" w:lineRule="auto"/>
        <w:jc w:val="both"/>
        <w:rPr>
          <w:u w:val="single"/>
        </w:rPr>
      </w:pPr>
      <w:r w:rsidRPr="00C11292">
        <w:rPr>
          <w:u w:val="single"/>
        </w:rPr>
        <w:t>Proposed dimensions:</w:t>
      </w:r>
    </w:p>
    <w:p w14:paraId="63614B53" w14:textId="77777777" w:rsidR="00C11292" w:rsidRPr="00C11292" w:rsidRDefault="00C11292" w:rsidP="0022172A">
      <w:pPr>
        <w:numPr>
          <w:ilvl w:val="0"/>
          <w:numId w:val="33"/>
        </w:numPr>
        <w:spacing w:before="0" w:line="240" w:lineRule="auto"/>
        <w:jc w:val="both"/>
      </w:pPr>
      <w:r w:rsidRPr="00C11292">
        <w:t>Instrument type:</w:t>
      </w:r>
    </w:p>
    <w:p w14:paraId="26939E33" w14:textId="77777777" w:rsidR="00C11292" w:rsidRPr="00C11292" w:rsidRDefault="00C11292" w:rsidP="0022172A">
      <w:pPr>
        <w:numPr>
          <w:ilvl w:val="1"/>
          <w:numId w:val="33"/>
        </w:numPr>
        <w:spacing w:before="0" w:line="240" w:lineRule="auto"/>
        <w:jc w:val="both"/>
      </w:pPr>
      <w:r w:rsidRPr="00C11292">
        <w:t>Priced equity</w:t>
      </w:r>
    </w:p>
    <w:p w14:paraId="0828C55A" w14:textId="77777777" w:rsidR="00C11292" w:rsidRPr="00C11292" w:rsidRDefault="00C11292" w:rsidP="0022172A">
      <w:pPr>
        <w:numPr>
          <w:ilvl w:val="1"/>
          <w:numId w:val="33"/>
        </w:numPr>
        <w:spacing w:before="0" w:line="240" w:lineRule="auto"/>
        <w:jc w:val="both"/>
      </w:pPr>
      <w:r w:rsidRPr="00C11292">
        <w:t>Convertible notes / SAFEs</w:t>
      </w:r>
    </w:p>
    <w:p w14:paraId="1F27B15D" w14:textId="77777777" w:rsidR="00C11292" w:rsidRPr="00C11292" w:rsidRDefault="00C11292" w:rsidP="0022172A">
      <w:pPr>
        <w:numPr>
          <w:ilvl w:val="1"/>
          <w:numId w:val="33"/>
        </w:numPr>
        <w:spacing w:before="0" w:line="240" w:lineRule="auto"/>
        <w:jc w:val="both"/>
      </w:pPr>
      <w:r w:rsidRPr="00C11292">
        <w:t>Structured equity</w:t>
      </w:r>
    </w:p>
    <w:p w14:paraId="50CC01F1" w14:textId="77777777" w:rsidR="00C11292" w:rsidRPr="00C11292" w:rsidRDefault="00C11292" w:rsidP="0022172A">
      <w:pPr>
        <w:numPr>
          <w:ilvl w:val="0"/>
          <w:numId w:val="33"/>
        </w:numPr>
        <w:spacing w:before="0" w:line="240" w:lineRule="auto"/>
        <w:jc w:val="both"/>
      </w:pPr>
      <w:r w:rsidRPr="00C11292">
        <w:t>Corporate-level vs. project-level bridges</w:t>
      </w:r>
    </w:p>
    <w:p w14:paraId="3D736D7E" w14:textId="77777777" w:rsidR="00C11292" w:rsidRPr="00C11292" w:rsidRDefault="00C11292" w:rsidP="0022172A">
      <w:pPr>
        <w:numPr>
          <w:ilvl w:val="0"/>
          <w:numId w:val="33"/>
        </w:numPr>
        <w:spacing w:before="0" w:line="240" w:lineRule="auto"/>
        <w:jc w:val="both"/>
      </w:pPr>
      <w:r w:rsidRPr="00C11292">
        <w:t>Presence of:</w:t>
      </w:r>
    </w:p>
    <w:p w14:paraId="103C46AE" w14:textId="77777777" w:rsidR="00C11292" w:rsidRPr="00C11292" w:rsidRDefault="00C11292" w:rsidP="0022172A">
      <w:pPr>
        <w:numPr>
          <w:ilvl w:val="1"/>
          <w:numId w:val="33"/>
        </w:numPr>
        <w:spacing w:before="0" w:line="240" w:lineRule="auto"/>
        <w:jc w:val="both"/>
      </w:pPr>
      <w:r w:rsidRPr="00C11292">
        <w:t>debt components</w:t>
      </w:r>
    </w:p>
    <w:p w14:paraId="737034C2" w14:textId="77777777" w:rsidR="00C11292" w:rsidRPr="00C11292" w:rsidRDefault="00C11292" w:rsidP="0022172A">
      <w:pPr>
        <w:numPr>
          <w:ilvl w:val="1"/>
          <w:numId w:val="33"/>
        </w:numPr>
        <w:spacing w:before="0" w:line="240" w:lineRule="auto"/>
        <w:jc w:val="both"/>
      </w:pPr>
      <w:r w:rsidRPr="00C11292">
        <w:t>asset-backed features</w:t>
      </w:r>
    </w:p>
    <w:p w14:paraId="32A4F57B" w14:textId="77777777" w:rsidR="00C11292" w:rsidRPr="00C11292" w:rsidRDefault="00C11292" w:rsidP="0022172A">
      <w:pPr>
        <w:numPr>
          <w:ilvl w:val="1"/>
          <w:numId w:val="33"/>
        </w:numPr>
        <w:spacing w:before="0" w:line="240" w:lineRule="auto"/>
        <w:jc w:val="both"/>
      </w:pPr>
      <w:r w:rsidRPr="00C11292">
        <w:t>off-take or revenue linkage</w:t>
      </w:r>
    </w:p>
    <w:p w14:paraId="64521F9D" w14:textId="34877488" w:rsidR="00C11292" w:rsidRPr="00C11292" w:rsidRDefault="00C11292" w:rsidP="0022172A">
      <w:pPr>
        <w:pStyle w:val="ListParagraph"/>
        <w:numPr>
          <w:ilvl w:val="0"/>
          <w:numId w:val="29"/>
        </w:numPr>
        <w:spacing w:line="240" w:lineRule="auto"/>
        <w:contextualSpacing w:val="0"/>
        <w:jc w:val="both"/>
      </w:pPr>
      <w:r w:rsidRPr="00C11292">
        <w:rPr>
          <w:b/>
          <w:bCs/>
        </w:rPr>
        <w:t>Reasons for Raising a Bridge Round</w:t>
      </w:r>
    </w:p>
    <w:p w14:paraId="68B423FD" w14:textId="77777777" w:rsidR="00C11292" w:rsidRPr="00C11292" w:rsidRDefault="00C11292" w:rsidP="0022172A">
      <w:pPr>
        <w:pStyle w:val="ListParagraph"/>
        <w:numPr>
          <w:ilvl w:val="1"/>
          <w:numId w:val="29"/>
        </w:numPr>
        <w:spacing w:line="240" w:lineRule="auto"/>
        <w:jc w:val="both"/>
        <w:rPr>
          <w:u w:val="single"/>
        </w:rPr>
      </w:pPr>
      <w:r w:rsidRPr="00C11292">
        <w:rPr>
          <w:u w:val="single"/>
        </w:rPr>
        <w:t>Potential categories (where disclosed):</w:t>
      </w:r>
    </w:p>
    <w:p w14:paraId="61D57E0B" w14:textId="7268F50D" w:rsidR="00C11292" w:rsidRPr="00C11292" w:rsidRDefault="00C11292" w:rsidP="0022172A">
      <w:pPr>
        <w:pStyle w:val="ListParagraph"/>
        <w:numPr>
          <w:ilvl w:val="0"/>
          <w:numId w:val="29"/>
        </w:numPr>
        <w:tabs>
          <w:tab w:val="clear" w:pos="720"/>
          <w:tab w:val="num" w:pos="1800"/>
        </w:tabs>
        <w:spacing w:before="0" w:line="240" w:lineRule="auto"/>
        <w:ind w:left="1800"/>
        <w:jc w:val="both"/>
      </w:pPr>
      <w:r w:rsidRPr="00C11292">
        <w:t>Delayed government funding</w:t>
      </w:r>
    </w:p>
    <w:p w14:paraId="565163BB" w14:textId="77777777" w:rsidR="00C11292" w:rsidRPr="00C11292" w:rsidRDefault="00C11292" w:rsidP="0022172A">
      <w:pPr>
        <w:numPr>
          <w:ilvl w:val="0"/>
          <w:numId w:val="36"/>
        </w:numPr>
        <w:tabs>
          <w:tab w:val="clear" w:pos="720"/>
          <w:tab w:val="num" w:pos="1800"/>
        </w:tabs>
        <w:spacing w:before="0" w:line="240" w:lineRule="auto"/>
        <w:ind w:left="1800"/>
        <w:jc w:val="both"/>
      </w:pPr>
      <w:r w:rsidRPr="00C11292">
        <w:t>Loss or deferral of expected policy support (e.g., IRA-related)</w:t>
      </w:r>
    </w:p>
    <w:p w14:paraId="0B6BE0D1" w14:textId="77777777" w:rsidR="00C11292" w:rsidRPr="00C11292" w:rsidRDefault="00C11292" w:rsidP="0022172A">
      <w:pPr>
        <w:numPr>
          <w:ilvl w:val="0"/>
          <w:numId w:val="36"/>
        </w:numPr>
        <w:tabs>
          <w:tab w:val="clear" w:pos="720"/>
          <w:tab w:val="num" w:pos="1800"/>
        </w:tabs>
        <w:spacing w:before="0" w:line="240" w:lineRule="auto"/>
        <w:ind w:left="1800"/>
        <w:jc w:val="both"/>
      </w:pPr>
      <w:r w:rsidRPr="00C11292">
        <w:t>Capex overruns or manufacturing delays</w:t>
      </w:r>
    </w:p>
    <w:p w14:paraId="449C6A46" w14:textId="12AC4A0F" w:rsidR="00C11292" w:rsidRDefault="00C11292" w:rsidP="0022172A">
      <w:pPr>
        <w:numPr>
          <w:ilvl w:val="0"/>
          <w:numId w:val="36"/>
        </w:numPr>
        <w:tabs>
          <w:tab w:val="clear" w:pos="720"/>
          <w:tab w:val="num" w:pos="1800"/>
        </w:tabs>
        <w:spacing w:before="0" w:line="240" w:lineRule="auto"/>
        <w:ind w:left="1800"/>
        <w:jc w:val="both"/>
      </w:pPr>
      <w:r>
        <w:t>Milestone</w:t>
      </w:r>
    </w:p>
    <w:p w14:paraId="388F43FD" w14:textId="16944E3D" w:rsidR="00C11292" w:rsidRPr="00C11292" w:rsidRDefault="00C11292" w:rsidP="0022172A">
      <w:pPr>
        <w:numPr>
          <w:ilvl w:val="0"/>
          <w:numId w:val="36"/>
        </w:numPr>
        <w:tabs>
          <w:tab w:val="clear" w:pos="720"/>
          <w:tab w:val="num" w:pos="1800"/>
        </w:tabs>
        <w:spacing w:before="0" w:line="240" w:lineRule="auto"/>
        <w:ind w:left="1800"/>
        <w:jc w:val="both"/>
      </w:pPr>
      <w:r>
        <w:t>Runway</w:t>
      </w:r>
    </w:p>
    <w:p w14:paraId="3FA5C9AF" w14:textId="5B4833C8" w:rsidR="00C11292" w:rsidRPr="00C11292" w:rsidRDefault="00C11292" w:rsidP="0022172A">
      <w:pPr>
        <w:numPr>
          <w:ilvl w:val="0"/>
          <w:numId w:val="36"/>
        </w:numPr>
        <w:tabs>
          <w:tab w:val="clear" w:pos="720"/>
          <w:tab w:val="num" w:pos="1800"/>
        </w:tabs>
        <w:spacing w:before="0" w:line="240" w:lineRule="auto"/>
        <w:ind w:left="1800"/>
        <w:jc w:val="both"/>
      </w:pPr>
      <w:r w:rsidRPr="00C11292">
        <w:t>Macroeconomic</w:t>
      </w:r>
      <w:r>
        <w:t xml:space="preserve"> reasons</w:t>
      </w:r>
      <w:r w:rsidRPr="00C11292">
        <w:t xml:space="preserve"> </w:t>
      </w:r>
      <w:r>
        <w:t xml:space="preserve">(e.g., </w:t>
      </w:r>
      <w:r w:rsidRPr="00C11292">
        <w:t>capital market tightening</w:t>
      </w:r>
      <w:r>
        <w:t>)</w:t>
      </w:r>
    </w:p>
    <w:p w14:paraId="7F8A2FDA" w14:textId="0BBDCFFD" w:rsidR="00C11292" w:rsidRPr="00C11292" w:rsidRDefault="00C11292" w:rsidP="0022172A">
      <w:pPr>
        <w:pStyle w:val="ListParagraph"/>
        <w:numPr>
          <w:ilvl w:val="1"/>
          <w:numId w:val="37"/>
        </w:numPr>
        <w:spacing w:line="240" w:lineRule="auto"/>
        <w:jc w:val="both"/>
      </w:pPr>
      <w:r w:rsidRPr="00C11292">
        <w:rPr>
          <w:u w:val="single"/>
        </w:rPr>
        <w:t>Implementation considerations:</w:t>
      </w:r>
      <w:r w:rsidRPr="00C11292">
        <w:rPr>
          <w:u w:val="single"/>
        </w:rPr>
        <w:t xml:space="preserve"> </w:t>
      </w:r>
      <w:r w:rsidRPr="00C11292">
        <w:t>Reasons are rarely standardized or explicitly disclosed</w:t>
      </w:r>
      <w:r>
        <w:t>. This analysis requires d</w:t>
      </w:r>
      <w:r w:rsidRPr="00C11292">
        <w:t>eal notes review</w:t>
      </w:r>
      <w:r>
        <w:t>, p</w:t>
      </w:r>
      <w:r w:rsidRPr="00C11292">
        <w:t>ress releases</w:t>
      </w:r>
      <w:r>
        <w:t>, f</w:t>
      </w:r>
      <w:r w:rsidRPr="00C11292">
        <w:t>ounder</w:t>
      </w:r>
      <w:r>
        <w:t xml:space="preserve">/ </w:t>
      </w:r>
      <w:r w:rsidRPr="00C11292">
        <w:t>investor commentary</w:t>
      </w:r>
    </w:p>
    <w:p w14:paraId="60FE316B" w14:textId="368B73FA" w:rsidR="00CB1AC1" w:rsidRDefault="0022172A" w:rsidP="0022172A">
      <w:pPr>
        <w:pStyle w:val="Heading2"/>
        <w:jc w:val="both"/>
      </w:pPr>
      <w:bookmarkStart w:id="14" w:name="_Toc217437842"/>
      <w:r>
        <w:t>Qualitative Extensions</w:t>
      </w:r>
      <w:bookmarkEnd w:id="14"/>
    </w:p>
    <w:p w14:paraId="7A96A0FD" w14:textId="5CD6E475" w:rsidR="0022172A" w:rsidRDefault="0022172A" w:rsidP="0022172A">
      <w:pPr>
        <w:jc w:val="both"/>
      </w:pPr>
      <w:r>
        <w:t xml:space="preserve">Given the limits of structured data, qualitative work </w:t>
      </w:r>
      <w:r>
        <w:t xml:space="preserve">will help </w:t>
      </w:r>
      <w:r>
        <w:t>extract actionable insight</w:t>
      </w:r>
      <w:r>
        <w:t xml:space="preserve">s </w:t>
      </w:r>
      <w:r>
        <w:t xml:space="preserve">from </w:t>
      </w:r>
      <w:r>
        <w:t xml:space="preserve">past </w:t>
      </w:r>
      <w:r>
        <w:t xml:space="preserve">bridge rounds in climate hardware. </w:t>
      </w:r>
    </w:p>
    <w:p w14:paraId="5DA4A3D1" w14:textId="5FB36846" w:rsidR="0022172A" w:rsidRPr="0022172A" w:rsidRDefault="0022172A" w:rsidP="0022172A">
      <w:pPr>
        <w:pStyle w:val="ListParagraph"/>
        <w:numPr>
          <w:ilvl w:val="0"/>
          <w:numId w:val="29"/>
        </w:numPr>
        <w:spacing w:line="240" w:lineRule="auto"/>
        <w:contextualSpacing w:val="0"/>
        <w:jc w:val="both"/>
        <w:rPr>
          <w:b/>
          <w:bCs/>
        </w:rPr>
      </w:pPr>
      <w:r w:rsidRPr="0022172A">
        <w:rPr>
          <w:b/>
          <w:bCs/>
        </w:rPr>
        <w:t>Case Studies by Archetype</w:t>
      </w:r>
    </w:p>
    <w:p w14:paraId="1D8C1954" w14:textId="615705F1" w:rsidR="0022172A" w:rsidRDefault="0022172A" w:rsidP="0022172A">
      <w:pPr>
        <w:jc w:val="both"/>
      </w:pPr>
      <w:r>
        <w:t>We recommend developing a small number of case studies, selected to represent distinct bridge archetypes across sector, stage, and capital structure.</w:t>
      </w:r>
      <w:r>
        <w:t xml:space="preserve"> Suggested case studies (indicative):</w:t>
      </w:r>
    </w:p>
    <w:tbl>
      <w:tblPr>
        <w:tblStyle w:val="PlainTable5"/>
        <w:tblW w:w="0" w:type="auto"/>
        <w:jc w:val="center"/>
        <w:tblLook w:val="04A0" w:firstRow="1" w:lastRow="0" w:firstColumn="1" w:lastColumn="0" w:noHBand="0" w:noVBand="1"/>
      </w:tblPr>
      <w:tblGrid>
        <w:gridCol w:w="2295"/>
        <w:gridCol w:w="4341"/>
      </w:tblGrid>
      <w:tr w:rsidR="0022172A" w:rsidRPr="0022172A" w14:paraId="1EFDBF36" w14:textId="77777777" w:rsidTr="002217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295" w:type="dxa"/>
            <w:hideMark/>
          </w:tcPr>
          <w:p w14:paraId="672A487E" w14:textId="77777777" w:rsidR="0022172A" w:rsidRPr="0022172A" w:rsidRDefault="0022172A" w:rsidP="0022172A">
            <w:pPr>
              <w:spacing w:line="278" w:lineRule="auto"/>
              <w:jc w:val="both"/>
              <w:rPr>
                <w:b/>
                <w:bCs/>
              </w:rPr>
            </w:pPr>
            <w:r w:rsidRPr="0022172A">
              <w:rPr>
                <w:b/>
                <w:bCs/>
              </w:rPr>
              <w:t>Company</w:t>
            </w:r>
          </w:p>
        </w:tc>
        <w:tc>
          <w:tcPr>
            <w:tcW w:w="4341" w:type="dxa"/>
            <w:hideMark/>
          </w:tcPr>
          <w:p w14:paraId="5C2BFFB6" w14:textId="77777777" w:rsidR="0022172A" w:rsidRPr="0022172A" w:rsidRDefault="0022172A" w:rsidP="0022172A">
            <w:pPr>
              <w:spacing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22172A">
              <w:rPr>
                <w:b/>
                <w:bCs/>
              </w:rPr>
              <w:t>Rationale</w:t>
            </w:r>
          </w:p>
        </w:tc>
      </w:tr>
      <w:tr w:rsidR="0022172A" w:rsidRPr="0022172A" w14:paraId="3878C83F" w14:textId="77777777" w:rsidTr="002217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95" w:type="dxa"/>
            <w:hideMark/>
          </w:tcPr>
          <w:p w14:paraId="079D4925" w14:textId="77777777" w:rsidR="0022172A" w:rsidRPr="0022172A" w:rsidRDefault="0022172A" w:rsidP="0022172A">
            <w:pPr>
              <w:spacing w:line="278" w:lineRule="auto"/>
              <w:jc w:val="both"/>
            </w:pPr>
            <w:r w:rsidRPr="0022172A">
              <w:t>Infinium</w:t>
            </w:r>
          </w:p>
        </w:tc>
        <w:tc>
          <w:tcPr>
            <w:tcW w:w="4341" w:type="dxa"/>
            <w:hideMark/>
          </w:tcPr>
          <w:p w14:paraId="380BD1B4" w14:textId="77777777" w:rsidR="0022172A" w:rsidRPr="0022172A" w:rsidRDefault="0022172A" w:rsidP="0022172A">
            <w:pPr>
              <w:spacing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2172A">
              <w:t>Transition from VC-backed growth to project finance</w:t>
            </w:r>
          </w:p>
        </w:tc>
      </w:tr>
      <w:tr w:rsidR="0022172A" w:rsidRPr="0022172A" w14:paraId="5C3D9A72" w14:textId="77777777" w:rsidTr="0022172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95" w:type="dxa"/>
            <w:hideMark/>
          </w:tcPr>
          <w:p w14:paraId="0CA6FB45" w14:textId="77777777" w:rsidR="0022172A" w:rsidRPr="0022172A" w:rsidRDefault="0022172A" w:rsidP="0022172A">
            <w:pPr>
              <w:spacing w:line="278" w:lineRule="auto"/>
              <w:jc w:val="both"/>
            </w:pPr>
            <w:r w:rsidRPr="0022172A">
              <w:t>Monolith</w:t>
            </w:r>
          </w:p>
        </w:tc>
        <w:tc>
          <w:tcPr>
            <w:tcW w:w="4341" w:type="dxa"/>
            <w:hideMark/>
          </w:tcPr>
          <w:p w14:paraId="7D024C7F" w14:textId="2B3F6BB6" w:rsidR="0022172A" w:rsidRPr="0022172A" w:rsidRDefault="0022172A" w:rsidP="0022172A">
            <w:pPr>
              <w:spacing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2172A">
              <w:t>Government funding dependency</w:t>
            </w:r>
          </w:p>
        </w:tc>
      </w:tr>
      <w:tr w:rsidR="0022172A" w:rsidRPr="0022172A" w14:paraId="0E67786E" w14:textId="77777777" w:rsidTr="002217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95" w:type="dxa"/>
            <w:hideMark/>
          </w:tcPr>
          <w:p w14:paraId="425B006C" w14:textId="77777777" w:rsidR="0022172A" w:rsidRPr="0022172A" w:rsidRDefault="0022172A" w:rsidP="0022172A">
            <w:pPr>
              <w:spacing w:line="278" w:lineRule="auto"/>
              <w:jc w:val="both"/>
            </w:pPr>
            <w:r w:rsidRPr="0022172A">
              <w:t>Energy Dome</w:t>
            </w:r>
          </w:p>
        </w:tc>
        <w:tc>
          <w:tcPr>
            <w:tcW w:w="4341" w:type="dxa"/>
            <w:hideMark/>
          </w:tcPr>
          <w:p w14:paraId="382C167D" w14:textId="77777777" w:rsidR="0022172A" w:rsidRPr="0022172A" w:rsidRDefault="0022172A" w:rsidP="0022172A">
            <w:pPr>
              <w:spacing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2172A">
              <w:t>Government funding and scale-up risk</w:t>
            </w:r>
          </w:p>
        </w:tc>
      </w:tr>
      <w:tr w:rsidR="0022172A" w:rsidRPr="0022172A" w14:paraId="4A44F342" w14:textId="77777777" w:rsidTr="0022172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95" w:type="dxa"/>
            <w:hideMark/>
          </w:tcPr>
          <w:p w14:paraId="3283BE39" w14:textId="77777777" w:rsidR="0022172A" w:rsidRPr="0022172A" w:rsidRDefault="0022172A" w:rsidP="0022172A">
            <w:pPr>
              <w:spacing w:line="278" w:lineRule="auto"/>
              <w:jc w:val="both"/>
            </w:pPr>
            <w:r w:rsidRPr="0022172A">
              <w:t>Aries Clean Energy</w:t>
            </w:r>
          </w:p>
        </w:tc>
        <w:tc>
          <w:tcPr>
            <w:tcW w:w="4341" w:type="dxa"/>
            <w:hideMark/>
          </w:tcPr>
          <w:p w14:paraId="03255545" w14:textId="77777777" w:rsidR="0022172A" w:rsidRPr="0022172A" w:rsidRDefault="0022172A" w:rsidP="0022172A">
            <w:pPr>
              <w:spacing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2172A">
              <w:t>Project development and infrastructure capital</w:t>
            </w:r>
          </w:p>
        </w:tc>
      </w:tr>
      <w:tr w:rsidR="0022172A" w:rsidRPr="0022172A" w14:paraId="20422A80" w14:textId="77777777" w:rsidTr="002217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95" w:type="dxa"/>
            <w:hideMark/>
          </w:tcPr>
          <w:p w14:paraId="523517D9" w14:textId="77777777" w:rsidR="0022172A" w:rsidRPr="0022172A" w:rsidRDefault="0022172A" w:rsidP="0022172A">
            <w:pPr>
              <w:spacing w:line="278" w:lineRule="auto"/>
              <w:jc w:val="both"/>
            </w:pPr>
            <w:proofErr w:type="spellStart"/>
            <w:r w:rsidRPr="0022172A">
              <w:t>Solarcycle</w:t>
            </w:r>
            <w:proofErr w:type="spellEnd"/>
          </w:p>
        </w:tc>
        <w:tc>
          <w:tcPr>
            <w:tcW w:w="4341" w:type="dxa"/>
            <w:hideMark/>
          </w:tcPr>
          <w:p w14:paraId="59E0CDC0" w14:textId="628BE0E4" w:rsidR="0022172A" w:rsidRPr="0022172A" w:rsidRDefault="0022172A" w:rsidP="0022172A">
            <w:pPr>
              <w:spacing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2172A">
              <w:t>Project-level equity model</w:t>
            </w:r>
          </w:p>
        </w:tc>
      </w:tr>
    </w:tbl>
    <w:p w14:paraId="1DFC774E" w14:textId="77777777" w:rsidR="0022172A" w:rsidRPr="0022172A" w:rsidRDefault="0022172A" w:rsidP="0022172A">
      <w:pPr>
        <w:pStyle w:val="ListParagraph"/>
        <w:numPr>
          <w:ilvl w:val="0"/>
          <w:numId w:val="29"/>
        </w:numPr>
        <w:spacing w:line="240" w:lineRule="auto"/>
        <w:contextualSpacing w:val="0"/>
        <w:jc w:val="both"/>
        <w:rPr>
          <w:b/>
          <w:bCs/>
        </w:rPr>
      </w:pPr>
      <w:r w:rsidRPr="0022172A">
        <w:rPr>
          <w:b/>
          <w:bCs/>
        </w:rPr>
        <w:t>Founder and Investor Interviews</w:t>
      </w:r>
    </w:p>
    <w:p w14:paraId="4A9D59EC" w14:textId="77777777" w:rsidR="0022172A" w:rsidRPr="0022172A" w:rsidRDefault="0022172A" w:rsidP="0022172A">
      <w:pPr>
        <w:pStyle w:val="ListParagraph"/>
        <w:numPr>
          <w:ilvl w:val="1"/>
          <w:numId w:val="29"/>
        </w:numPr>
        <w:spacing w:line="240" w:lineRule="auto"/>
        <w:jc w:val="both"/>
        <w:rPr>
          <w:u w:val="single"/>
        </w:rPr>
      </w:pPr>
      <w:r w:rsidRPr="0022172A">
        <w:rPr>
          <w:u w:val="single"/>
        </w:rPr>
        <w:t>Proposed interview groups:</w:t>
      </w:r>
    </w:p>
    <w:p w14:paraId="118F9678" w14:textId="77777777" w:rsidR="0022172A" w:rsidRPr="0022172A" w:rsidRDefault="0022172A" w:rsidP="0022172A">
      <w:pPr>
        <w:numPr>
          <w:ilvl w:val="0"/>
          <w:numId w:val="40"/>
        </w:numPr>
        <w:tabs>
          <w:tab w:val="num" w:pos="720"/>
        </w:tabs>
        <w:spacing w:before="0"/>
        <w:jc w:val="both"/>
      </w:pPr>
      <w:r w:rsidRPr="0022172A">
        <w:t>Founders who raised bridge rounds under different conditions:</w:t>
      </w:r>
    </w:p>
    <w:p w14:paraId="4C8C2401" w14:textId="77777777" w:rsidR="0022172A" w:rsidRPr="0022172A" w:rsidRDefault="0022172A" w:rsidP="0022172A">
      <w:pPr>
        <w:numPr>
          <w:ilvl w:val="1"/>
          <w:numId w:val="40"/>
        </w:numPr>
        <w:tabs>
          <w:tab w:val="num" w:pos="1440"/>
        </w:tabs>
        <w:spacing w:before="0"/>
        <w:jc w:val="both"/>
      </w:pPr>
      <w:r w:rsidRPr="0022172A">
        <w:t>loss of government funding</w:t>
      </w:r>
    </w:p>
    <w:p w14:paraId="374E0CDC" w14:textId="3EC641B0" w:rsidR="0022172A" w:rsidRPr="0022172A" w:rsidRDefault="0022172A" w:rsidP="0022172A">
      <w:pPr>
        <w:numPr>
          <w:ilvl w:val="1"/>
          <w:numId w:val="40"/>
        </w:numPr>
        <w:tabs>
          <w:tab w:val="num" w:pos="1440"/>
        </w:tabs>
        <w:spacing w:before="0"/>
        <w:jc w:val="both"/>
      </w:pPr>
      <w:r w:rsidRPr="0022172A">
        <w:t xml:space="preserve">delayed project </w:t>
      </w:r>
      <w:r>
        <w:t>delivery</w:t>
      </w:r>
    </w:p>
    <w:p w14:paraId="48502D3C" w14:textId="77777777" w:rsidR="0022172A" w:rsidRPr="0022172A" w:rsidRDefault="0022172A" w:rsidP="0022172A">
      <w:pPr>
        <w:numPr>
          <w:ilvl w:val="1"/>
          <w:numId w:val="40"/>
        </w:numPr>
        <w:tabs>
          <w:tab w:val="num" w:pos="1440"/>
        </w:tabs>
        <w:spacing w:before="0"/>
        <w:jc w:val="both"/>
      </w:pPr>
      <w:r w:rsidRPr="0022172A">
        <w:lastRenderedPageBreak/>
        <w:t>macro-driven fundraising freezes</w:t>
      </w:r>
    </w:p>
    <w:p w14:paraId="46E4446B" w14:textId="77777777" w:rsidR="0022172A" w:rsidRPr="0022172A" w:rsidRDefault="0022172A" w:rsidP="0022172A">
      <w:pPr>
        <w:numPr>
          <w:ilvl w:val="0"/>
          <w:numId w:val="40"/>
        </w:numPr>
        <w:tabs>
          <w:tab w:val="num" w:pos="720"/>
        </w:tabs>
        <w:spacing w:before="0"/>
        <w:jc w:val="both"/>
      </w:pPr>
      <w:r w:rsidRPr="0022172A">
        <w:t>Investors who are frequent bridge participants (top 3–5 repeat bridge investors)</w:t>
      </w:r>
    </w:p>
    <w:p w14:paraId="3E218CBF" w14:textId="77777777" w:rsidR="0022172A" w:rsidRPr="0022172A" w:rsidRDefault="0022172A" w:rsidP="0022172A">
      <w:pPr>
        <w:pStyle w:val="ListParagraph"/>
        <w:numPr>
          <w:ilvl w:val="1"/>
          <w:numId w:val="29"/>
        </w:numPr>
        <w:spacing w:line="240" w:lineRule="auto"/>
        <w:jc w:val="both"/>
        <w:rPr>
          <w:u w:val="single"/>
        </w:rPr>
      </w:pPr>
      <w:r w:rsidRPr="0022172A">
        <w:rPr>
          <w:u w:val="single"/>
        </w:rPr>
        <w:t>Key themes to explore:</w:t>
      </w:r>
    </w:p>
    <w:p w14:paraId="282146FE" w14:textId="77777777" w:rsidR="0022172A" w:rsidRPr="0022172A" w:rsidRDefault="0022172A" w:rsidP="0022172A">
      <w:pPr>
        <w:numPr>
          <w:ilvl w:val="0"/>
          <w:numId w:val="41"/>
        </w:numPr>
        <w:tabs>
          <w:tab w:val="num" w:pos="720"/>
        </w:tabs>
        <w:spacing w:before="0"/>
        <w:jc w:val="both"/>
      </w:pPr>
      <w:r w:rsidRPr="0022172A">
        <w:t>How bridges are perceived internally vs. externally</w:t>
      </w:r>
    </w:p>
    <w:p w14:paraId="1FAD3C51" w14:textId="77777777" w:rsidR="0022172A" w:rsidRPr="0022172A" w:rsidRDefault="0022172A" w:rsidP="0022172A">
      <w:pPr>
        <w:numPr>
          <w:ilvl w:val="0"/>
          <w:numId w:val="41"/>
        </w:numPr>
        <w:tabs>
          <w:tab w:val="num" w:pos="720"/>
        </w:tabs>
        <w:spacing w:before="0"/>
        <w:jc w:val="both"/>
      </w:pPr>
      <w:r w:rsidRPr="0022172A">
        <w:t>Trade-offs between bridge size, dilution, and signaling</w:t>
      </w:r>
    </w:p>
    <w:p w14:paraId="53EFB230" w14:textId="77777777" w:rsidR="0022172A" w:rsidRPr="0022172A" w:rsidRDefault="0022172A" w:rsidP="0022172A">
      <w:pPr>
        <w:numPr>
          <w:ilvl w:val="0"/>
          <w:numId w:val="41"/>
        </w:numPr>
        <w:tabs>
          <w:tab w:val="num" w:pos="720"/>
        </w:tabs>
        <w:spacing w:before="0"/>
        <w:jc w:val="both"/>
      </w:pPr>
      <w:r w:rsidRPr="0022172A">
        <w:t>How milestones are defined and enforced</w:t>
      </w:r>
    </w:p>
    <w:p w14:paraId="2D93AF35" w14:textId="77777777" w:rsidR="0022172A" w:rsidRPr="0022172A" w:rsidRDefault="0022172A" w:rsidP="0022172A">
      <w:pPr>
        <w:numPr>
          <w:ilvl w:val="0"/>
          <w:numId w:val="41"/>
        </w:numPr>
        <w:tabs>
          <w:tab w:val="num" w:pos="720"/>
        </w:tabs>
        <w:spacing w:before="0"/>
        <w:jc w:val="both"/>
      </w:pPr>
      <w:r w:rsidRPr="0022172A">
        <w:t>What “success” looks like post-bridge</w:t>
      </w:r>
    </w:p>
    <w:p w14:paraId="424A1FE9" w14:textId="208E3CFD" w:rsidR="0022172A" w:rsidRPr="0022172A" w:rsidRDefault="0022172A" w:rsidP="0022172A">
      <w:pPr>
        <w:pStyle w:val="ListParagraph"/>
        <w:numPr>
          <w:ilvl w:val="0"/>
          <w:numId w:val="29"/>
        </w:numPr>
        <w:spacing w:line="240" w:lineRule="auto"/>
        <w:contextualSpacing w:val="0"/>
        <w:jc w:val="both"/>
      </w:pPr>
      <w:r w:rsidRPr="0022172A">
        <w:rPr>
          <w:b/>
          <w:bCs/>
        </w:rPr>
        <w:t xml:space="preserve">Outcomes and </w:t>
      </w:r>
      <w:r w:rsidRPr="0022172A">
        <w:rPr>
          <w:b/>
          <w:bCs/>
        </w:rPr>
        <w:t>I</w:t>
      </w:r>
      <w:r w:rsidRPr="0022172A">
        <w:rPr>
          <w:b/>
          <w:bCs/>
        </w:rPr>
        <w:t>nvestment Implications</w:t>
      </w:r>
      <w:r w:rsidRPr="0022172A">
        <w:rPr>
          <w:b/>
          <w:bCs/>
        </w:rPr>
        <w:t xml:space="preserve">: </w:t>
      </w:r>
      <w:r w:rsidRPr="0022172A">
        <w:t>A final synthesis translat</w:t>
      </w:r>
      <w:r>
        <w:t xml:space="preserve">ing </w:t>
      </w:r>
      <w:r w:rsidRPr="0022172A">
        <w:t xml:space="preserve">findings into </w:t>
      </w:r>
      <w:r w:rsidRPr="0022172A">
        <w:rPr>
          <w:b/>
          <w:bCs/>
        </w:rPr>
        <w:t xml:space="preserve">investment </w:t>
      </w:r>
      <w:r w:rsidRPr="0022172A">
        <w:rPr>
          <w:b/>
          <w:bCs/>
        </w:rPr>
        <w:t>insights</w:t>
      </w:r>
      <w:r>
        <w:t xml:space="preserve"> – bridge “green” and “red flags”.</w:t>
      </w:r>
    </w:p>
    <w:sectPr w:rsidR="0022172A" w:rsidRPr="002217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551EB"/>
    <w:multiLevelType w:val="multilevel"/>
    <w:tmpl w:val="EBCA4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01F7B"/>
    <w:multiLevelType w:val="multilevel"/>
    <w:tmpl w:val="AF225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153573"/>
    <w:multiLevelType w:val="multilevel"/>
    <w:tmpl w:val="7960B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FF089D"/>
    <w:multiLevelType w:val="multilevel"/>
    <w:tmpl w:val="1ACC8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6C0B51"/>
    <w:multiLevelType w:val="multilevel"/>
    <w:tmpl w:val="CDFA9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0F1202"/>
    <w:multiLevelType w:val="multilevel"/>
    <w:tmpl w:val="B7C4756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220CB0"/>
    <w:multiLevelType w:val="multilevel"/>
    <w:tmpl w:val="D56C1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63433C"/>
    <w:multiLevelType w:val="multilevel"/>
    <w:tmpl w:val="26A63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F80B29"/>
    <w:multiLevelType w:val="multilevel"/>
    <w:tmpl w:val="A03EF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6968F6"/>
    <w:multiLevelType w:val="multilevel"/>
    <w:tmpl w:val="D6DC751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C017ED"/>
    <w:multiLevelType w:val="multilevel"/>
    <w:tmpl w:val="189C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755C2E"/>
    <w:multiLevelType w:val="multilevel"/>
    <w:tmpl w:val="4D38B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573A6E"/>
    <w:multiLevelType w:val="hybridMultilevel"/>
    <w:tmpl w:val="70087240"/>
    <w:lvl w:ilvl="0" w:tplc="9120F598">
      <w:start w:val="1"/>
      <w:numFmt w:val="decimal"/>
      <w:pStyle w:val="Heading2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30510EA"/>
    <w:multiLevelType w:val="multilevel"/>
    <w:tmpl w:val="0FFCA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697A09"/>
    <w:multiLevelType w:val="multilevel"/>
    <w:tmpl w:val="0276D1B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C00DF0"/>
    <w:multiLevelType w:val="multilevel"/>
    <w:tmpl w:val="E1F2BE6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095525"/>
    <w:multiLevelType w:val="hybridMultilevel"/>
    <w:tmpl w:val="55261582"/>
    <w:lvl w:ilvl="0" w:tplc="5A0272A8">
      <w:start w:val="1"/>
      <w:numFmt w:val="upperRoman"/>
      <w:pStyle w:val="Heading1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9105D8D"/>
    <w:multiLevelType w:val="multilevel"/>
    <w:tmpl w:val="5A88A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4C62EE"/>
    <w:multiLevelType w:val="multilevel"/>
    <w:tmpl w:val="B7C4756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9C5FF3"/>
    <w:multiLevelType w:val="multilevel"/>
    <w:tmpl w:val="8E90C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7A51D8"/>
    <w:multiLevelType w:val="multilevel"/>
    <w:tmpl w:val="0C965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C60B99"/>
    <w:multiLevelType w:val="multilevel"/>
    <w:tmpl w:val="480C5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2470F7"/>
    <w:multiLevelType w:val="multilevel"/>
    <w:tmpl w:val="2DF0C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051469"/>
    <w:multiLevelType w:val="multilevel"/>
    <w:tmpl w:val="788E7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7702D4"/>
    <w:multiLevelType w:val="multilevel"/>
    <w:tmpl w:val="6D1C4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0E2009"/>
    <w:multiLevelType w:val="multilevel"/>
    <w:tmpl w:val="4162D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F24F81"/>
    <w:multiLevelType w:val="multilevel"/>
    <w:tmpl w:val="9A146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DE652D"/>
    <w:multiLevelType w:val="multilevel"/>
    <w:tmpl w:val="B7C4756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C32EB0"/>
    <w:multiLevelType w:val="multilevel"/>
    <w:tmpl w:val="1ACC8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4914DD"/>
    <w:multiLevelType w:val="multilevel"/>
    <w:tmpl w:val="216C89E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AC1049"/>
    <w:multiLevelType w:val="multilevel"/>
    <w:tmpl w:val="EB7A2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9024E3"/>
    <w:multiLevelType w:val="multilevel"/>
    <w:tmpl w:val="B7C4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787D2C"/>
    <w:multiLevelType w:val="multilevel"/>
    <w:tmpl w:val="BF302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BF709AC"/>
    <w:multiLevelType w:val="multilevel"/>
    <w:tmpl w:val="9C3AD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E7685D"/>
    <w:multiLevelType w:val="multilevel"/>
    <w:tmpl w:val="28000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9697178">
    <w:abstractNumId w:val="16"/>
  </w:num>
  <w:num w:numId="2" w16cid:durableId="1714883341">
    <w:abstractNumId w:val="12"/>
  </w:num>
  <w:num w:numId="3" w16cid:durableId="1192187142">
    <w:abstractNumId w:val="12"/>
    <w:lvlOverride w:ilvl="0">
      <w:startOverride w:val="1"/>
    </w:lvlOverride>
  </w:num>
  <w:num w:numId="4" w16cid:durableId="217479111">
    <w:abstractNumId w:val="12"/>
    <w:lvlOverride w:ilvl="0">
      <w:startOverride w:val="1"/>
    </w:lvlOverride>
  </w:num>
  <w:num w:numId="5" w16cid:durableId="548300932">
    <w:abstractNumId w:val="20"/>
  </w:num>
  <w:num w:numId="6" w16cid:durableId="1306661372">
    <w:abstractNumId w:val="1"/>
  </w:num>
  <w:num w:numId="7" w16cid:durableId="408114027">
    <w:abstractNumId w:val="7"/>
  </w:num>
  <w:num w:numId="8" w16cid:durableId="1465199337">
    <w:abstractNumId w:val="3"/>
  </w:num>
  <w:num w:numId="9" w16cid:durableId="1906144129">
    <w:abstractNumId w:val="32"/>
  </w:num>
  <w:num w:numId="10" w16cid:durableId="390731812">
    <w:abstractNumId w:val="19"/>
  </w:num>
  <w:num w:numId="11" w16cid:durableId="1884319397">
    <w:abstractNumId w:val="26"/>
  </w:num>
  <w:num w:numId="12" w16cid:durableId="2003239377">
    <w:abstractNumId w:val="0"/>
  </w:num>
  <w:num w:numId="13" w16cid:durableId="373193086">
    <w:abstractNumId w:val="24"/>
  </w:num>
  <w:num w:numId="14" w16cid:durableId="308706558">
    <w:abstractNumId w:val="13"/>
  </w:num>
  <w:num w:numId="15" w16cid:durableId="1330521721">
    <w:abstractNumId w:val="30"/>
  </w:num>
  <w:num w:numId="16" w16cid:durableId="901528249">
    <w:abstractNumId w:val="10"/>
  </w:num>
  <w:num w:numId="17" w16cid:durableId="11224088">
    <w:abstractNumId w:val="21"/>
  </w:num>
  <w:num w:numId="18" w16cid:durableId="1794131976">
    <w:abstractNumId w:val="8"/>
  </w:num>
  <w:num w:numId="19" w16cid:durableId="1498766861">
    <w:abstractNumId w:val="2"/>
  </w:num>
  <w:num w:numId="20" w16cid:durableId="512568931">
    <w:abstractNumId w:val="23"/>
  </w:num>
  <w:num w:numId="21" w16cid:durableId="214314676">
    <w:abstractNumId w:val="12"/>
    <w:lvlOverride w:ilvl="0">
      <w:startOverride w:val="1"/>
    </w:lvlOverride>
  </w:num>
  <w:num w:numId="22" w16cid:durableId="1650019432">
    <w:abstractNumId w:val="12"/>
  </w:num>
  <w:num w:numId="23" w16cid:durableId="883954377">
    <w:abstractNumId w:val="12"/>
  </w:num>
  <w:num w:numId="24" w16cid:durableId="1152406561">
    <w:abstractNumId w:val="12"/>
  </w:num>
  <w:num w:numId="25" w16cid:durableId="492189046">
    <w:abstractNumId w:val="33"/>
  </w:num>
  <w:num w:numId="26" w16cid:durableId="89550604">
    <w:abstractNumId w:val="15"/>
  </w:num>
  <w:num w:numId="27" w16cid:durableId="855071414">
    <w:abstractNumId w:val="34"/>
  </w:num>
  <w:num w:numId="28" w16cid:durableId="1734235564">
    <w:abstractNumId w:val="14"/>
  </w:num>
  <w:num w:numId="29" w16cid:durableId="1869417104">
    <w:abstractNumId w:val="31"/>
  </w:num>
  <w:num w:numId="30" w16cid:durableId="1684554471">
    <w:abstractNumId w:val="29"/>
  </w:num>
  <w:num w:numId="31" w16cid:durableId="885994009">
    <w:abstractNumId w:val="22"/>
  </w:num>
  <w:num w:numId="32" w16cid:durableId="567422455">
    <w:abstractNumId w:val="4"/>
  </w:num>
  <w:num w:numId="33" w16cid:durableId="1993291568">
    <w:abstractNumId w:val="9"/>
  </w:num>
  <w:num w:numId="34" w16cid:durableId="1941832775">
    <w:abstractNumId w:val="25"/>
  </w:num>
  <w:num w:numId="35" w16cid:durableId="379745044">
    <w:abstractNumId w:val="17"/>
  </w:num>
  <w:num w:numId="36" w16cid:durableId="1902399674">
    <w:abstractNumId w:val="6"/>
  </w:num>
  <w:num w:numId="37" w16cid:durableId="751658761">
    <w:abstractNumId w:val="11"/>
  </w:num>
  <w:num w:numId="38" w16cid:durableId="1193493489">
    <w:abstractNumId w:val="12"/>
    <w:lvlOverride w:ilvl="0">
      <w:startOverride w:val="1"/>
    </w:lvlOverride>
  </w:num>
  <w:num w:numId="39" w16cid:durableId="1202402362">
    <w:abstractNumId w:val="28"/>
  </w:num>
  <w:num w:numId="40" w16cid:durableId="6255951">
    <w:abstractNumId w:val="18"/>
  </w:num>
  <w:num w:numId="41" w16cid:durableId="3217051">
    <w:abstractNumId w:val="5"/>
  </w:num>
  <w:num w:numId="42" w16cid:durableId="1240748148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B0F"/>
    <w:rsid w:val="00070A97"/>
    <w:rsid w:val="00204B74"/>
    <w:rsid w:val="0022172A"/>
    <w:rsid w:val="00276BC9"/>
    <w:rsid w:val="002959B7"/>
    <w:rsid w:val="002F2B0F"/>
    <w:rsid w:val="008B6411"/>
    <w:rsid w:val="008B6F6F"/>
    <w:rsid w:val="008E4BA4"/>
    <w:rsid w:val="009D31B2"/>
    <w:rsid w:val="00A12B88"/>
    <w:rsid w:val="00B57F5C"/>
    <w:rsid w:val="00BB4A34"/>
    <w:rsid w:val="00C11292"/>
    <w:rsid w:val="00CB1AC1"/>
    <w:rsid w:val="00DC1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F37F7"/>
  <w15:chartTrackingRefBased/>
  <w15:docId w15:val="{6D8B03C9-F2F2-4441-9C63-5A716D0B8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2B0F"/>
    <w:pPr>
      <w:spacing w:before="120" w:after="0"/>
    </w:pPr>
    <w:rPr>
      <w:rFonts w:ascii="Bell MT" w:hAnsi="Bell MT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2F2B0F"/>
    <w:pPr>
      <w:keepNext/>
      <w:keepLines/>
      <w:numPr>
        <w:numId w:val="1"/>
      </w:numPr>
      <w:spacing w:before="360" w:after="80"/>
      <w:outlineLvl w:val="0"/>
    </w:pPr>
    <w:rPr>
      <w:rFonts w:eastAsiaTheme="majorEastAsia" w:cstheme="majorBidi"/>
      <w:b/>
      <w:color w:val="000000" w:themeColor="text1"/>
      <w:sz w:val="28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C11292"/>
    <w:pPr>
      <w:keepNext/>
      <w:keepLines/>
      <w:numPr>
        <w:numId w:val="2"/>
      </w:numPr>
      <w:spacing w:before="160" w:after="80"/>
      <w:outlineLvl w:val="1"/>
    </w:pPr>
    <w:rPr>
      <w:rFonts w:eastAsiaTheme="majorEastAsia" w:cstheme="majorBidi"/>
      <w:b/>
      <w:sz w:val="24"/>
      <w:szCs w:val="32"/>
      <w:u w:val="singl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2B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2B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2B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2B0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2B0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2B0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2B0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2B0F"/>
    <w:rPr>
      <w:rFonts w:ascii="Bell MT" w:eastAsiaTheme="majorEastAsia" w:hAnsi="Bell MT" w:cstheme="majorBidi"/>
      <w:b/>
      <w:color w:val="000000" w:themeColor="text1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11292"/>
    <w:rPr>
      <w:rFonts w:ascii="Bell MT" w:eastAsiaTheme="majorEastAsia" w:hAnsi="Bell MT" w:cstheme="majorBidi"/>
      <w:b/>
      <w:szCs w:val="32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2B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2B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2B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2B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2B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2B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2B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2B0F"/>
    <w:pPr>
      <w:spacing w:after="80" w:line="240" w:lineRule="auto"/>
      <w:contextualSpacing/>
    </w:pPr>
    <w:rPr>
      <w:rFonts w:eastAsiaTheme="majorEastAsia" w:cstheme="majorBidi"/>
      <w:b/>
      <w:spacing w:val="-10"/>
      <w:kern w:val="28"/>
      <w:sz w:val="3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2B0F"/>
    <w:rPr>
      <w:rFonts w:ascii="Bell MT" w:eastAsiaTheme="majorEastAsia" w:hAnsi="Bell MT" w:cstheme="majorBidi"/>
      <w:b/>
      <w:spacing w:val="-10"/>
      <w:kern w:val="28"/>
      <w:sz w:val="3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2B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2B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2B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2B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2B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2B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2B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2B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2B0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F2B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14:ligatures w14:val="none"/>
    </w:rPr>
  </w:style>
  <w:style w:type="character" w:styleId="Strong">
    <w:name w:val="Strong"/>
    <w:basedOn w:val="DefaultParagraphFont"/>
    <w:uiPriority w:val="22"/>
    <w:qFormat/>
    <w:rsid w:val="002F2B0F"/>
    <w:rPr>
      <w:b/>
      <w:bCs/>
    </w:rPr>
  </w:style>
  <w:style w:type="table" w:styleId="PlainTable5">
    <w:name w:val="Plain Table 5"/>
    <w:basedOn w:val="TableNormal"/>
    <w:uiPriority w:val="45"/>
    <w:rsid w:val="002217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8B6411"/>
    <w:pPr>
      <w:numPr>
        <w:numId w:val="0"/>
      </w:numPr>
      <w:spacing w:before="240" w:after="0" w:line="259" w:lineRule="auto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B641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B6411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8B6411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94C9A0-83D5-4386-9711-03ABE50090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7</Pages>
  <Words>2081</Words>
  <Characters>11864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Iliana Griva</dc:creator>
  <cp:keywords/>
  <dc:description/>
  <cp:lastModifiedBy>Iliana Griva</cp:lastModifiedBy>
  <cp:revision>8</cp:revision>
  <dcterms:created xsi:type="dcterms:W3CDTF">2025-12-24T00:13:00Z</dcterms:created>
  <dcterms:modified xsi:type="dcterms:W3CDTF">2025-12-24T01:04:00Z</dcterms:modified>
</cp:coreProperties>
</file>