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315" w:rsidRDefault="00554010">
      <w:r>
        <w:t>Added non clustered index on category name, did not improve speed significantly as the clustered index scan on Id for Toys takes most of the time.</w:t>
      </w:r>
      <w:bookmarkStart w:id="0" w:name="_GoBack"/>
      <w:bookmarkEnd w:id="0"/>
    </w:p>
    <w:sectPr w:rsidR="003E6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569"/>
    <w:rsid w:val="00121569"/>
    <w:rsid w:val="003E6315"/>
    <w:rsid w:val="0055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714E5-FB5F-4198-A7CF-4AE523D87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</dc:creator>
  <cp:keywords/>
  <dc:description/>
  <cp:lastModifiedBy>Nikki</cp:lastModifiedBy>
  <cp:revision>2</cp:revision>
  <dcterms:created xsi:type="dcterms:W3CDTF">2014-09-07T11:48:00Z</dcterms:created>
  <dcterms:modified xsi:type="dcterms:W3CDTF">2014-09-07T11:50:00Z</dcterms:modified>
</cp:coreProperties>
</file>