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l-GR"/>
        </w:rPr>
      </w:pPr>
      <w:r>
        <w:rPr>
          <w:b/>
          <w:lang w:val="el-GR"/>
        </w:rPr>
        <w:t>ΨΗΦΙΑΚΗ ΣΧΕΔΙΑΣΗ</w:t>
      </w:r>
    </w:p>
    <w:p>
      <w:pPr>
        <w:jc w:val="center"/>
        <w:rPr>
          <w:b/>
          <w:lang w:val="el-GR"/>
        </w:rPr>
      </w:pPr>
      <w:r>
        <w:rPr>
          <w:b/>
          <w:lang w:val="el-GR"/>
        </w:rPr>
        <w:t>ΕΡΓΑΣΤΗΡΙΑΚΗ  ΑΣΚΗΣΗ 1  (25/10/2021)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 xml:space="preserve">Α. Χρησιμοποιώντας το σχεδιαστικό πρόγραμμα </w:t>
      </w:r>
      <w:r>
        <w:t>LOGISIM</w:t>
      </w:r>
      <w:r>
        <w:rPr>
          <w:lang w:val="el-GR"/>
        </w:rPr>
        <w:t xml:space="preserve">, σχεδιάστε  και  ένα ψηφιακό κύκλωμα  δύο εισόδων </w:t>
      </w:r>
      <w:r>
        <w:t>A</w:t>
      </w:r>
      <w:r>
        <w:rPr>
          <w:lang w:val="el-GR"/>
        </w:rPr>
        <w:t>,</w:t>
      </w:r>
      <w:r>
        <w:t>B</w:t>
      </w:r>
      <w:r>
        <w:rPr>
          <w:lang w:val="el-GR"/>
        </w:rPr>
        <w:t xml:space="preserve">,   με μια  έξοδο </w:t>
      </w:r>
      <w:r>
        <w:t>F</w:t>
      </w:r>
      <w:r>
        <w:rPr>
          <w:lang w:val="el-GR"/>
        </w:rPr>
        <w:t>1,   η οποία θα ενεργοποιείται ( Θα είναι στη λογική κατάσταση  1)  όταν  ισχύει κάποια  από τις παρακάτω συνθήκες  στις εισόδους.</w:t>
      </w:r>
    </w:p>
    <w:tbl>
      <w:tblPr>
        <w:tblStyle w:val="4"/>
        <w:tblpPr w:leftFromText="180" w:rightFromText="180" w:vertAnchor="text" w:horzAnchor="page" w:tblpX="7333" w:tblpY="1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Β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pStyle w:val="5"/>
        <w:numPr>
          <w:ilvl w:val="0"/>
          <w:numId w:val="1"/>
        </w:numPr>
        <w:rPr>
          <w:lang w:val="el-GR"/>
        </w:rPr>
      </w:pPr>
      <w:r>
        <w:rPr>
          <w:lang w:val="el-GR"/>
        </w:rPr>
        <w:t>Α=1 και Β=0</w:t>
      </w:r>
    </w:p>
    <w:p>
      <w:pPr>
        <w:pStyle w:val="5"/>
        <w:numPr>
          <w:ilvl w:val="0"/>
          <w:numId w:val="1"/>
        </w:numPr>
        <w:rPr>
          <w:lang w:val="el-GR"/>
        </w:rPr>
      </w:pPr>
      <w:r>
        <w:rPr>
          <w:lang w:val="el-GR"/>
        </w:rPr>
        <w:t>Α=0 και Β</w:t>
      </w:r>
      <w:r>
        <w:t>=</w:t>
      </w:r>
      <w:r>
        <w:rPr>
          <w:lang w:val="el-GR"/>
        </w:rPr>
        <w:t>1</w:t>
      </w:r>
    </w:p>
    <w:p>
      <w:pPr>
        <w:pStyle w:val="5"/>
        <w:rPr>
          <w:lang w:val="el-GR"/>
        </w:rPr>
      </w:pPr>
    </w:p>
    <w:p>
      <w:pPr>
        <w:pStyle w:val="5"/>
        <w:rPr>
          <w:rFonts w:hint="default"/>
          <w:lang w:val="en-US"/>
        </w:rPr>
      </w:pPr>
      <w:r>
        <w:t>F1 =</w:t>
      </w:r>
      <w:r>
        <w:rPr>
          <w:rFonts w:hint="default"/>
          <w:lang w:val="en-US"/>
        </w:rPr>
        <w:t xml:space="preserve"> A*B’+A’*B</w:t>
      </w:r>
    </w:p>
    <w:p/>
    <w:p/>
    <w:tbl>
      <w:tblPr>
        <w:tblStyle w:val="4"/>
        <w:tblpPr w:leftFromText="180" w:rightFromText="180" w:vertAnchor="text" w:horzAnchor="page" w:tblpX="7093" w:tblpY="9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Β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rPr>
          <w:lang w:val="el-GR"/>
        </w:rPr>
      </w:pPr>
      <w:r>
        <w:rPr>
          <w:lang w:val="el-GR"/>
        </w:rPr>
        <w:t xml:space="preserve">Β. Επαναλάβετε την διαδικασία για   ένα ψηφιακό κύκλωμα  τριών  εισόδων </w:t>
      </w:r>
      <w:r>
        <w:t>A</w:t>
      </w:r>
      <w:r>
        <w:rPr>
          <w:lang w:val="el-GR"/>
        </w:rPr>
        <w:t>,</w:t>
      </w:r>
      <w:r>
        <w:t>B</w:t>
      </w:r>
      <w:r>
        <w:rPr>
          <w:lang w:val="el-GR"/>
        </w:rPr>
        <w:t>,</w:t>
      </w:r>
      <w:r>
        <w:t>C</w:t>
      </w:r>
      <w:r>
        <w:rPr>
          <w:lang w:val="el-GR"/>
        </w:rPr>
        <w:t xml:space="preserve">   με μια  έξοδο </w:t>
      </w:r>
      <w:r>
        <w:t>F</w:t>
      </w:r>
      <w:r>
        <w:rPr>
          <w:lang w:val="el-GR"/>
        </w:rPr>
        <w:t>2,   η οποία θα ενεργοποιείται ( Θα είναι στη λογική κατάσταση  1)  όταν  ισχύει κάποια  από τις παρακάτω συνθήκες  στις εισόδους.</w:t>
      </w:r>
    </w:p>
    <w:p>
      <w:pPr>
        <w:pStyle w:val="5"/>
        <w:numPr>
          <w:ilvl w:val="0"/>
          <w:numId w:val="2"/>
        </w:numPr>
        <w:rPr>
          <w:lang w:val="el-GR"/>
        </w:rPr>
      </w:pPr>
      <w:r>
        <w:rPr>
          <w:lang w:val="el-GR"/>
        </w:rPr>
        <w:t>Α=1 και Β=</w:t>
      </w:r>
      <w:r>
        <w:t>1</w:t>
      </w:r>
      <w:r>
        <w:rPr>
          <w:lang w:val="el-GR"/>
        </w:rPr>
        <w:t xml:space="preserve">και </w:t>
      </w:r>
      <w:r>
        <w:t xml:space="preserve"> C=0</w:t>
      </w:r>
    </w:p>
    <w:p>
      <w:pPr>
        <w:pStyle w:val="5"/>
        <w:numPr>
          <w:ilvl w:val="0"/>
          <w:numId w:val="2"/>
        </w:numPr>
        <w:rPr>
          <w:lang w:val="el-GR"/>
        </w:rPr>
      </w:pPr>
      <w:r>
        <w:rPr>
          <w:lang w:val="el-GR"/>
        </w:rPr>
        <w:t>Α=</w:t>
      </w:r>
      <w:r>
        <w:t>1</w:t>
      </w:r>
      <w:r>
        <w:rPr>
          <w:lang w:val="el-GR"/>
        </w:rPr>
        <w:t xml:space="preserve"> και Β</w:t>
      </w:r>
      <w:r>
        <w:t xml:space="preserve">=0 </w:t>
      </w:r>
      <w:r>
        <w:rPr>
          <w:lang w:val="el-GR"/>
        </w:rPr>
        <w:t xml:space="preserve">και </w:t>
      </w:r>
      <w:r>
        <w:t>C=1</w:t>
      </w:r>
    </w:p>
    <w:p>
      <w:pPr>
        <w:pStyle w:val="5"/>
        <w:numPr>
          <w:ilvl w:val="0"/>
          <w:numId w:val="2"/>
        </w:numPr>
        <w:rPr>
          <w:lang w:val="el-GR"/>
        </w:rPr>
      </w:pPr>
      <w:r>
        <w:t xml:space="preserve">A=0 </w:t>
      </w:r>
      <w:r>
        <w:rPr>
          <w:lang w:val="el-GR"/>
        </w:rPr>
        <w:t xml:space="preserve">και </w:t>
      </w:r>
      <w:r>
        <w:t>B=1</w:t>
      </w:r>
      <w:r>
        <w:rPr>
          <w:lang w:val="el-GR"/>
        </w:rPr>
        <w:t xml:space="preserve"> και </w:t>
      </w:r>
      <w:r>
        <w:t>C=1</w:t>
      </w:r>
    </w:p>
    <w:p>
      <w:pPr>
        <w:pStyle w:val="5"/>
        <w:rPr>
          <w:lang w:val="el-GR"/>
        </w:rPr>
      </w:pPr>
    </w:p>
    <w:p>
      <w:pPr>
        <w:pStyle w:val="5"/>
        <w:rPr>
          <w:rFonts w:hint="default"/>
          <w:lang w:val="en-US"/>
        </w:rPr>
      </w:pPr>
      <w:r>
        <w:t xml:space="preserve">F2 = </w:t>
      </w:r>
      <w:r>
        <w:rPr>
          <w:rFonts w:hint="default"/>
          <w:lang w:val="en-US"/>
        </w:rPr>
        <w:t>A*B*C’ + A*B’*C + A’*B*C</w:t>
      </w:r>
    </w:p>
    <w:p/>
    <w:p/>
    <w:p/>
    <w:p>
      <w:pPr>
        <w:rPr>
          <w:lang w:val="el-GR"/>
        </w:rPr>
      </w:pPr>
      <w:r>
        <w:rPr>
          <w:lang w:val="el-GR"/>
        </w:rPr>
        <w:br w:type="page"/>
      </w:r>
    </w:p>
    <w:p>
      <w:r>
        <w:rPr>
          <w:lang w:val="el-GR"/>
        </w:rPr>
        <w:t xml:space="preserve">Γ. Επαναλάβετε την διαδικασία για   ένα ψηφιακό κύκλωμα  τεσσάρων   εισόδων </w:t>
      </w:r>
      <w:r>
        <w:t>A</w:t>
      </w:r>
      <w:r>
        <w:rPr>
          <w:lang w:val="el-GR"/>
        </w:rPr>
        <w:t>,</w:t>
      </w:r>
      <w:r>
        <w:t>B</w:t>
      </w:r>
      <w:r>
        <w:rPr>
          <w:lang w:val="el-GR"/>
        </w:rPr>
        <w:t>,</w:t>
      </w:r>
      <w:r>
        <w:t>C</w:t>
      </w:r>
      <w:r>
        <w:rPr>
          <w:lang w:val="el-GR"/>
        </w:rPr>
        <w:t>,</w:t>
      </w:r>
      <w:r>
        <w:t>D</w:t>
      </w:r>
      <w:r>
        <w:rPr>
          <w:lang w:val="el-GR"/>
        </w:rPr>
        <w:t xml:space="preserve">   με μια  έξοδο </w:t>
      </w:r>
      <w:r>
        <w:t>F</w:t>
      </w:r>
      <w:r>
        <w:rPr>
          <w:lang w:val="el-GR"/>
        </w:rPr>
        <w:t>3,   η οποία θα ενεργοποιείται ( Θα είναι στη λογική κατάσταση  1)  όταν   τουλάχιστον  δύο από τις εισόδους  έχουν την τιμή 1</w:t>
      </w:r>
    </w:p>
    <w:tbl>
      <w:tblPr>
        <w:tblStyle w:val="4"/>
        <w:tblpPr w:leftFromText="180" w:rightFromText="180" w:vertAnchor="text" w:horzAnchor="page" w:tblpX="6853" w:tblpY="16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Α</w:t>
            </w:r>
          </w:p>
        </w:tc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Β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03" w:type="dxa"/>
          </w:tcPr>
          <w:p>
            <w:pPr>
              <w:pStyle w:val="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00" w:type="dxa"/>
          </w:tcPr>
          <w:p>
            <w:pPr>
              <w:pStyle w:val="5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60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/>
    <w:p>
      <w:r>
        <w:tab/>
      </w:r>
      <w:r>
        <w:t>F3 =</w:t>
      </w:r>
    </w:p>
    <w:p>
      <w:r>
        <w:tab/>
      </w:r>
    </w:p>
    <w:p/>
    <w:p/>
    <w:p/>
    <w:p/>
    <w:p>
      <w:bookmarkStart w:id="0" w:name="_GoBack"/>
      <w:bookmarkEnd w:id="0"/>
    </w:p>
    <w:p/>
    <w:p/>
    <w:p/>
    <w:p/>
    <w:p/>
    <w:p>
      <w:pPr>
        <w:rPr>
          <w:lang w:val="el-GR"/>
        </w:rPr>
      </w:pPr>
      <w:r>
        <w:rPr>
          <w:lang w:val="el-GR"/>
        </w:rPr>
        <w:t>Και στις τρεις περιπτώσεις ακολουθείστε τα παρακάτω βήματα:</w:t>
      </w:r>
    </w:p>
    <w:p>
      <w:pPr>
        <w:pStyle w:val="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Υπολογίστε  τη λογική συνάρτηση της  </w:t>
      </w:r>
      <w:r>
        <w:t>F</w:t>
      </w:r>
      <w:r>
        <w:rPr>
          <w:lang w:val="el-GR"/>
        </w:rPr>
        <w:t xml:space="preserve"> και  συμπληρώστε το αντίστοιχο Πίνακα  Αλήθειας.</w:t>
      </w:r>
    </w:p>
    <w:p>
      <w:pPr>
        <w:pStyle w:val="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Σχεδιάστε το  κύκλωμα στο πρόγραμμα </w:t>
      </w:r>
      <w:r>
        <w:t>LOGISIM</w:t>
      </w:r>
      <w:r>
        <w:rPr>
          <w:lang w:val="el-GR"/>
        </w:rPr>
        <w:t>.</w:t>
      </w:r>
    </w:p>
    <w:p>
      <w:pPr>
        <w:pStyle w:val="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Επιβεβαιώστε την σωστή λειτουργία του κυκλώματος  συγκρίνοντας  τις τιμές της </w:t>
      </w:r>
      <w:r>
        <w:t>F</w:t>
      </w:r>
      <w:r>
        <w:rPr>
          <w:lang w:val="el-GR"/>
        </w:rPr>
        <w:t xml:space="preserve"> με τις τιμές που έχετε σημειώσει στον πίνακα αλήθειας.</w:t>
      </w:r>
    </w:p>
    <w:p>
      <w:pPr>
        <w:pStyle w:val="5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Χρησιμοποιώντας  την επιλογή «Συνδυαστική Ανάλυση» στο πρόγραμμα </w:t>
      </w:r>
      <w:r>
        <w:t>LOGISIM</w:t>
      </w:r>
      <w:r>
        <w:rPr>
          <w:lang w:val="el-GR"/>
        </w:rPr>
        <w:t xml:space="preserve">   δημιουργείστε την ίδια λογική συνάρτηση και  στην συνέχεια δημιουργείστε αυτόματα το αντίστοιχο κύκλωμα και συγκρίνετε το δικό σας κύκλωμα και πίνακα αλήθειας με αυτά πού δημιούργησε το πρόγραμμα.</w:t>
      </w:r>
    </w:p>
    <w:p>
      <w:pPr>
        <w:pStyle w:val="5"/>
        <w:rPr>
          <w:lang w:val="el-GR"/>
        </w:rPr>
      </w:pPr>
    </w:p>
    <w:p>
      <w:pPr>
        <w:ind w:left="360"/>
        <w:rPr>
          <w:lang w:val="el-GR"/>
        </w:rPr>
      </w:pPr>
      <w:r>
        <w:rPr>
          <w:lang w:val="el-GR"/>
        </w:rPr>
        <w:t>Καλή επιτυχία</w:t>
      </w:r>
    </w:p>
    <w:p>
      <w:pPr>
        <w:pStyle w:val="5"/>
        <w:rPr>
          <w:lang w:val="el-GR"/>
        </w:rPr>
      </w:pPr>
      <w:r>
        <w:rPr>
          <w:lang w:val="el-GR"/>
        </w:rPr>
        <w:t xml:space="preserve">  </w:t>
      </w:r>
    </w:p>
    <w:p>
      <w:pPr>
        <w:rPr>
          <w:lang w:val="el-GR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D316A"/>
    <w:multiLevelType w:val="multilevel"/>
    <w:tmpl w:val="05DD316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CBE"/>
    <w:multiLevelType w:val="multilevel"/>
    <w:tmpl w:val="18646C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08DE"/>
    <w:multiLevelType w:val="multilevel"/>
    <w:tmpl w:val="1F7C08D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D5"/>
    <w:rsid w:val="001A0215"/>
    <w:rsid w:val="004D2E42"/>
    <w:rsid w:val="00825494"/>
    <w:rsid w:val="00A22BE4"/>
    <w:rsid w:val="00E64CD5"/>
    <w:rsid w:val="00F40B8B"/>
    <w:rsid w:val="23DF497F"/>
    <w:rsid w:val="696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1506</Characters>
  <Lines>12</Lines>
  <Paragraphs>3</Paragraphs>
  <TotalTime>212</TotalTime>
  <ScaleCrop>false</ScaleCrop>
  <LinksUpToDate>false</LinksUpToDate>
  <CharactersWithSpaces>1781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2019-10-15T08:15:00Z</dcterms:created>
  <dc:creator>user</dc:creator>
  <cp:lastModifiedBy>Ilias</cp:lastModifiedBy>
  <dcterms:modified xsi:type="dcterms:W3CDTF">2021-10-25T09:53:36Z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DC585D7D2C3A46049C205EF23CD62B74</vt:lpwstr>
  </property>
</Properties>
</file>