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mddoc"/>
    <w:p>
      <w:pPr>
        <w:pStyle w:val="Heading1"/>
      </w:pPr>
      <w:r>
        <w:t xml:space="preserve">MdDoc 📄✨</w:t>
      </w:r>
    </w:p>
    <w:p>
      <w:pPr>
        <w:pStyle w:val="BlockText"/>
      </w:pPr>
      <w:r>
        <w:rPr>
          <w:b/>
          <w:bCs/>
        </w:rPr>
        <w:t xml:space="preserve">Markdown to Publication-Quality Microsoft Word (</w:t>
      </w:r>
      <w:r>
        <w:rPr>
          <w:rStyle w:val="VerbatimChar"/>
          <w:b/>
          <w:bCs/>
        </w:rPr>
        <w:t xml:space="preserve">.docx</w:t>
      </w:r>
      <w:r>
        <w:rPr>
          <w:b/>
          <w:bCs/>
        </w:rPr>
        <w:t xml:space="preserve">) Converter</w:t>
      </w:r>
      <w:r>
        <w:br/>
      </w:r>
      <w:r>
        <w:t xml:space="preserve">Standalone, 100% offline, inspired by the document design heuristics of Kimi Skills.</w:t>
      </w:r>
    </w:p>
    <w:p>
      <w:r>
        <w:pict>
          <v:rect style="width:0;height:1.5pt" o:hralign="center" o:hrstd="t" o:hr="t"/>
        </w:pict>
      </w:r>
    </w:p>
    <w:bookmarkStart w:id="19" w:name="key-features"/>
    <w:p>
      <w:pPr>
        <w:pStyle w:val="Heading2"/>
      </w:pPr>
      <w:r>
        <w:t xml:space="preserve">🌟 Key 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🎨 5 Curated Design Themes:</w:t>
      </w:r>
      <w:r>
        <w:t xml:space="preserve"> </w:t>
      </w:r>
      <w:r>
        <w:t xml:space="preserve">Modern Tech, Nordic Minimal, Academic Classic, Forest Moss, and Corporate Blue.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⚡ Dual Engine Architecture: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Native Engine:</w:t>
      </w:r>
      <w:r>
        <w:t xml:space="preserve"> </w:t>
      </w:r>
      <w:r>
        <w:t xml:space="preserve">100% Pure Python (</w:t>
      </w:r>
      <w:r>
        <w:rPr>
          <w:rStyle w:val="VerbatimChar"/>
        </w:rPr>
        <w:t xml:space="preserve">python-docx</w:t>
      </w:r>
      <w:r>
        <w:t xml:space="preserve">). Zero external binaries required.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Pandoc Engine:</w:t>
      </w:r>
      <w:r>
        <w:t xml:space="preserve"> </w:t>
      </w:r>
      <w:r>
        <w:t xml:space="preserve">Combines Pandoc reference templates with automated Python post-processing (zebra tables, callouts, header protection).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📑 Executive Cover Pages:</w:t>
      </w:r>
      <w:r>
        <w:t xml:space="preserve"> </w:t>
      </w:r>
      <w:r>
        <w:t xml:space="preserve">Clean title, subtitle, author, date, and geometric accent rules.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📊 Professional Tables:</w:t>
      </w:r>
      <w:r>
        <w:t xml:space="preserve"> </w:t>
      </w:r>
      <w:r>
        <w:t xml:space="preserve">Booktabs-inspired formatting, header shading, zebra striping, custom cell padding, and page-split protection (</w:t>
      </w:r>
      <w:r>
        <w:rPr>
          <w:rStyle w:val="VerbatimChar"/>
        </w:rPr>
        <w:t xml:space="preserve">cantSplit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tblHeader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💡 GitHub-Style Admonitions:</w:t>
      </w:r>
      <w:r>
        <w:t xml:space="preserve"> </w:t>
      </w:r>
      <w:r>
        <w:t xml:space="preserve">Natively renders</w:t>
      </w:r>
      <w:r>
        <w:t xml:space="preserve"> </w:t>
      </w:r>
      <w:r>
        <w:rPr>
          <w:rStyle w:val="VerbatimChar"/>
        </w:rPr>
        <w:t xml:space="preserve">&gt; [!NOTE]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 [!TIP]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 [!IMPORTANT]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 [!WARNING]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&gt; [!CAUTION]</w:t>
      </w:r>
      <w:r>
        <w:t xml:space="preserve"> </w:t>
      </w:r>
      <w:r>
        <w:t xml:space="preserve">with icons and accent bars.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💻 Syntax Code Containers:</w:t>
      </w:r>
      <w:r>
        <w:t xml:space="preserve"> </w:t>
      </w:r>
      <w:r>
        <w:t xml:space="preserve">Padded code blocks with monospace font and subtle background shading.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🔄 Word-Native Table of Contents:</w:t>
      </w:r>
      <w:r>
        <w:t xml:space="preserve"> </w:t>
      </w:r>
      <w:r>
        <w:t xml:space="preserve">Generates native Word TOC field codes with page number dots.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👁️ Live Watch Mode:</w:t>
      </w:r>
      <w:r>
        <w:t xml:space="preserve"> </w:t>
      </w:r>
      <w:r>
        <w:t xml:space="preserve">Automatically re-compiles your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 every time you save your Markdown file.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🖱️ Windows Drag &amp; Drop:</w:t>
      </w:r>
      <w:r>
        <w:t xml:space="preserve"> </w:t>
      </w:r>
      <w:r>
        <w:t xml:space="preserve">Drop any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onto</w:t>
      </w:r>
      <w:r>
        <w:t xml:space="preserve"> </w:t>
      </w:r>
      <w:r>
        <w:rPr>
          <w:rStyle w:val="VerbatimChar"/>
        </w:rPr>
        <w:t xml:space="preserve">mddoc.bat</w:t>
      </w:r>
      <w:r>
        <w:t xml:space="preserve"> </w:t>
      </w:r>
      <w:r>
        <w:t xml:space="preserve">for instant conversion.</w:t>
      </w:r>
    </w:p>
    <w:p>
      <w:r>
        <w:pict>
          <v:rect style="width:0;height:1.5pt" o:hralign="center" o:hrstd="t" o:hr="t"/>
        </w:pict>
      </w:r>
    </w:p>
    <w:bookmarkEnd w:id="19"/>
    <w:bookmarkStart w:id="26" w:name="how-to-launch-no-terminal-needed"/>
    <w:p>
      <w:pPr>
        <w:pStyle w:val="Heading2"/>
      </w:pPr>
      <w:r>
        <w:t xml:space="preserve">🚀 How to Launch (No Terminal Needed!)</w:t>
      </w:r>
    </w:p>
    <w:p>
      <w:pPr>
        <w:pStyle w:val="FirstParagraph"/>
      </w:pPr>
      <w:r>
        <w:t xml:space="preserve">You have</w:t>
      </w:r>
      <w:r>
        <w:t xml:space="preserve"> </w:t>
      </w:r>
      <w:r>
        <w:rPr>
          <w:b/>
          <w:bCs/>
        </w:rPr>
        <w:t xml:space="preserve">two double-clickable graphical interfaces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zero terminal window</w:t>
      </w:r>
      <w:r>
        <w:t xml:space="preserve">:</w:t>
      </w:r>
    </w:p>
    <w:bookmarkStart w:id="21" w:name="native-desktop-window-app-mddoc_app.pyw"/>
    <w:p>
      <w:pPr>
        <w:pStyle w:val="Heading3"/>
      </w:pPr>
      <w:r>
        <w:t xml:space="preserve">1. 🖥️ Native Desktop Window App (</w:t>
      </w:r>
      <w:r>
        <w:rPr>
          <w:rStyle w:val="VerbatimChar"/>
        </w:rPr>
        <w:t xml:space="preserve">MdDoc_App.pyw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Just double-click</w:t>
      </w:r>
      <w:r>
        <w:rPr>
          <w:b/>
          <w:bCs/>
        </w:rPr>
        <w:t xml:space="preserve"> </w:t>
      </w:r>
      <w:hyperlink r:id="rId20">
        <w:r>
          <w:rPr>
            <w:rStyle w:val="VerbatimChar"/>
            <w:b/>
            <w:bCs/>
          </w:rPr>
          <w:t xml:space="preserve">MdDoc_App.pyw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Opens a clean native Windows desktop application window (runs with</w:t>
      </w:r>
      <w:r>
        <w:t xml:space="preserve"> </w:t>
      </w:r>
      <w:r>
        <w:rPr>
          <w:rStyle w:val="VerbatimChar"/>
        </w:rPr>
        <w:t xml:space="preserve">pythonw</w:t>
      </w:r>
      <w:r>
        <w:t xml:space="preserve">, no command prompt/terminal window appears).</w:t>
      </w:r>
    </w:p>
    <w:p>
      <w:pPr>
        <w:pStyle w:val="Compact"/>
        <w:numPr>
          <w:ilvl w:val="0"/>
          <w:numId w:val="1003"/>
        </w:numPr>
      </w:pPr>
      <w:r>
        <w:t xml:space="preserve">Features: Browse Markdown file, live theme selector, cover &amp; TOC toggles, metadata inputs, and one-click</w:t>
      </w:r>
      <w:r>
        <w:t xml:space="preserve"> </w:t>
      </w:r>
      <w:r>
        <w:rPr>
          <w:b/>
          <w:bCs/>
        </w:rPr>
        <w:t xml:space="preserve">“Open in Word”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“Show in File Explorer”</w:t>
      </w:r>
      <w:r>
        <w:t xml:space="preserve">.</w:t>
      </w:r>
    </w:p>
    <w:bookmarkEnd w:id="21"/>
    <w:bookmarkStart w:id="23" w:name="browser-web-studio-mddoc_web.vbs"/>
    <w:p>
      <w:pPr>
        <w:pStyle w:val="Heading3"/>
      </w:pPr>
      <w:r>
        <w:t xml:space="preserve">2. 🌐 Browser Web Studio (</w:t>
      </w:r>
      <w:r>
        <w:rPr>
          <w:rStyle w:val="VerbatimChar"/>
        </w:rPr>
        <w:t xml:space="preserve">MdDoc_Web.vbs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Just double-click</w:t>
      </w:r>
      <w:r>
        <w:rPr>
          <w:b/>
          <w:bCs/>
        </w:rPr>
        <w:t xml:space="preserve"> </w:t>
      </w:r>
      <w:hyperlink r:id="rId22">
        <w:r>
          <w:rPr>
            <w:rStyle w:val="VerbatimChar"/>
            <w:b/>
            <w:bCs/>
          </w:rPr>
          <w:t xml:space="preserve">MdDoc_Web.vbs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Opens an interactive visual studio in your default browser (100% offline, zero cloud, runs in the background silently).</w:t>
      </w:r>
    </w:p>
    <w:p>
      <w:pPr>
        <w:pStyle w:val="Compact"/>
        <w:numPr>
          <w:ilvl w:val="0"/>
          <w:numId w:val="1004"/>
        </w:numPr>
      </w:pPr>
      <w:r>
        <w:t xml:space="preserve">Features: Drag-and-drop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upload zone, interactive theme color palette cards, live split markdown editor, and one-click DOCX download.</w:t>
      </w:r>
    </w:p>
    <w:bookmarkEnd w:id="23"/>
    <w:bookmarkStart w:id="25" w:name="windows-drag-drop-mddoc.bat"/>
    <w:p>
      <w:pPr>
        <w:pStyle w:val="Heading3"/>
      </w:pPr>
      <w:r>
        <w:t xml:space="preserve">3. 🖱️ Windows Drag &amp; Drop (</w:t>
      </w:r>
      <w:r>
        <w:rPr>
          <w:rStyle w:val="VerbatimChar"/>
        </w:rPr>
        <w:t xml:space="preserve">mddoc.bat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Simply drag and drop any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onto</w:t>
      </w:r>
      <w:r>
        <w:t xml:space="preserve"> </w:t>
      </w:r>
      <w:hyperlink r:id="rId24">
        <w:r>
          <w:rPr>
            <w:rStyle w:val="VerbatimChar"/>
          </w:rPr>
          <w:t xml:space="preserve">mddoc.bat</w:t>
        </w:r>
      </w:hyperlink>
      <w:r>
        <w:t xml:space="preserve">.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 will be generated right next to it!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ommand-line-interface-cli"/>
    <w:p>
      <w:pPr>
        <w:pStyle w:val="Heading2"/>
      </w:pPr>
      <w:r>
        <w:t xml:space="preserve">💻 Command Line Interface (CLI)</w:t>
      </w:r>
    </w:p>
    <w:p>
      <w:pPr>
        <w:pStyle w:val="SourceCode"/>
      </w:pPr>
      <w:r>
        <w:rPr>
          <w:rStyle w:val="CommentTok"/>
        </w:rPr>
        <w:t xml:space="preserve"># Launch Native Desktop GUI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mddoc.py </w:t>
      </w:r>
      <w:r>
        <w:rPr>
          <w:rStyle w:val="AttributeTok"/>
        </w:rPr>
        <w:t xml:space="preserve">--gui</w:t>
      </w:r>
      <w:r>
        <w:br/>
      </w:r>
      <w:r>
        <w:br/>
      </w:r>
      <w:r>
        <w:rPr>
          <w:rStyle w:val="CommentTok"/>
        </w:rPr>
        <w:t xml:space="preserve"># Launch Browser Web Studio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mddoc.py </w:t>
      </w:r>
      <w:r>
        <w:rPr>
          <w:rStyle w:val="AttributeTok"/>
        </w:rPr>
        <w:t xml:space="preserve">--web</w:t>
      </w:r>
      <w:r>
        <w:br/>
      </w:r>
      <w:r>
        <w:br/>
      </w:r>
      <w:r>
        <w:rPr>
          <w:rStyle w:val="CommentTok"/>
        </w:rPr>
        <w:t xml:space="preserve"># Standard CLI conversion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mddoc.py report.md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report.docx </w:t>
      </w:r>
      <w:r>
        <w:rPr>
          <w:rStyle w:val="AttributeTok"/>
        </w:rPr>
        <w:t xml:space="preserve">--theme</w:t>
      </w:r>
      <w:r>
        <w:rPr>
          <w:rStyle w:val="NormalTok"/>
        </w:rPr>
        <w:t xml:space="preserve"> modern</w:t>
      </w:r>
    </w:p>
    <w:p>
      <w:r>
        <w:pict>
          <v:rect style="width:0;height:1.5pt" o:hralign="center" o:hrstd="t" o:hr="t"/>
        </w:pict>
      </w:r>
    </w:p>
    <w:bookmarkEnd w:id="27"/>
    <w:bookmarkStart w:id="28" w:name="design-themes"/>
    <w:p>
      <w:pPr>
        <w:pStyle w:val="Heading2"/>
      </w:pPr>
      <w:r>
        <w:t xml:space="preserve">🎨 Design Themes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  <w:shd w:val="clear" w:color="auto" w:fill="1E3A5F"/>
          </w:tcPr>
          <w:p>
            <w:pPr>
              <w:pStyle w:val="Compact"/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</w:rPr>
              <w:t xml:space="preserve">Theme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  <w:shd w:val="clear" w:color="auto" w:fill="1E3A5F"/>
          </w:tcPr>
          <w:p>
            <w:pPr>
              <w:pStyle w:val="Compact"/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</w:rPr>
              <w:t xml:space="preserve">Heading Font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  <w:shd w:val="clear" w:color="auto" w:fill="1E3A5F"/>
          </w:tcPr>
          <w:p>
            <w:pPr>
              <w:pStyle w:val="Compact"/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</w:rPr>
              <w:t xml:space="preserve">Body Font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  <w:shd w:val="clear" w:color="auto" w:fill="1E3A5F"/>
          </w:tcPr>
          <w:p>
            <w:pPr>
              <w:pStyle w:val="Compact"/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</w:rPr>
              <w:t xml:space="preserve">Accent Color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  <w:shd w:val="clear" w:color="auto" w:fill="1E3A5F"/>
          </w:tcPr>
          <w:p>
            <w:pPr>
              <w:pStyle w:val="Compact"/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</w:rPr>
              <w:t xml:space="preserve">Vibe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Style w:val="VerbatimChar"/>
                <w:rFonts w:ascii="Calibri" w:hAnsi="Calibri"/>
                <w:b/>
                <w:bCs/>
                <w:color w:val="2D3748"/>
              </w:rPr>
              <w:t xml:space="preserve">modern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color w:val="2D3748"/>
              </w:rPr>
              <w:t xml:space="preserve">Cambria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color w:val="2D3748"/>
              </w:rPr>
              <w:t xml:space="preserve">Calibri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Style w:val="VerbatimChar"/>
                <w:rFonts w:ascii="Calibri" w:hAnsi="Calibri"/>
                <w:color w:val="2D3748"/>
              </w:rPr>
              <w:t xml:space="preserve">#1E3A5F</w:t>
            </w:r>
            <w:r>
              <w:rPr>
                <w:rFonts w:ascii="Calibri" w:hAnsi="Calibri"/>
                <w:color w:val="2D3748"/>
              </w:rPr>
              <w:t xml:space="preserve"> </w:t>
            </w:r>
            <w:r>
              <w:rPr>
                <w:rFonts w:ascii="Calibri" w:hAnsi="Calibri"/>
                <w:color w:val="2D3748"/>
              </w:rPr>
              <w:t xml:space="preserve">/</w:t>
            </w:r>
            <w:r>
              <w:rPr>
                <w:rFonts w:ascii="Calibri" w:hAnsi="Calibri"/>
                <w:color w:val="2D374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2D3748"/>
              </w:rPr>
              <w:t xml:space="preserve">#2E8B8B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color w:val="2D3748"/>
              </w:rPr>
              <w:t xml:space="preserve">Contemporary technical reports, proposals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pStyle w:val="Compact"/>
              <w:spacing w:before="40" w:after="40" w:line="276" w:lineRule="auto"/>
            </w:pPr>
            <w:r>
              <w:rPr>
                <w:rStyle w:val="VerbatimChar"/>
                <w:rFonts w:ascii="Calibri" w:hAnsi="Calibri"/>
                <w:b/>
                <w:bCs/>
                <w:color w:val="2D3748"/>
              </w:rPr>
              <w:t xml:space="preserve">nordic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color w:val="2D3748"/>
              </w:rPr>
              <w:t xml:space="preserve">Segoe UI Semibold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color w:val="2D3748"/>
              </w:rPr>
              <w:t xml:space="preserve">Segoe UI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pStyle w:val="Compact"/>
              <w:spacing w:before="40" w:after="40" w:line="276" w:lineRule="auto"/>
            </w:pPr>
            <w:r>
              <w:rPr>
                <w:rStyle w:val="VerbatimChar"/>
                <w:rFonts w:ascii="Calibri" w:hAnsi="Calibri"/>
                <w:color w:val="2D3748"/>
              </w:rPr>
              <w:t xml:space="preserve">#2E3440</w:t>
            </w:r>
            <w:r>
              <w:rPr>
                <w:rFonts w:ascii="Calibri" w:hAnsi="Calibri"/>
                <w:color w:val="2D3748"/>
              </w:rPr>
              <w:t xml:space="preserve"> </w:t>
            </w:r>
            <w:r>
              <w:rPr>
                <w:rFonts w:ascii="Calibri" w:hAnsi="Calibri"/>
                <w:color w:val="2D3748"/>
              </w:rPr>
              <w:t xml:space="preserve">/</w:t>
            </w:r>
            <w:r>
              <w:rPr>
                <w:rFonts w:ascii="Calibri" w:hAnsi="Calibri"/>
                <w:color w:val="2D374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2D3748"/>
              </w:rPr>
              <w:t xml:space="preserve">#5E81AC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color w:val="2D3748"/>
              </w:rPr>
              <w:t xml:space="preserve">Clean Scandinavian minimalism, product specs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Style w:val="VerbatimChar"/>
                <w:rFonts w:ascii="Calibri" w:hAnsi="Calibri"/>
                <w:b/>
                <w:bCs/>
                <w:color w:val="2D3748"/>
              </w:rPr>
              <w:t xml:space="preserve">academic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color w:val="2D3748"/>
              </w:rPr>
              <w:t xml:space="preserve">Georgia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color w:val="2D3748"/>
              </w:rPr>
              <w:t xml:space="preserve">Georgia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Style w:val="VerbatimChar"/>
                <w:rFonts w:ascii="Calibri" w:hAnsi="Calibri"/>
                <w:color w:val="2D3748"/>
              </w:rPr>
              <w:t xml:space="preserve">#1A365D</w:t>
            </w:r>
            <w:r>
              <w:rPr>
                <w:rFonts w:ascii="Calibri" w:hAnsi="Calibri"/>
                <w:color w:val="2D3748"/>
              </w:rPr>
              <w:t xml:space="preserve"> </w:t>
            </w:r>
            <w:r>
              <w:rPr>
                <w:rFonts w:ascii="Calibri" w:hAnsi="Calibri"/>
                <w:color w:val="2D3748"/>
              </w:rPr>
              <w:t xml:space="preserve">/</w:t>
            </w:r>
            <w:r>
              <w:rPr>
                <w:rFonts w:ascii="Calibri" w:hAnsi="Calibri"/>
                <w:color w:val="2D374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2D3748"/>
              </w:rPr>
              <w:t xml:space="preserve">#744210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color w:val="2D3748"/>
              </w:rPr>
              <w:t xml:space="preserve">Formal research papers, whitepapers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pStyle w:val="Compact"/>
              <w:spacing w:before="40" w:after="40" w:line="276" w:lineRule="auto"/>
            </w:pPr>
            <w:r>
              <w:rPr>
                <w:rStyle w:val="VerbatimChar"/>
                <w:rFonts w:ascii="Calibri" w:hAnsi="Calibri"/>
                <w:b/>
                <w:bCs/>
                <w:color w:val="2D3748"/>
              </w:rPr>
              <w:t xml:space="preserve">forest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color w:val="2D3748"/>
              </w:rPr>
              <w:t xml:space="preserve">Cambria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color w:val="2D3748"/>
              </w:rPr>
              <w:t xml:space="preserve">Calibri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pStyle w:val="Compact"/>
              <w:spacing w:before="40" w:after="40" w:line="276" w:lineRule="auto"/>
            </w:pPr>
            <w:r>
              <w:rPr>
                <w:rStyle w:val="VerbatimChar"/>
                <w:rFonts w:ascii="Calibri" w:hAnsi="Calibri"/>
                <w:color w:val="2D3748"/>
              </w:rPr>
              <w:t xml:space="preserve">#1C4532</w:t>
            </w:r>
            <w:r>
              <w:rPr>
                <w:rFonts w:ascii="Calibri" w:hAnsi="Calibri"/>
                <w:color w:val="2D3748"/>
              </w:rPr>
              <w:t xml:space="preserve"> </w:t>
            </w:r>
            <w:r>
              <w:rPr>
                <w:rFonts w:ascii="Calibri" w:hAnsi="Calibri"/>
                <w:color w:val="2D3748"/>
              </w:rPr>
              <w:t xml:space="preserve">/</w:t>
            </w:r>
            <w:r>
              <w:rPr>
                <w:rFonts w:ascii="Calibri" w:hAnsi="Calibri"/>
                <w:color w:val="2D374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2D3748"/>
              </w:rPr>
              <w:t xml:space="preserve">#2F855A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color w:val="2D3748"/>
              </w:rPr>
              <w:t xml:space="preserve">Natural earthy palette, case studies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Style w:val="VerbatimChar"/>
                <w:rFonts w:ascii="Calibri" w:hAnsi="Calibri"/>
                <w:b/>
                <w:bCs/>
                <w:color w:val="2D3748"/>
              </w:rPr>
              <w:t xml:space="preserve">corporate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color w:val="2D3748"/>
              </w:rPr>
              <w:t xml:space="preserve">Arial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color w:val="2D3748"/>
              </w:rPr>
              <w:t xml:space="preserve">Arial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Style w:val="VerbatimChar"/>
                <w:rFonts w:ascii="Calibri" w:hAnsi="Calibri"/>
                <w:color w:val="2D3748"/>
              </w:rPr>
              <w:t xml:space="preserve">#0F2942</w:t>
            </w:r>
            <w:r>
              <w:rPr>
                <w:rFonts w:ascii="Calibri" w:hAnsi="Calibri"/>
                <w:color w:val="2D3748"/>
              </w:rPr>
              <w:t xml:space="preserve"> </w:t>
            </w:r>
            <w:r>
              <w:rPr>
                <w:rFonts w:ascii="Calibri" w:hAnsi="Calibri"/>
                <w:color w:val="2D3748"/>
              </w:rPr>
              <w:t xml:space="preserve">/</w:t>
            </w:r>
            <w:r>
              <w:rPr>
                <w:rFonts w:ascii="Calibri" w:hAnsi="Calibri"/>
                <w:color w:val="2D3748"/>
              </w:rPr>
              <w:t xml:space="preserve"> </w:t>
            </w:r>
            <w:r>
              <w:rPr>
                <w:rStyle w:val="VerbatimChar"/>
                <w:rFonts w:ascii="Calibri" w:hAnsi="Calibri"/>
                <w:color w:val="2D3748"/>
              </w:rPr>
              <w:t xml:space="preserve">#1E6091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color w:val="2D3748"/>
              </w:rPr>
              <w:t xml:space="preserve">Executive briefs, enterprise strategy</w:t>
            </w:r>
          </w:p>
        </w:tc>
      </w:tr>
    </w:tbl>
    <w:p>
      <w:pPr>
        <w:pStyle w:val="BodyText"/>
      </w:pPr>
      <w:r>
        <w:t xml:space="preserve">List all themes via CLI: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mddoc.py </w:t>
      </w:r>
      <w:r>
        <w:rPr>
          <w:rStyle w:val="AttributeTok"/>
        </w:rPr>
        <w:t xml:space="preserve">--list-themes</w:t>
      </w:r>
    </w:p>
    <w:p>
      <w:r>
        <w:pict>
          <v:rect style="width:0;height:1.5pt" o:hralign="center" o:hrstd="t" o:hr="t"/>
        </w:pict>
      </w:r>
    </w:p>
    <w:bookmarkEnd w:id="28"/>
    <w:bookmarkStart w:id="29" w:name="markdown-frontmatter-support"/>
    <w:p>
      <w:pPr>
        <w:pStyle w:val="Heading2"/>
      </w:pPr>
      <w:r>
        <w:t xml:space="preserve">📝 Markdown Frontmatter Support</w:t>
      </w:r>
    </w:p>
    <w:p>
      <w:pPr>
        <w:pStyle w:val="FirstParagraph"/>
      </w:pPr>
      <w:r>
        <w:t xml:space="preserve">Add YAML frontmatter at the top of your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to configure document metadata: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"Quarterly Performance Report"</w:t>
      </w:r>
      <w:r>
        <w:br/>
      </w:r>
      <w:r>
        <w:rPr>
          <w:rStyle w:val="FunctionTok"/>
        </w:rPr>
        <w:t xml:space="preserve">subtitle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"Executive Summary &amp; Financial Metrics"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"Engineering Strategy Team"</w:t>
      </w:r>
      <w:r>
        <w:br/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"August 2026"</w:t>
      </w:r>
      <w:r>
        <w:br/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"modern"</w:t>
      </w:r>
      <w:r>
        <w:br/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cover_page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page_size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"A4"</w:t>
      </w:r>
      <w:r>
        <w:br/>
      </w:r>
      <w:r>
        <w:rPr>
          <w:rStyle w:val="PreprocessorTok"/>
        </w:rPr>
        <w:t xml:space="preserve">---</w:t>
      </w:r>
      <w:r>
        <w:br/>
      </w:r>
      <w:r>
        <w:br/>
      </w:r>
      <w:r>
        <w:rPr>
          <w:rStyle w:val="CommentTok"/>
        </w:rPr>
        <w:t xml:space="preserve"># Executive Summary</w:t>
      </w:r>
      <w:r>
        <w:br/>
      </w:r>
      <w:r>
        <w:br/>
      </w:r>
      <w:r>
        <w:rPr>
          <w:rStyle w:val="AttributeTok"/>
        </w:rPr>
        <w:t xml:space="preserve">Your markdown content here...</w:t>
      </w:r>
    </w:p>
    <w:p>
      <w:r>
        <w:pict>
          <v:rect style="width:0;height:1.5pt" o:hralign="center" o:hrstd="t" o:hr="t"/>
        </w:pict>
      </w:r>
    </w:p>
    <w:bookmarkEnd w:id="29"/>
    <w:bookmarkStart w:id="32" w:name="rich-elements-callouts"/>
    <w:p>
      <w:pPr>
        <w:pStyle w:val="Heading2"/>
      </w:pPr>
      <w:r>
        <w:t xml:space="preserve">💡 Rich Elements &amp; Callouts</w:t>
      </w:r>
    </w:p>
    <w:bookmarkStart w:id="30" w:name="github-style-admonitions"/>
    <w:p>
      <w:pPr>
        <w:pStyle w:val="Heading3"/>
      </w:pPr>
      <w:r>
        <w:t xml:space="preserve">GitHub-Style Admonitions</w:t>
      </w:r>
    </w:p>
    <w:p>
      <w:pPr>
        <w:pStyle w:val="SourceCode"/>
      </w:pPr>
      <w:r>
        <w:rPr>
          <w:rStyle w:val="AttributeTok"/>
        </w:rPr>
        <w:t xml:space="preserve">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!NOTE</w:t>
      </w:r>
      <w:r>
        <w:rPr>
          <w:rStyle w:val="CommentTok"/>
        </w:rPr>
        <w:t xml:space="preserve">]</w:t>
      </w:r>
      <w:r>
        <w:br/>
      </w:r>
      <w:r>
        <w:rPr>
          <w:rStyle w:val="AttributeTok"/>
        </w:rPr>
        <w:t xml:space="preserve">&gt; Information highlighting essential context.</w:t>
      </w:r>
      <w:r>
        <w:br/>
      </w:r>
      <w:r>
        <w:br/>
      </w:r>
      <w:r>
        <w:rPr>
          <w:rStyle w:val="AttributeTok"/>
        </w:rPr>
        <w:t xml:space="preserve">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!TIP</w:t>
      </w:r>
      <w:r>
        <w:rPr>
          <w:rStyle w:val="CommentTok"/>
        </w:rPr>
        <w:t xml:space="preserve">]</w:t>
      </w:r>
      <w:r>
        <w:br/>
      </w:r>
      <w:r>
        <w:rPr>
          <w:rStyle w:val="AttributeTok"/>
        </w:rPr>
        <w:t xml:space="preserve">&gt; Use the </w:t>
      </w:r>
      <w:r>
        <w:rPr>
          <w:rStyle w:val="InformationTok"/>
        </w:rPr>
        <w:t xml:space="preserve">`--watch`</w:t>
      </w:r>
      <w:r>
        <w:rPr>
          <w:rStyle w:val="AttributeTok"/>
        </w:rPr>
        <w:t xml:space="preserve"> flag during editing.</w:t>
      </w:r>
      <w:r>
        <w:br/>
      </w:r>
      <w:r>
        <w:br/>
      </w:r>
      <w:r>
        <w:rPr>
          <w:rStyle w:val="AttributeTok"/>
        </w:rPr>
        <w:t xml:space="preserve">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!WARNING</w:t>
      </w:r>
      <w:r>
        <w:rPr>
          <w:rStyle w:val="CommentTok"/>
        </w:rPr>
        <w:t xml:space="preserve">]</w:t>
      </w:r>
      <w:r>
        <w:br/>
      </w:r>
      <w:r>
        <w:rPr>
          <w:rStyle w:val="AttributeTok"/>
        </w:rPr>
        <w:t xml:space="preserve">&gt; Remember to right-click the TOC in Word to refresh page numbers.</w:t>
      </w:r>
    </w:p>
    <w:bookmarkEnd w:id="30"/>
    <w:bookmarkStart w:id="31" w:name="X2a167a678dd5190e5e8ea9d5f800c82fabe9e5a"/>
    <w:p>
      <w:pPr>
        <w:pStyle w:val="Heading3"/>
      </w:pPr>
      <w:r>
        <w:t xml:space="preserve">Tables with Automatic Header &amp; Zebra Striping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Quarter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Revenue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Growth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Margin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$12.4M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+18%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34%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$14.1M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+22%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36% </w:t>
      </w:r>
      <w:r>
        <w:rPr>
          <w:rStyle w:val="PreprocessorTok"/>
        </w:rPr>
        <w:t xml:space="preserve">|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105e28c04947ed14f92e4a328cc24013c8a6e60"/>
    <w:p>
      <w:pPr>
        <w:pStyle w:val="Heading2"/>
      </w:pPr>
      <w:r>
        <w:t xml:space="preserve">🛠️ Pre-Generating Pandoc Reference Templates</w:t>
      </w:r>
    </w:p>
    <w:p>
      <w:pPr>
        <w:pStyle w:val="FirstParagraph"/>
      </w:pPr>
      <w:r>
        <w:t xml:space="preserve">If you wish to use Pandoc directly with our pre-styled reference templates: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generate_templates.py</w:t>
      </w:r>
    </w:p>
    <w:p>
      <w:pPr>
        <w:pStyle w:val="FirstParagraph"/>
      </w:pPr>
      <w:r>
        <w:t xml:space="preserve">This creates</w:t>
      </w:r>
      <w:r>
        <w:t xml:space="preserve"> </w:t>
      </w:r>
      <w:r>
        <w:rPr>
          <w:rStyle w:val="VerbatimChar"/>
        </w:rPr>
        <w:t xml:space="preserve">templates/reference-&lt;theme&gt;.docx</w:t>
      </w:r>
      <w:r>
        <w:t xml:space="preserve"> </w:t>
      </w:r>
      <w:r>
        <w:t xml:space="preserve">for each theme. You can then run: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report.md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report.docx </w:t>
      </w:r>
      <w:r>
        <w:rPr>
          <w:rStyle w:val="AttributeTok"/>
        </w:rPr>
        <w:t xml:space="preserve">--reference-doc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templates/reference-modern.docx </w:t>
      </w:r>
      <w:r>
        <w:rPr>
          <w:rStyle w:val="AttributeTok"/>
        </w:rPr>
        <w:t xml:space="preserve">--toc</w:t>
      </w:r>
    </w:p>
    <w:p>
      <w:r>
        <w:pict>
          <v:rect style="width:0;height:1.5pt" o:hralign="center" o:hrstd="t" o:hr="t"/>
        </w:pict>
      </w:r>
    </w:p>
    <w:bookmarkEnd w:id="33"/>
    <w:bookmarkStart w:id="34" w:name="python-api-usage"/>
    <w:p>
      <w:pPr>
        <w:pStyle w:val="Heading2"/>
      </w:pPr>
      <w:r>
        <w:t xml:space="preserve">🐍 Python API Usage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mddoc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convert_markdown_to_docx</w:t>
      </w:r>
      <w:r>
        <w:br/>
      </w:r>
      <w:r>
        <w:br/>
      </w:r>
      <w:r>
        <w:rPr>
          <w:rStyle w:val="NormalTok"/>
        </w:rPr>
        <w:t xml:space="preserve">convert_markdown_to_docx(</w:t>
      </w:r>
      <w:r>
        <w:br/>
      </w:r>
      <w:r>
        <w:rPr>
          <w:rStyle w:val="NormalTok"/>
        </w:rPr>
        <w:t xml:space="preserve">    input_path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"input.md"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"output.docx"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theme_name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"nordic"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show_cover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show_toc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page_size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"A4"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Start w:id="35" w:name="testing"/>
    <w:p>
      <w:pPr>
        <w:pStyle w:val="Heading2"/>
      </w:pPr>
      <w:r>
        <w:t xml:space="preserve">🧪 Testing</w:t>
      </w:r>
    </w:p>
    <w:p>
      <w:pPr>
        <w:pStyle w:val="FirstParagraph"/>
      </w:pPr>
      <w:r>
        <w:t xml:space="preserve">Run the automated unit test suite: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unittest discover tests</w:t>
      </w:r>
    </w:p>
    <w:p>
      <w:r>
        <w:pict>
          <v:rect style="width:0;height:1.5pt" o:hralign="center" o:hrstd="t" o:hr="t"/>
        </w:pict>
      </w:r>
    </w:p>
    <w:bookmarkEnd w:id="35"/>
    <w:bookmarkStart w:id="36" w:name="license"/>
    <w:p>
      <w:pPr>
        <w:pStyle w:val="Heading2"/>
      </w:pPr>
      <w:r>
        <w:t xml:space="preserve">📄 License</w:t>
      </w:r>
    </w:p>
    <w:p>
      <w:pPr>
        <w:pStyle w:val="FirstParagraph"/>
      </w:pPr>
      <w:r>
        <w:t xml:space="preserve">MIT License. Free to use and customize offline forever.</w:t>
      </w:r>
    </w:p>
    <w:bookmarkEnd w:id="36"/>
    <w:bookmarkEnd w:id="37"/>
    <w:sectPr>
      <w:headerReference r:id="rId9" w:type="default"/>
      <w:footerReference r:id="rId10" w:type="default"/>
      <w:footnotePr>
        <w:numRestart w:val="eachSect"/>
      </w:footnotePr>
      <w:pgMar w:bottom="1417" w:left="1417" w:right="1417" w:top="141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 w:line="276" w:lineRule="auto"/>
      <w:jc w:val="center"/>
    </w:pPr>
    <w:r>
      <w:rPr>
        <w:rFonts w:ascii="Calibri" w:hAnsi="Calibri"/>
        <w:color w:val="718096"/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718096"/>
        <w:sz w:val="18"/>
      </w:rPr>
      <w:t>1</w:t>
    </w:r>
    <w:r>
      <w:fldChar w:fldCharType="end"/>
    </w:r>
    <w:r>
      <w:rPr>
        <w:rFonts w:ascii="Calibri" w:hAnsi="Calibri"/>
        <w:color w:val="718096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718096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 w:line="276" w:lineRule="auto"/>
      <w:jc w:val="right"/>
      <w:pBdr>
        <w:bottom w:val="single" w:sz="4" w:space="4" w:color="CBD5E1"/>
      </w:pBdr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76" w:lineRule="auto"/>
    </w:pPr>
    <w:rPr>
      <w:rFonts w:ascii="Calibri" w:hAnsi="Calibri"/>
      <w:color w:val="2D3748"/>
      <w:sz w:val="21"/>
    </w:rPr>
  </w:style>
  <w:style w:styleId="BodyText" w:type="paragraph">
    <w:name w:val="Body Text"/>
    <w:basedOn w:val="Normal"/>
    <w:link w:val="BodyTextChar"/>
    <w:qFormat/>
    <w:pPr>
      <w:spacing w:after="80" w:before="180" w:line="276" w:lineRule="auto"/>
    </w:pPr>
    <w:rPr>
      <w:rFonts w:ascii="Calibri" w:hAnsi="Calibri"/>
      <w:color w:val="2D3748"/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80" w:before="36" w:line="276" w:lineRule="auto"/>
    </w:pPr>
    <w:rPr>
      <w:rFonts w:ascii="Calibri" w:hAnsi="Calibri"/>
      <w:color w:val="2D3748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before="720" w:line="240" w:lineRule="auto"/>
      <w:contextualSpacing/>
      <w:jc w:val="center"/>
    </w:pPr>
    <w:rPr>
      <w:rFonts w:ascii="Cambria" w:asciiTheme="majorHAnsi" w:cstheme="majorBidi" w:eastAsiaTheme="majorEastAsia" w:hAnsi="Cambria" w:hAnsiTheme="majorHAnsi"/>
      <w:b/>
      <w:color w:val="1E3A5F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before="0"/>
      <w:jc w:val="center"/>
    </w:pPr>
    <w:rPr>
      <w:rFonts w:ascii="Calibri" w:cstheme="majorBidi" w:eastAsiaTheme="majorEastAsia" w:hAnsi="Calibri"/>
      <w:color w:val="718096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120" w:before="0"/>
      <w:jc w:val="center"/>
    </w:pPr>
    <w:rPr>
      <w:rFonts w:ascii="Calibri" w:hAnsi="Calibri"/>
      <w:i/>
      <w:color w:val="2D3748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480" w:before="0"/>
      <w:jc w:val="center"/>
    </w:pPr>
    <w:rPr>
      <w:rFonts w:ascii="Calibri" w:hAnsi="Calibri"/>
      <w:color w:val="718096"/>
      <w:sz w:val="2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480"/>
      <w:outlineLvl w:val="0"/>
      <w:pBdr>
        <w:bottom w:color="2E8B8B" w:space="4" w:sz="16" w:val="single"/>
      </w:pBdr>
    </w:pPr>
    <w:rPr>
      <w:rFonts w:ascii="Cambria" w:asciiTheme="majorHAnsi" w:cstheme="majorBidi" w:eastAsiaTheme="majorEastAsia" w:hAnsi="Cambria" w:hAnsiTheme="majorHAnsi"/>
      <w:b/>
      <w:color w:val="1E3A5F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Cambria" w:asciiTheme="majorHAnsi" w:cstheme="majorBidi" w:eastAsiaTheme="majorEastAsia" w:hAnsi="Cambria" w:hAnsiTheme="majorHAnsi"/>
      <w:b/>
      <w:color w:val="2E5A7E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40"/>
      <w:outlineLvl w:val="2"/>
    </w:pPr>
    <w:rPr>
      <w:rFonts w:ascii="Cambria" w:cstheme="majorBidi" w:eastAsiaTheme="majorEastAsia" w:hAnsi="Cambria"/>
      <w:b/>
      <w:color w:val="4A7C94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160"/>
      <w:outlineLvl w:val="3"/>
    </w:pPr>
    <w:rPr>
      <w:rFonts w:ascii="Cambria" w:cstheme="majorBidi" w:eastAsiaTheme="majorEastAsia" w:hAnsi="Cambria"/>
      <w:b/>
      <w:i/>
      <w:iCs/>
      <w:color w:val="5C8DA6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20" w:line="276" w:lineRule="auto"/>
      <w:ind w:firstLine="0" w:left="576" w:right="288"/>
      <w:pBdr>
        <w:left w:color="2E8B8B" w:space="12" w:sz="24" w:val="single"/>
      </w:pBdr>
      <w:shd w:color="auto" w:fill="F0FDF4" w:val="clear"/>
    </w:pPr>
    <w:rPr>
      <w:rFonts w:ascii="Cambria" w:hAnsi="Cambria"/>
      <w:i/>
      <w:color w:val="334155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0F172A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284C7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0" Type="http://schemas.openxmlformats.org/officeDocument/2006/relationships/hyperlink" Target="file:///c:/Users/ilias/Documents/GitHub/MdDoc/MdDoc_App.pyw" TargetMode="External"/><Relationship Id="rId22" Type="http://schemas.openxmlformats.org/officeDocument/2006/relationships/hyperlink" Target="file:///c:/Users/ilias/Documents/GitHub/MdDoc/MdDoc_Web.vbs" TargetMode="External"/><Relationship Id="rId24" Type="http://schemas.openxmlformats.org/officeDocument/2006/relationships/hyperlink" Target="file:///c:/Users/ilias/Documents/GitHub/MdDoc/mddoc.bat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file:///c:/Users/ilias/Documents/GitHub/MdDoc/MdDoc_App.pyw" TargetMode="External"/><Relationship Id="rId22" Type="http://schemas.openxmlformats.org/officeDocument/2006/relationships/hyperlink" Target="file:///c:/Users/ilias/Documents/GitHub/MdDoc/MdDoc_Web.vbs" TargetMode="External"/><Relationship Id="rId24" Type="http://schemas.openxmlformats.org/officeDocument/2006/relationships/hyperlink" Target="file:///c:/Users/ilias/Documents/GitHub/MdDoc/mddoc.b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2026-08-24T17:28:37Z</dcterms:created>
  <dcterms:modified xsi:type="dcterms:W3CDTF">2026-08-24T17:28:37Z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