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</w:p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TP MGL : Objects Calisthenics</w:t>
      </w:r>
    </w:p>
    <w:p>
      <w:pPr/>
    </w:p>
    <w:p>
      <w:pPr>
        <w:rPr>
          <w:i/>
          <w:iCs/>
          <w:sz w:val="22"/>
          <w:szCs w:val="28"/>
        </w:rPr>
      </w:pPr>
      <w:r>
        <w:rPr>
          <w:i/>
          <w:iCs/>
          <w:sz w:val="22"/>
          <w:szCs w:val="28"/>
        </w:rPr>
        <w:t>MAAROUF ILIES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  <w:bookmarkStart w:id="0" w:name="_GoBack"/>
      <w:bookmarkEnd w:id="0"/>
    </w:p>
    <w:p>
      <w:pPr>
        <w:rPr>
          <w:rFonts w:hint="default"/>
          <w:sz w:val="22"/>
          <w:szCs w:val="28"/>
        </w:rPr>
      </w:pPr>
      <w:r>
        <w:rPr>
          <w:sz w:val="22"/>
          <w:szCs w:val="28"/>
        </w:rPr>
        <w:t xml:space="preserve">Les 9 règles à suivre pour un code </w:t>
      </w:r>
      <w:r>
        <w:rPr>
          <w:rFonts w:hint="default"/>
          <w:sz w:val="22"/>
          <w:szCs w:val="28"/>
        </w:rPr>
        <w:t>“</w:t>
      </w:r>
      <w:r>
        <w:rPr>
          <w:sz w:val="22"/>
          <w:szCs w:val="28"/>
        </w:rPr>
        <w:t>propre</w:t>
      </w:r>
      <w:r>
        <w:rPr>
          <w:rFonts w:hint="default"/>
          <w:sz w:val="22"/>
          <w:szCs w:val="28"/>
        </w:rPr>
        <w:t>”: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Un niveau d’indentation par méthode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Le </w:t>
      </w:r>
      <w:r>
        <w:rPr>
          <w:rFonts w:hint="default"/>
          <w:sz w:val="22"/>
          <w:szCs w:val="28"/>
          <w:highlight w:val="yellow"/>
        </w:rPr>
        <w:t xml:space="preserve">else </w:t>
      </w:r>
      <w:r>
        <w:rPr>
          <w:rFonts w:hint="default"/>
          <w:sz w:val="22"/>
          <w:szCs w:val="28"/>
        </w:rPr>
        <w:t>est prohibé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Supprimer toutes primitives (int-&gt; Integer) </w:t>
      </w:r>
      <w:r>
        <w:rPr>
          <w:rFonts w:hint="default"/>
          <w:b/>
          <w:bCs/>
          <w:color w:val="FF0000"/>
          <w:sz w:val="22"/>
          <w:szCs w:val="28"/>
        </w:rPr>
        <w:t>??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Une classe contenant une collection doit contenir uniquement les éléments de celle-ci.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Un point par appel methode (</w:t>
      </w:r>
      <w:r>
        <w:rPr>
          <w:rFonts w:hint="default"/>
          <w:strike/>
          <w:dstrike w:val="0"/>
          <w:sz w:val="22"/>
          <w:szCs w:val="28"/>
        </w:rPr>
        <w:t>System.out.println</w:t>
      </w:r>
      <w:r>
        <w:rPr>
          <w:rFonts w:hint="default"/>
          <w:sz w:val="22"/>
          <w:szCs w:val="28"/>
        </w:rPr>
        <w:t>)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Ne pas abbréger les noms de variables 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Garder des classes inférieure à 50 lignes et des package inférieurs à 10 fichiers.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Pas de classe avec plus de deux types de variables instanciées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Pas de getter ni de setter la solution est de les remplacer par des méthodes perso et de leur </w:t>
      </w:r>
      <w:r>
        <w:rPr>
          <w:rFonts w:hint="default"/>
          <w:sz w:val="22"/>
          <w:szCs w:val="28"/>
        </w:rPr>
        <w:t>donner des noms sémantiquement explicites</w:t>
      </w:r>
      <w:r>
        <w:rPr>
          <w:rFonts w:hint="default"/>
          <w:sz w:val="22"/>
          <w:szCs w:val="28"/>
        </w:rPr>
        <w:t xml:space="preserve"> en cas de besoin.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u w:val="single"/>
        </w:rPr>
      </w:pPr>
      <w:r>
        <w:rPr>
          <w:rFonts w:hint="default"/>
          <w:sz w:val="28"/>
          <w:szCs w:val="36"/>
          <w:u w:val="single"/>
        </w:rPr>
        <w:t>Exemple 1 : Tri à bulle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4206875" cy="2038985"/>
            <wp:effectExtent l="0" t="0" r="31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14298" r="44341" b="37728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On observe les deux problèmes suivants 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 xml:space="preserve">* la primitive </w:t>
      </w:r>
      <w:r>
        <w:rPr>
          <w:highlight w:val="yellow"/>
        </w:rPr>
        <w:t>int</w:t>
      </w:r>
      <w:r>
        <w:t xml:space="preserve"> que l</w:t>
      </w:r>
      <w:r>
        <w:rPr>
          <w:rFonts w:hint="default"/>
        </w:rPr>
        <w:t>’on remplace par Integer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</w:rPr>
      </w:pPr>
      <w:r>
        <w:rPr>
          <w:rFonts w:hint="default"/>
        </w:rPr>
        <w:t xml:space="preserve">*Et l’imbrication de deux </w:t>
      </w:r>
      <w:r>
        <w:rPr>
          <w:rFonts w:hint="default"/>
          <w:highlight w:val="yellow"/>
        </w:rPr>
        <w:t>for</w:t>
      </w:r>
      <w:r>
        <w:rPr>
          <w:rFonts w:hint="default"/>
          <w:highlight w:val="none"/>
        </w:rPr>
        <w:t xml:space="preserve"> </w:t>
      </w:r>
      <w:r>
        <w:rPr>
          <w:rFonts w:hint="default"/>
        </w:rPr>
        <w:t xml:space="preserve">et des </w:t>
      </w:r>
      <w:r>
        <w:rPr>
          <w:rFonts w:hint="default"/>
          <w:highlight w:val="yellow"/>
        </w:rPr>
        <w:t>if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</w:rPr>
      </w:pPr>
      <w:r>
        <w:rPr>
          <w:rFonts w:hint="default"/>
          <w:highlight w:val="none"/>
        </w:rPr>
        <w:t>La solution est donée ici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04970" cy="281686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-458" t="17535" r="40521" b="11061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On remarque aussi que la méthode Impression contient System.out.println qui est contraire à la règle 5.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35" cy="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47035" cy="1275715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l="193" t="32476" r="65445" b="41072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On résoud ce problème avec un logger qui nous permet d</w:t>
      </w:r>
      <w:r>
        <w:rPr>
          <w:rFonts w:hint="default"/>
        </w:rPr>
        <w:t>’avoir un affichage tout en respectant le format calisthénique.</w:t>
      </w:r>
      <w:r>
        <w:drawing>
          <wp:inline distT="0" distB="0" distL="114300" distR="114300">
            <wp:extent cx="635" cy="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29330" cy="260350"/>
            <wp:effectExtent l="0" t="0" r="1397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rcRect t="34705" r="59961" b="60043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3132455" cy="1304290"/>
            <wp:effectExtent l="0" t="0" r="1079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rcRect t="21350" r="68700" b="5547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931983">
    <w:nsid w:val="5A0EFE0F"/>
    <w:multiLevelType w:val="singleLevel"/>
    <w:tmpl w:val="5A0EFE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093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DF175"/>
    <w:rsid w:val="337F5098"/>
    <w:rsid w:val="B7CFCD07"/>
    <w:rsid w:val="CFBDF1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888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2017-11-17T16:14:00Z</dcterms:created>
  <dc:creator>asus</dc:creator>
  <cp:lastModifiedBy>asus</cp:lastModifiedBy>
  <dcterms:modified xsi:type="dcterms:W3CDTF">2017-11-17T17:54:34Z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