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72E55A" w14:textId="77777777" w:rsidR="0005531B" w:rsidRPr="002632A3" w:rsidRDefault="0005531B" w:rsidP="0005531B">
      <w:pPr>
        <w:pStyle w:val="2"/>
        <w:rPr>
          <w:b/>
          <w:bCs/>
          <w:sz w:val="28"/>
          <w:szCs w:val="28"/>
        </w:rPr>
      </w:pPr>
      <w:bookmarkStart w:id="0" w:name="_Toc188001512"/>
      <w:r w:rsidRPr="002632A3">
        <w:rPr>
          <w:b/>
          <w:bCs/>
          <w:sz w:val="28"/>
          <w:szCs w:val="28"/>
        </w:rPr>
        <w:t>Назначение работы:</w:t>
      </w:r>
    </w:p>
    <w:p w14:paraId="40D57746" w14:textId="77777777" w:rsidR="0005531B" w:rsidRPr="002632A3" w:rsidRDefault="0005531B" w:rsidP="0005531B">
      <w:pPr>
        <w:rPr>
          <w:sz w:val="28"/>
          <w:szCs w:val="28"/>
        </w:rPr>
      </w:pPr>
    </w:p>
    <w:p w14:paraId="584DA081" w14:textId="77777777" w:rsidR="0005531B" w:rsidRPr="009F51BC" w:rsidRDefault="00DF2FE9" w:rsidP="0005531B">
      <w:pPr>
        <w:rPr>
          <w:sz w:val="28"/>
          <w:szCs w:val="28"/>
        </w:rPr>
      </w:pPr>
      <w:r>
        <w:rPr>
          <w:sz w:val="28"/>
          <w:szCs w:val="28"/>
        </w:rPr>
        <w:t>Формирование и запись в регистр остатков</w:t>
      </w:r>
      <w:r w:rsidR="00CF5412">
        <w:rPr>
          <w:sz w:val="28"/>
          <w:szCs w:val="28"/>
        </w:rPr>
        <w:t>.</w:t>
      </w:r>
    </w:p>
    <w:p w14:paraId="35135A2B" w14:textId="77777777" w:rsidR="0005531B" w:rsidRPr="002632A3" w:rsidRDefault="0005531B" w:rsidP="0005531B">
      <w:pPr>
        <w:pStyle w:val="2"/>
        <w:rPr>
          <w:b/>
          <w:bCs/>
          <w:sz w:val="28"/>
          <w:szCs w:val="28"/>
        </w:rPr>
      </w:pPr>
    </w:p>
    <w:p w14:paraId="4276ED47" w14:textId="77777777" w:rsidR="00735101" w:rsidRPr="002632A3" w:rsidRDefault="00735101" w:rsidP="00735101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8"/>
          <w:szCs w:val="28"/>
        </w:rPr>
      </w:pPr>
      <w:r w:rsidRPr="002632A3">
        <w:rPr>
          <w:rFonts w:ascii="Arial" w:hAnsi="Arial" w:cs="Arial"/>
          <w:color w:val="000000"/>
          <w:sz w:val="28"/>
          <w:szCs w:val="28"/>
        </w:rPr>
        <w:t>Теория</w:t>
      </w:r>
    </w:p>
    <w:p w14:paraId="67798579" w14:textId="77777777" w:rsidR="00735101" w:rsidRPr="002632A3" w:rsidRDefault="00735101" w:rsidP="0005531B">
      <w:pPr>
        <w:pStyle w:val="2"/>
        <w:rPr>
          <w:b/>
          <w:bCs/>
          <w:sz w:val="28"/>
          <w:szCs w:val="28"/>
        </w:rPr>
      </w:pPr>
    </w:p>
    <w:p w14:paraId="3C025424" w14:textId="77777777" w:rsidR="00264EEE" w:rsidRDefault="00DF2FE9" w:rsidP="00264EEE">
      <w:pPr>
        <w:autoSpaceDE w:val="0"/>
        <w:autoSpaceDN w:val="0"/>
        <w:adjustRightInd w:val="0"/>
        <w:jc w:val="both"/>
        <w:rPr>
          <w:sz w:val="28"/>
          <w:szCs w:val="28"/>
        </w:rPr>
      </w:pPr>
      <w:bookmarkStart w:id="1" w:name="_Toc188001516"/>
      <w:bookmarkEnd w:id="0"/>
      <w:r>
        <w:rPr>
          <w:sz w:val="28"/>
          <w:szCs w:val="28"/>
        </w:rPr>
        <w:t>Регистр остатков предназначен для хранения информации о приходе и расходе на складе, а также для автоматизированного формирования остатков за указанный период</w:t>
      </w:r>
      <w:r w:rsidR="009F51BC">
        <w:rPr>
          <w:sz w:val="28"/>
          <w:szCs w:val="28"/>
        </w:rPr>
        <w:t xml:space="preserve">. </w:t>
      </w:r>
    </w:p>
    <w:p w14:paraId="4062B31C" w14:textId="77777777" w:rsidR="003632F5" w:rsidRDefault="003632F5" w:rsidP="00264EEE">
      <w:pPr>
        <w:autoSpaceDE w:val="0"/>
        <w:autoSpaceDN w:val="0"/>
        <w:adjustRightInd w:val="0"/>
        <w:jc w:val="both"/>
        <w:rPr>
          <w:sz w:val="28"/>
          <w:szCs w:val="28"/>
        </w:rPr>
      </w:pPr>
    </w:p>
    <w:p w14:paraId="257DFE55" w14:textId="77777777" w:rsidR="003632F5" w:rsidRDefault="003632F5" w:rsidP="00264EEE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>Запись в регистры в 1С соответствует «проводке» документа.</w:t>
      </w:r>
    </w:p>
    <w:p w14:paraId="6D92CF74" w14:textId="77777777" w:rsidR="009F51BC" w:rsidRDefault="009F51BC" w:rsidP="00264EEE">
      <w:pPr>
        <w:autoSpaceDE w:val="0"/>
        <w:autoSpaceDN w:val="0"/>
        <w:adjustRightInd w:val="0"/>
        <w:jc w:val="both"/>
        <w:rPr>
          <w:sz w:val="28"/>
          <w:szCs w:val="28"/>
        </w:rPr>
      </w:pPr>
    </w:p>
    <w:p w14:paraId="342D8768" w14:textId="77777777" w:rsidR="00735101" w:rsidRPr="002632A3" w:rsidRDefault="00735101" w:rsidP="00735101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2632A3">
        <w:rPr>
          <w:rFonts w:ascii="Arial" w:hAnsi="Arial" w:cs="Arial"/>
          <w:color w:val="000000"/>
          <w:sz w:val="28"/>
          <w:szCs w:val="28"/>
        </w:rPr>
        <w:t>Практика</w:t>
      </w:r>
    </w:p>
    <w:bookmarkEnd w:id="1"/>
    <w:p w14:paraId="51B07AC5" w14:textId="77777777" w:rsidR="00765699" w:rsidRPr="002632A3" w:rsidRDefault="00765699" w:rsidP="00661C2A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A62B72C" w14:textId="43697777" w:rsidR="00F92B78" w:rsidRPr="002632A3" w:rsidRDefault="00F92B78" w:rsidP="00661C2A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b/>
          <w:color w:val="FF0000"/>
          <w:sz w:val="28"/>
          <w:szCs w:val="28"/>
        </w:rPr>
      </w:pPr>
      <w:r w:rsidRPr="002632A3">
        <w:rPr>
          <w:rFonts w:ascii="TimesNewRomanPSMT" w:hAnsi="TimesNewRomanPSMT" w:cs="TimesNewRomanPSMT"/>
          <w:color w:val="000000"/>
          <w:sz w:val="28"/>
          <w:szCs w:val="28"/>
        </w:rPr>
        <w:t xml:space="preserve">Откройте учебную конфигурацию и введите номер версии </w:t>
      </w:r>
      <w:r w:rsidR="00FA1F15">
        <w:rPr>
          <w:rFonts w:ascii="TimesNewRomanPSMT" w:hAnsi="TimesNewRomanPSMT" w:cs="TimesNewRomanPSMT"/>
          <w:color w:val="000000"/>
          <w:sz w:val="28"/>
          <w:szCs w:val="28"/>
        </w:rPr>
        <w:t>6</w:t>
      </w:r>
    </w:p>
    <w:p w14:paraId="381A0A7F" w14:textId="77777777" w:rsidR="00F92B78" w:rsidRPr="002632A3" w:rsidRDefault="00F92B78" w:rsidP="00661C2A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5A11792F" w14:textId="77777777" w:rsidR="005D45FA" w:rsidRDefault="005D45FA" w:rsidP="00661C2A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Создайте новый регистр накопления «ОстаткиМатериалов» в режиме «Остатки»:</w:t>
      </w:r>
    </w:p>
    <w:p w14:paraId="6B62F21D" w14:textId="77777777" w:rsidR="005D45FA" w:rsidRDefault="005D45FA" w:rsidP="00661C2A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4DEF2DE8" w14:textId="77777777" w:rsidR="005D45FA" w:rsidRDefault="005D45FA" w:rsidP="005D45FA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  <w:r w:rsidRPr="005D45FA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18F97100" wp14:editId="3470C007">
            <wp:extent cx="3642738" cy="32289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742" cy="323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025B" w14:textId="77777777" w:rsidR="005D45FA" w:rsidRDefault="005D45FA" w:rsidP="00531001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66845E88" w14:textId="77777777" w:rsidR="00531001" w:rsidRDefault="00531001" w:rsidP="00531001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С</w:t>
      </w:r>
      <w:r w:rsidRPr="00460758">
        <w:rPr>
          <w:rFonts w:ascii="TimesNewRomanPSMT" w:hAnsi="TimesNewRomanPSMT" w:cs="TimesNewRomanPSMT"/>
          <w:color w:val="000000"/>
          <w:sz w:val="28"/>
          <w:szCs w:val="28"/>
        </w:rPr>
        <w:t>озда</w:t>
      </w:r>
      <w:r>
        <w:rPr>
          <w:rFonts w:ascii="TimesNewRomanPSMT" w:hAnsi="TimesNewRomanPSMT" w:cs="TimesNewRomanPSMT"/>
          <w:color w:val="000000"/>
          <w:sz w:val="28"/>
          <w:szCs w:val="28"/>
        </w:rPr>
        <w:t>ть</w:t>
      </w:r>
      <w:r w:rsidRPr="00460758">
        <w:rPr>
          <w:rFonts w:ascii="TimesNewRomanPSMT" w:hAnsi="TimesNewRomanPSMT" w:cs="TimesNewRomanPSMT"/>
          <w:color w:val="000000"/>
          <w:sz w:val="28"/>
          <w:szCs w:val="28"/>
        </w:rPr>
        <w:t xml:space="preserve"> измерения регистра: </w:t>
      </w:r>
    </w:p>
    <w:p w14:paraId="7F2B82CF" w14:textId="77777777" w:rsidR="00531001" w:rsidRPr="00460758" w:rsidRDefault="00531001" w:rsidP="00531001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4346459F" w14:textId="77777777" w:rsidR="00531001" w:rsidRPr="00460758" w:rsidRDefault="00531001" w:rsidP="00531001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 w:rsidRPr="00460758">
        <w:rPr>
          <w:rFonts w:ascii="TimesNewRomanPSMT" w:hAnsi="TimesNewRomanPSMT" w:cs="TimesNewRomanPSMT"/>
          <w:color w:val="000000"/>
          <w:sz w:val="28"/>
          <w:szCs w:val="28"/>
        </w:rPr>
        <w:tab/>
        <w:t xml:space="preserve">«Материал», с типом </w:t>
      </w:r>
      <w:r w:rsidRPr="00460758">
        <w:rPr>
          <w:rFonts w:ascii="Arial" w:hAnsi="Arial" w:cs="Arial"/>
          <w:color w:val="000000"/>
          <w:sz w:val="28"/>
          <w:szCs w:val="28"/>
        </w:rPr>
        <w:t>СправочникСсылка.Номенклатура,</w:t>
      </w:r>
    </w:p>
    <w:p w14:paraId="79E9B981" w14:textId="77777777" w:rsidR="00531001" w:rsidRPr="00460758" w:rsidRDefault="00531001" w:rsidP="00531001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 w:rsidRPr="00460758">
        <w:rPr>
          <w:rFonts w:cs="Arial"/>
          <w:color w:val="000000"/>
          <w:sz w:val="28"/>
          <w:szCs w:val="28"/>
        </w:rPr>
        <w:tab/>
      </w:r>
      <w:r w:rsidRPr="00460758">
        <w:rPr>
          <w:rFonts w:ascii="Arial" w:hAnsi="Arial" w:cs="Arial"/>
          <w:color w:val="000000"/>
          <w:sz w:val="28"/>
          <w:szCs w:val="28"/>
        </w:rPr>
        <w:t>«</w:t>
      </w:r>
      <w:r w:rsidRPr="00460758">
        <w:rPr>
          <w:rFonts w:cs="Arial"/>
          <w:color w:val="000000"/>
          <w:sz w:val="28"/>
          <w:szCs w:val="28"/>
        </w:rPr>
        <w:t>Склад</w:t>
      </w:r>
      <w:r w:rsidRPr="00460758">
        <w:rPr>
          <w:rFonts w:ascii="Arial" w:hAnsi="Arial" w:cs="Arial"/>
          <w:color w:val="000000"/>
          <w:sz w:val="28"/>
          <w:szCs w:val="28"/>
        </w:rPr>
        <w:t xml:space="preserve">», </w:t>
      </w:r>
      <w:r w:rsidR="00CF5412">
        <w:rPr>
          <w:rFonts w:ascii="Arial" w:hAnsi="Arial" w:cs="Arial"/>
          <w:color w:val="000000"/>
          <w:sz w:val="28"/>
          <w:szCs w:val="28"/>
        </w:rPr>
        <w:t xml:space="preserve">     </w:t>
      </w:r>
      <w:r w:rsidRPr="00460758">
        <w:rPr>
          <w:rFonts w:cs="Arial"/>
          <w:color w:val="000000"/>
          <w:sz w:val="28"/>
          <w:szCs w:val="28"/>
        </w:rPr>
        <w:t>с типом</w:t>
      </w:r>
      <w:r w:rsidRPr="00460758">
        <w:rPr>
          <w:rFonts w:ascii="Arial" w:hAnsi="Arial" w:cs="Arial"/>
          <w:color w:val="000000"/>
          <w:sz w:val="28"/>
          <w:szCs w:val="28"/>
        </w:rPr>
        <w:t xml:space="preserve"> СправочникСсылка.Склады.</w:t>
      </w:r>
    </w:p>
    <w:p w14:paraId="167E746A" w14:textId="77777777" w:rsidR="00531001" w:rsidRPr="00460758" w:rsidRDefault="00531001" w:rsidP="00531001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 w:rsidRPr="00460758">
        <w:rPr>
          <w:rFonts w:ascii="TimesNewRomanPSMT" w:hAnsi="TimesNewRomanPSMT" w:cs="TimesNewRomanPSMT"/>
          <w:color w:val="000000"/>
          <w:sz w:val="28"/>
          <w:szCs w:val="28"/>
        </w:rPr>
        <w:tab/>
      </w:r>
    </w:p>
    <w:p w14:paraId="7AA85798" w14:textId="77777777" w:rsidR="007460E2" w:rsidRDefault="00531001" w:rsidP="00531001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 w:rsidRPr="00460758">
        <w:rPr>
          <w:rFonts w:ascii="TimesNewRomanPSMT" w:hAnsi="TimesNewRomanPSMT" w:cs="TimesNewRomanPSMT"/>
          <w:color w:val="000000"/>
          <w:sz w:val="28"/>
          <w:szCs w:val="28"/>
        </w:rPr>
        <w:t>Затем созда</w:t>
      </w:r>
      <w:r>
        <w:rPr>
          <w:rFonts w:ascii="TimesNewRomanPSMT" w:hAnsi="TimesNewRomanPSMT" w:cs="TimesNewRomanPSMT"/>
          <w:color w:val="000000"/>
          <w:sz w:val="28"/>
          <w:szCs w:val="28"/>
        </w:rPr>
        <w:t>ть</w:t>
      </w:r>
      <w:r w:rsidRPr="00460758">
        <w:rPr>
          <w:rFonts w:ascii="TimesNewRomanPSMT" w:hAnsi="TimesNewRomanPSMT" w:cs="TimesNewRomanPSMT"/>
          <w:color w:val="000000"/>
          <w:sz w:val="28"/>
          <w:szCs w:val="28"/>
        </w:rPr>
        <w:t xml:space="preserve"> ресурс «Количество» с длиной 15 и точностью 3.</w:t>
      </w:r>
    </w:p>
    <w:p w14:paraId="0C44C560" w14:textId="0E1D35B3" w:rsidR="00531001" w:rsidRDefault="007460E2" w:rsidP="00531001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И ресурс «Сумма» </w:t>
      </w:r>
      <w:r w:rsidR="00531001" w:rsidRPr="00460758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60758">
        <w:rPr>
          <w:rFonts w:ascii="TimesNewRomanPSMT" w:hAnsi="TimesNewRomanPSMT" w:cs="TimesNewRomanPSMT"/>
          <w:color w:val="000000"/>
          <w:sz w:val="28"/>
          <w:szCs w:val="28"/>
        </w:rPr>
        <w:t>с длиной 15 и точностью 3.</w:t>
      </w:r>
    </w:p>
    <w:p w14:paraId="4554B690" w14:textId="77777777" w:rsidR="00531001" w:rsidRDefault="00531001" w:rsidP="00531001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5DEC7F1D" w14:textId="38DF0AF4" w:rsidR="00531001" w:rsidRDefault="007E261C" w:rsidP="000D2B76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  <w:r w:rsidRPr="007E261C">
        <w:rPr>
          <w:rFonts w:ascii="TimesNewRomanPSMT" w:hAnsi="TimesNewRomanPSMT" w:cs="TimesNewRomanPSMT"/>
          <w:noProof/>
          <w:color w:val="000000"/>
          <w:sz w:val="28"/>
          <w:szCs w:val="28"/>
        </w:rPr>
        <w:lastRenderedPageBreak/>
        <w:drawing>
          <wp:inline distT="0" distB="0" distL="0" distR="0" wp14:anchorId="5FB417F1" wp14:editId="4A4C4489">
            <wp:extent cx="4344320" cy="261196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1383" cy="262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5C57" w14:textId="77777777" w:rsidR="00531001" w:rsidRDefault="00531001" w:rsidP="00531001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18446986" w14:textId="77777777" w:rsidR="000D2B76" w:rsidRDefault="000D2B76" w:rsidP="000D2B76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460758">
        <w:rPr>
          <w:rFonts w:ascii="TimesNewRomanPSMT" w:hAnsi="TimesNewRomanPSMT" w:cs="TimesNewRomanPSMT"/>
          <w:color w:val="000000"/>
          <w:sz w:val="28"/>
          <w:szCs w:val="28"/>
        </w:rPr>
        <w:t>Если вы сейчас  запустит</w:t>
      </w:r>
      <w:r>
        <w:rPr>
          <w:rFonts w:ascii="TimesNewRomanPSMT" w:hAnsi="TimesNewRomanPSMT" w:cs="TimesNewRomanPSMT"/>
          <w:color w:val="000000"/>
          <w:sz w:val="28"/>
          <w:szCs w:val="28"/>
        </w:rPr>
        <w:t>е</w:t>
      </w:r>
      <w:r w:rsidRPr="00460758">
        <w:rPr>
          <w:rFonts w:ascii="TimesNewRomanPSMT" w:hAnsi="TimesNewRomanPSMT" w:cs="TimesNewRomanPSMT"/>
          <w:color w:val="000000"/>
          <w:sz w:val="28"/>
          <w:szCs w:val="28"/>
        </w:rPr>
        <w:t xml:space="preserve"> 1С:Предприятие в режиме отладки, то система выдаст сообщение об ошибке: </w:t>
      </w:r>
    </w:p>
    <w:p w14:paraId="1390ED15" w14:textId="77777777" w:rsidR="000D2B76" w:rsidRPr="001E4DF3" w:rsidRDefault="000D2B76" w:rsidP="000D2B76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i/>
          <w:color w:val="000000"/>
          <w:sz w:val="28"/>
          <w:szCs w:val="28"/>
        </w:rPr>
      </w:pPr>
      <w:r w:rsidRPr="001E4DF3">
        <w:rPr>
          <w:rFonts w:ascii="TimesNewRomanPSMT" w:hAnsi="TimesNewRomanPSMT" w:cs="TimesNewRomanPSMT"/>
          <w:i/>
          <w:color w:val="000000"/>
          <w:sz w:val="28"/>
          <w:szCs w:val="28"/>
        </w:rPr>
        <w:t>РегистрНакопления.ОстаткиМатериалов: Ни один из документов не явля</w:t>
      </w:r>
      <w:r>
        <w:rPr>
          <w:rFonts w:ascii="TimesNewRomanPSMT" w:hAnsi="TimesNewRomanPSMT" w:cs="TimesNewRomanPSMT"/>
          <w:i/>
          <w:color w:val="000000"/>
          <w:sz w:val="28"/>
          <w:szCs w:val="28"/>
        </w:rPr>
        <w:t>ется регистратором для регистра</w:t>
      </w:r>
      <w:r w:rsidRPr="001E4DF3">
        <w:rPr>
          <w:rFonts w:ascii="TimesNewRomanPSMT" w:hAnsi="TimesNewRomanPSMT" w:cs="TimesNewRomanPSMT"/>
          <w:i/>
          <w:color w:val="000000"/>
          <w:sz w:val="28"/>
          <w:szCs w:val="28"/>
        </w:rPr>
        <w:t xml:space="preserve">. </w:t>
      </w:r>
    </w:p>
    <w:p w14:paraId="39E40955" w14:textId="77777777" w:rsidR="000D2B76" w:rsidRDefault="000D2B76" w:rsidP="000D2B76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C46DF63" w14:textId="77777777" w:rsidR="000D2B76" w:rsidRDefault="000D2B76" w:rsidP="000D2B76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460758">
        <w:rPr>
          <w:rFonts w:ascii="TimesNewRomanPSMT" w:hAnsi="TimesNewRomanPSMT" w:cs="TimesNewRomanPSMT"/>
          <w:color w:val="000000"/>
          <w:sz w:val="28"/>
          <w:szCs w:val="28"/>
        </w:rPr>
        <w:t>Это сообщение еще раз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60758">
        <w:rPr>
          <w:rFonts w:ascii="TimesNewRomanPSMT" w:hAnsi="TimesNewRomanPSMT" w:cs="TimesNewRomanPSMT"/>
          <w:color w:val="000000"/>
          <w:sz w:val="28"/>
          <w:szCs w:val="28"/>
        </w:rPr>
        <w:t xml:space="preserve">подтверждает тот факт, что назначение регистра накопления в том, чтобы </w:t>
      </w:r>
      <w:r>
        <w:rPr>
          <w:rFonts w:ascii="TimesNewRomanPSMT" w:hAnsi="TimesNewRomanPSMT" w:cs="TimesNewRomanPSMT"/>
          <w:color w:val="000000"/>
          <w:sz w:val="28"/>
          <w:szCs w:val="28"/>
        </w:rPr>
        <w:t>накапливать</w:t>
      </w:r>
      <w:r w:rsidRPr="00460758">
        <w:rPr>
          <w:rFonts w:ascii="TimesNewRomanPSMT" w:hAnsi="TimesNewRomanPSMT" w:cs="TimesNewRomanPSMT"/>
          <w:color w:val="000000"/>
          <w:sz w:val="28"/>
          <w:szCs w:val="28"/>
        </w:rPr>
        <w:t xml:space="preserve"> данные, поставляемые различными документами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(регистраторами)</w:t>
      </w:r>
      <w:r w:rsidRPr="00460758">
        <w:rPr>
          <w:rFonts w:ascii="TimesNewRomanPSMT" w:hAnsi="TimesNewRomanPSMT" w:cs="TimesNewRomanPSMT"/>
          <w:color w:val="000000"/>
          <w:sz w:val="28"/>
          <w:szCs w:val="28"/>
        </w:rPr>
        <w:t>.</w:t>
      </w:r>
      <w:r w:rsidR="00177357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</w:p>
    <w:p w14:paraId="45F4CD2E" w14:textId="77777777" w:rsidR="00177357" w:rsidRDefault="00177357" w:rsidP="000D2B76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5B702D0F" w14:textId="77777777" w:rsidR="00177357" w:rsidRPr="00460758" w:rsidRDefault="00177357" w:rsidP="000D2B76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В качестве регистраторов выступают документы «Приходная накладная» для прихода на склад и документ «Оказание услуг» для расхода со склада. Отсюда легко определить остатки.</w:t>
      </w:r>
    </w:p>
    <w:p w14:paraId="797D7FFF" w14:textId="77777777" w:rsidR="000D2B76" w:rsidRDefault="000D2B76" w:rsidP="00661C2A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5EA45AE3" w14:textId="77777777" w:rsidR="00765699" w:rsidRDefault="00765699" w:rsidP="00661C2A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2632A3">
        <w:rPr>
          <w:rFonts w:ascii="TimesNewRomanPSMT" w:hAnsi="TimesNewRomanPSMT" w:cs="TimesNewRomanPSMT"/>
          <w:color w:val="000000"/>
          <w:sz w:val="28"/>
          <w:szCs w:val="28"/>
        </w:rPr>
        <w:t>Откро</w:t>
      </w:r>
      <w:r w:rsidR="00F92B78" w:rsidRPr="002632A3">
        <w:rPr>
          <w:rFonts w:ascii="TimesNewRomanPSMT" w:hAnsi="TimesNewRomanPSMT" w:cs="TimesNewRomanPSMT"/>
          <w:color w:val="000000"/>
          <w:sz w:val="28"/>
          <w:szCs w:val="28"/>
        </w:rPr>
        <w:t>йте</w:t>
      </w:r>
      <w:r w:rsidRPr="002632A3">
        <w:rPr>
          <w:rFonts w:ascii="TimesNewRomanPSMT" w:hAnsi="TimesNewRomanPSMT" w:cs="TimesNewRomanPSMT"/>
          <w:color w:val="000000"/>
          <w:sz w:val="28"/>
          <w:szCs w:val="28"/>
        </w:rPr>
        <w:t xml:space="preserve"> в конфигураторе </w:t>
      </w:r>
      <w:r w:rsidR="00F92B78" w:rsidRPr="002632A3">
        <w:rPr>
          <w:rFonts w:ascii="TimesNewRomanPSMT" w:hAnsi="TimesNewRomanPSMT" w:cs="TimesNewRomanPSMT"/>
          <w:color w:val="000000"/>
          <w:sz w:val="28"/>
          <w:szCs w:val="28"/>
        </w:rPr>
        <w:t>о</w:t>
      </w:r>
      <w:r w:rsidR="00412825">
        <w:rPr>
          <w:rFonts w:ascii="TimesNewRomanPSMT" w:hAnsi="TimesNewRomanPSMT" w:cs="TimesNewRomanPSMT"/>
          <w:color w:val="000000"/>
          <w:sz w:val="28"/>
          <w:szCs w:val="28"/>
        </w:rPr>
        <w:t>бъект конфигурации д</w:t>
      </w:r>
      <w:r w:rsidRPr="002632A3">
        <w:rPr>
          <w:rFonts w:ascii="TimesNewRomanPSMT" w:hAnsi="TimesNewRomanPSMT" w:cs="TimesNewRomanPSMT"/>
          <w:color w:val="000000"/>
          <w:sz w:val="28"/>
          <w:szCs w:val="28"/>
        </w:rPr>
        <w:t>окумент «</w:t>
      </w:r>
      <w:r w:rsidR="002701C6">
        <w:rPr>
          <w:rFonts w:ascii="TimesNewRomanPSMT" w:hAnsi="TimesNewRomanPSMT" w:cs="TimesNewRomanPSMT"/>
          <w:color w:val="000000"/>
          <w:sz w:val="28"/>
          <w:szCs w:val="28"/>
        </w:rPr>
        <w:t>ПриходнаяНакладная</w:t>
      </w:r>
      <w:r w:rsidR="005D45FA">
        <w:rPr>
          <w:rFonts w:ascii="TimesNewRomanPSMT" w:hAnsi="TimesNewRomanPSMT" w:cs="TimesNewRomanPSMT"/>
          <w:color w:val="000000"/>
          <w:sz w:val="28"/>
          <w:szCs w:val="28"/>
        </w:rPr>
        <w:t>»</w:t>
      </w:r>
      <w:r w:rsidR="008F59DE">
        <w:rPr>
          <w:rFonts w:ascii="TimesNewRomanPSMT" w:hAnsi="TimesNewRomanPSMT" w:cs="TimesNewRomanPSMT"/>
          <w:color w:val="000000"/>
          <w:sz w:val="28"/>
          <w:szCs w:val="28"/>
        </w:rPr>
        <w:t>,</w:t>
      </w:r>
      <w:r w:rsidR="005D45FA">
        <w:rPr>
          <w:rFonts w:ascii="TimesNewRomanPSMT" w:hAnsi="TimesNewRomanPSMT" w:cs="TimesNewRomanPSMT"/>
          <w:color w:val="000000"/>
          <w:sz w:val="28"/>
          <w:szCs w:val="28"/>
        </w:rPr>
        <w:t xml:space="preserve"> вкладку «Движение»</w:t>
      </w:r>
      <w:r w:rsidR="008F59DE">
        <w:rPr>
          <w:rFonts w:ascii="TimesNewRomanPSMT" w:hAnsi="TimesNewRomanPSMT" w:cs="TimesNewRomanPSMT"/>
          <w:color w:val="000000"/>
          <w:sz w:val="28"/>
          <w:szCs w:val="28"/>
        </w:rPr>
        <w:t xml:space="preserve"> и конст</w:t>
      </w:r>
      <w:r w:rsidR="00CF5412">
        <w:rPr>
          <w:rFonts w:ascii="TimesNewRomanPSMT" w:hAnsi="TimesNewRomanPSMT" w:cs="TimesNewRomanPSMT"/>
          <w:color w:val="000000"/>
          <w:sz w:val="28"/>
          <w:szCs w:val="28"/>
        </w:rPr>
        <w:t>р</w:t>
      </w:r>
      <w:r w:rsidR="008F59DE">
        <w:rPr>
          <w:rFonts w:ascii="TimesNewRomanPSMT" w:hAnsi="TimesNewRomanPSMT" w:cs="TimesNewRomanPSMT"/>
          <w:color w:val="000000"/>
          <w:sz w:val="28"/>
          <w:szCs w:val="28"/>
        </w:rPr>
        <w:t>уктор</w:t>
      </w:r>
      <w:r w:rsidR="00412825">
        <w:rPr>
          <w:rFonts w:ascii="TimesNewRomanPSMT" w:hAnsi="TimesNewRomanPSMT" w:cs="TimesNewRomanPSMT"/>
          <w:color w:val="000000"/>
          <w:sz w:val="28"/>
          <w:szCs w:val="28"/>
        </w:rPr>
        <w:t>:</w:t>
      </w:r>
    </w:p>
    <w:p w14:paraId="623F9D0A" w14:textId="77777777" w:rsidR="00412825" w:rsidRDefault="00412825" w:rsidP="00661C2A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3D787C06" w14:textId="77777777" w:rsidR="00412825" w:rsidRDefault="00412825" w:rsidP="00412825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  <w:r w:rsidRPr="00412825">
        <w:rPr>
          <w:rFonts w:ascii="TimesNewRomanPSMT" w:hAnsi="TimesNewRomanPSMT" w:cs="TimesNewRomanPSMT"/>
          <w:noProof/>
          <w:color w:val="000000"/>
          <w:sz w:val="28"/>
          <w:szCs w:val="28"/>
        </w:rPr>
        <w:lastRenderedPageBreak/>
        <w:drawing>
          <wp:inline distT="0" distB="0" distL="0" distR="0" wp14:anchorId="3B846CC4" wp14:editId="624D7C15">
            <wp:extent cx="3883660" cy="3344705"/>
            <wp:effectExtent l="0" t="0" r="254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6583" cy="337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C187" w14:textId="77777777" w:rsidR="00FF1FA8" w:rsidRDefault="00FF1FA8" w:rsidP="00661C2A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331F3F98" w14:textId="77777777" w:rsidR="002701C6" w:rsidRDefault="00FF1FA8" w:rsidP="00661C2A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Выбрать табличную часть и нажать «Заполнить выражение»:</w:t>
      </w:r>
    </w:p>
    <w:p w14:paraId="50D7851B" w14:textId="77777777" w:rsidR="00FF1FA8" w:rsidRDefault="00FF1FA8" w:rsidP="00661C2A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71A434F" w14:textId="1CBC1684" w:rsidR="00FF1FA8" w:rsidRPr="00FF1FA8" w:rsidRDefault="007E261C" w:rsidP="007E261C">
      <w:pPr>
        <w:autoSpaceDE w:val="0"/>
        <w:autoSpaceDN w:val="0"/>
        <w:adjustRightInd w:val="0"/>
        <w:jc w:val="center"/>
      </w:pPr>
      <w:r w:rsidRPr="007E261C">
        <w:rPr>
          <w:noProof/>
        </w:rPr>
        <w:drawing>
          <wp:inline distT="0" distB="0" distL="0" distR="0" wp14:anchorId="76B88D35" wp14:editId="68A9B62B">
            <wp:extent cx="5020945" cy="3106124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3797" cy="311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1A1F" w14:textId="77777777" w:rsidR="00FF1FA8" w:rsidRDefault="00FF1FA8" w:rsidP="00765699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</w:p>
    <w:p w14:paraId="0417EAD0" w14:textId="77777777" w:rsidR="00FF1FA8" w:rsidRDefault="00FF1FA8" w:rsidP="00765699">
      <w:pPr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Нажать «ОК». В результате в модуле объекта (вкладка «Прочие») автоматически будет сформирована процедура:</w:t>
      </w:r>
    </w:p>
    <w:p w14:paraId="2497CEFC" w14:textId="77777777" w:rsidR="00FF1FA8" w:rsidRDefault="00FF1FA8" w:rsidP="00765699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6EEC4D78" w14:textId="7DFDC293" w:rsidR="00FF1FA8" w:rsidRPr="00FF1FA8" w:rsidRDefault="00EC1AF3" w:rsidP="00EC1AF3">
      <w:pPr>
        <w:autoSpaceDE w:val="0"/>
        <w:autoSpaceDN w:val="0"/>
        <w:adjustRightInd w:val="0"/>
        <w:jc w:val="center"/>
        <w:rPr>
          <w:color w:val="000000"/>
          <w:sz w:val="28"/>
          <w:szCs w:val="28"/>
        </w:rPr>
      </w:pPr>
      <w:r w:rsidRPr="00EC1AF3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646ED1F" wp14:editId="0B1E8A26">
            <wp:extent cx="5575363" cy="2446866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782" cy="244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F013" w14:textId="77777777" w:rsidR="00FF1FA8" w:rsidRDefault="00FF1FA8" w:rsidP="00765699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</w:p>
    <w:p w14:paraId="0D5AEFEF" w14:textId="77777777" w:rsidR="00FF1FA8" w:rsidRDefault="00FF1FA8" w:rsidP="00765699">
      <w:pPr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Аналогично </w:t>
      </w:r>
      <w:r w:rsidR="00926CD1">
        <w:rPr>
          <w:color w:val="000000"/>
          <w:sz w:val="28"/>
          <w:szCs w:val="28"/>
        </w:rPr>
        <w:t>реализуем проводку для документа «Оказание услуг»:</w:t>
      </w:r>
    </w:p>
    <w:p w14:paraId="74B34E02" w14:textId="77777777" w:rsidR="00926CD1" w:rsidRDefault="00926CD1" w:rsidP="00765699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1DC486AF" w14:textId="77777777" w:rsidR="00926CD1" w:rsidRDefault="00926CD1" w:rsidP="00926CD1">
      <w:pPr>
        <w:autoSpaceDE w:val="0"/>
        <w:autoSpaceDN w:val="0"/>
        <w:adjustRightInd w:val="0"/>
        <w:jc w:val="center"/>
        <w:rPr>
          <w:color w:val="000000"/>
          <w:sz w:val="28"/>
          <w:szCs w:val="28"/>
        </w:rPr>
      </w:pPr>
      <w:r w:rsidRPr="00926CD1">
        <w:rPr>
          <w:noProof/>
          <w:color w:val="000000"/>
          <w:sz w:val="28"/>
          <w:szCs w:val="28"/>
        </w:rPr>
        <w:drawing>
          <wp:inline distT="0" distB="0" distL="0" distR="0" wp14:anchorId="2F0BF578" wp14:editId="78D4D4B5">
            <wp:extent cx="3521225" cy="30575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6481" cy="306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A70B" w14:textId="77777777" w:rsidR="00926CD1" w:rsidRDefault="00926CD1" w:rsidP="00926CD1">
      <w:pPr>
        <w:autoSpaceDE w:val="0"/>
        <w:autoSpaceDN w:val="0"/>
        <w:adjustRightInd w:val="0"/>
        <w:jc w:val="center"/>
        <w:rPr>
          <w:color w:val="000000"/>
          <w:sz w:val="28"/>
          <w:szCs w:val="28"/>
        </w:rPr>
      </w:pPr>
    </w:p>
    <w:p w14:paraId="3167FEB4" w14:textId="4344727B" w:rsidR="00926CD1" w:rsidRPr="00FF1FA8" w:rsidRDefault="00EC1AF3" w:rsidP="00926CD1">
      <w:pPr>
        <w:autoSpaceDE w:val="0"/>
        <w:autoSpaceDN w:val="0"/>
        <w:adjustRightInd w:val="0"/>
        <w:jc w:val="center"/>
        <w:rPr>
          <w:color w:val="000000"/>
          <w:sz w:val="28"/>
          <w:szCs w:val="28"/>
        </w:rPr>
      </w:pPr>
      <w:r w:rsidRPr="00EC1AF3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3E8A1AA" wp14:editId="3BF13104">
            <wp:extent cx="5136336" cy="3183466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488" cy="318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1195" w14:textId="77777777" w:rsidR="00FF1FA8" w:rsidRDefault="00FF1FA8" w:rsidP="00765699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</w:p>
    <w:p w14:paraId="73E68B4B" w14:textId="6812F70E" w:rsidR="00926CD1" w:rsidRDefault="00EC1AF3" w:rsidP="00765699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 w:rsidRPr="00EC1AF3">
        <w:rPr>
          <w:rFonts w:ascii="Arial" w:hAnsi="Arial" w:cs="Arial"/>
          <w:noProof/>
          <w:color w:val="000000"/>
          <w:sz w:val="28"/>
          <w:szCs w:val="28"/>
        </w:rPr>
        <w:drawing>
          <wp:inline distT="0" distB="0" distL="0" distR="0" wp14:anchorId="3A9CBE56" wp14:editId="03B441EE">
            <wp:extent cx="6570345" cy="2748915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BA59" w14:textId="77777777" w:rsidR="00926CD1" w:rsidRDefault="00926CD1" w:rsidP="00765699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</w:p>
    <w:p w14:paraId="754BDD24" w14:textId="77777777" w:rsidR="00926CD1" w:rsidRDefault="00926CD1" w:rsidP="00765699">
      <w:pPr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процедуре «ОбработкаПроведения» содержится следующий код:</w:t>
      </w:r>
    </w:p>
    <w:p w14:paraId="7A6FB52C" w14:textId="77777777" w:rsidR="00926CD1" w:rsidRDefault="00926CD1" w:rsidP="00765699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2A864602" w14:textId="77777777" w:rsidR="00926CD1" w:rsidRDefault="00926CD1" w:rsidP="00765699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926CD1">
        <w:rPr>
          <w:b/>
          <w:color w:val="000000"/>
        </w:rPr>
        <w:t>Движения.ОстаткиМатериалов.Записывать = Истина;</w:t>
      </w:r>
      <w:r>
        <w:rPr>
          <w:color w:val="000000"/>
          <w:sz w:val="28"/>
          <w:szCs w:val="28"/>
        </w:rPr>
        <w:t xml:space="preserve"> - разрешает запись в регистр.</w:t>
      </w:r>
    </w:p>
    <w:p w14:paraId="7C38794A" w14:textId="77777777" w:rsidR="00926CD1" w:rsidRDefault="00926CD1" w:rsidP="00765699">
      <w:pPr>
        <w:autoSpaceDE w:val="0"/>
        <w:autoSpaceDN w:val="0"/>
        <w:adjustRightInd w:val="0"/>
        <w:rPr>
          <w:b/>
          <w:color w:val="000000"/>
        </w:rPr>
      </w:pPr>
    </w:p>
    <w:p w14:paraId="1D91FF6D" w14:textId="77777777" w:rsidR="00926CD1" w:rsidRDefault="00926CD1" w:rsidP="00765699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926CD1">
        <w:rPr>
          <w:b/>
          <w:color w:val="000000"/>
        </w:rPr>
        <w:t>Для Каждого ТекСтрокаНоменклатураКасымова Из НоменклатураКасымова Цикл</w:t>
      </w:r>
      <w:r>
        <w:rPr>
          <w:b/>
          <w:color w:val="000000"/>
        </w:rPr>
        <w:t xml:space="preserve"> </w:t>
      </w:r>
      <w:r>
        <w:rPr>
          <w:b/>
          <w:color w:val="000000"/>
          <w:sz w:val="28"/>
          <w:szCs w:val="28"/>
        </w:rPr>
        <w:t xml:space="preserve">– </w:t>
      </w:r>
      <w:r w:rsidRPr="00926CD1">
        <w:rPr>
          <w:color w:val="000000"/>
          <w:sz w:val="28"/>
          <w:szCs w:val="28"/>
        </w:rPr>
        <w:t>организует</w:t>
      </w:r>
      <w:r>
        <w:rPr>
          <w:color w:val="000000"/>
          <w:sz w:val="28"/>
          <w:szCs w:val="28"/>
        </w:rPr>
        <w:t xml:space="preserve"> цикл для каждой строки из табличной части документа.</w:t>
      </w:r>
    </w:p>
    <w:p w14:paraId="0500AFAD" w14:textId="77777777" w:rsidR="00926CD1" w:rsidRDefault="00926CD1" w:rsidP="00765699">
      <w:pPr>
        <w:autoSpaceDE w:val="0"/>
        <w:autoSpaceDN w:val="0"/>
        <w:adjustRightInd w:val="0"/>
        <w:rPr>
          <w:b/>
          <w:color w:val="000000"/>
        </w:rPr>
      </w:pPr>
    </w:p>
    <w:p w14:paraId="0660205F" w14:textId="77777777" w:rsidR="00926CD1" w:rsidRDefault="00926CD1" w:rsidP="00765699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926CD1">
        <w:rPr>
          <w:b/>
          <w:color w:val="000000"/>
        </w:rPr>
        <w:t>Движение = Движения.ОстаткиМатериалов.Добавить();</w:t>
      </w:r>
      <w:r>
        <w:rPr>
          <w:b/>
          <w:color w:val="000000"/>
        </w:rPr>
        <w:t xml:space="preserve"> - </w:t>
      </w:r>
      <w:r>
        <w:rPr>
          <w:color w:val="000000"/>
          <w:sz w:val="28"/>
          <w:szCs w:val="28"/>
        </w:rPr>
        <w:t>в регистр остатков записывается новая пустая строка.</w:t>
      </w:r>
    </w:p>
    <w:p w14:paraId="30C6898B" w14:textId="77777777" w:rsidR="00926CD1" w:rsidRDefault="00926CD1" w:rsidP="00765699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4B9779B4" w14:textId="5FE4572E" w:rsidR="00926CD1" w:rsidRDefault="00926CD1" w:rsidP="00765699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926CD1">
        <w:rPr>
          <w:b/>
          <w:color w:val="000000"/>
        </w:rPr>
        <w:t>Движение.ВидДвижения = ВидДвиженияНакопления.Расход;</w:t>
      </w:r>
      <w:r>
        <w:rPr>
          <w:b/>
          <w:color w:val="000000"/>
        </w:rPr>
        <w:t xml:space="preserve"> - </w:t>
      </w:r>
      <w:r>
        <w:rPr>
          <w:color w:val="000000"/>
          <w:sz w:val="28"/>
          <w:szCs w:val="28"/>
        </w:rPr>
        <w:t>в регистр записывается</w:t>
      </w:r>
      <w:r w:rsidR="006D6E6D">
        <w:rPr>
          <w:color w:val="000000"/>
          <w:sz w:val="28"/>
          <w:szCs w:val="28"/>
        </w:rPr>
        <w:t xml:space="preserve"> вид движения «расход»</w:t>
      </w:r>
      <w:r w:rsidR="00AE257A">
        <w:rPr>
          <w:color w:val="000000"/>
          <w:sz w:val="28"/>
          <w:szCs w:val="28"/>
        </w:rPr>
        <w:t xml:space="preserve"> (</w:t>
      </w:r>
      <w:r w:rsidR="006D6E6D">
        <w:rPr>
          <w:color w:val="000000"/>
          <w:sz w:val="28"/>
          <w:szCs w:val="28"/>
        </w:rPr>
        <w:t>для приходной накладной</w:t>
      </w:r>
      <w:r w:rsidR="00AE257A">
        <w:rPr>
          <w:color w:val="000000"/>
          <w:sz w:val="28"/>
          <w:szCs w:val="28"/>
        </w:rPr>
        <w:t xml:space="preserve"> был</w:t>
      </w:r>
      <w:r w:rsidR="006D6E6D">
        <w:rPr>
          <w:color w:val="000000"/>
          <w:sz w:val="28"/>
          <w:szCs w:val="28"/>
        </w:rPr>
        <w:t xml:space="preserve"> «</w:t>
      </w:r>
      <w:r w:rsidR="00AE257A">
        <w:rPr>
          <w:color w:val="000000"/>
          <w:sz w:val="28"/>
          <w:szCs w:val="28"/>
        </w:rPr>
        <w:t>п</w:t>
      </w:r>
      <w:r w:rsidR="006D6E6D">
        <w:rPr>
          <w:color w:val="000000"/>
          <w:sz w:val="28"/>
          <w:szCs w:val="28"/>
        </w:rPr>
        <w:t>риход»</w:t>
      </w:r>
      <w:r w:rsidR="00AE257A">
        <w:rPr>
          <w:color w:val="000000"/>
          <w:sz w:val="28"/>
          <w:szCs w:val="28"/>
        </w:rPr>
        <w:t>)</w:t>
      </w:r>
      <w:r w:rsidR="006D6E6D">
        <w:rPr>
          <w:color w:val="000000"/>
          <w:sz w:val="28"/>
          <w:szCs w:val="28"/>
        </w:rPr>
        <w:t>.</w:t>
      </w:r>
    </w:p>
    <w:p w14:paraId="0D24D0ED" w14:textId="77777777" w:rsidR="006D6E6D" w:rsidRDefault="006D6E6D" w:rsidP="00765699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586FC21A" w14:textId="488DB97A" w:rsidR="006D6E6D" w:rsidRPr="006D6E6D" w:rsidRDefault="006D6E6D" w:rsidP="00765699">
      <w:pPr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Далее из документа в регистр записываются: период, материал, склад, количество</w:t>
      </w:r>
      <w:r w:rsidR="004E2BB4">
        <w:rPr>
          <w:color w:val="000000"/>
          <w:sz w:val="28"/>
          <w:szCs w:val="28"/>
        </w:rPr>
        <w:t xml:space="preserve"> и сумма</w:t>
      </w:r>
    </w:p>
    <w:p w14:paraId="52764D84" w14:textId="77777777" w:rsidR="006D6E6D" w:rsidRDefault="006D6E6D" w:rsidP="00765699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1F889447" w14:textId="77777777" w:rsidR="006D6E6D" w:rsidRPr="006D6E6D" w:rsidRDefault="006D6E6D" w:rsidP="006D6E6D">
      <w:pPr>
        <w:autoSpaceDE w:val="0"/>
        <w:autoSpaceDN w:val="0"/>
        <w:adjustRightInd w:val="0"/>
        <w:rPr>
          <w:b/>
          <w:color w:val="000000"/>
        </w:rPr>
      </w:pPr>
      <w:r w:rsidRPr="006D6E6D">
        <w:rPr>
          <w:b/>
          <w:color w:val="000000"/>
        </w:rPr>
        <w:t>Движение.Период = Дата;</w:t>
      </w:r>
    </w:p>
    <w:p w14:paraId="55AD1AAB" w14:textId="77777777" w:rsidR="006D6E6D" w:rsidRPr="006D6E6D" w:rsidRDefault="006D6E6D" w:rsidP="006D6E6D">
      <w:pPr>
        <w:autoSpaceDE w:val="0"/>
        <w:autoSpaceDN w:val="0"/>
        <w:adjustRightInd w:val="0"/>
        <w:rPr>
          <w:b/>
          <w:color w:val="000000"/>
        </w:rPr>
      </w:pPr>
      <w:r w:rsidRPr="006D6E6D">
        <w:rPr>
          <w:b/>
          <w:color w:val="000000"/>
        </w:rPr>
        <w:t>Движение.Материал = ТекСтрокаНоменклатураКасымова.Номенклатура;</w:t>
      </w:r>
    </w:p>
    <w:p w14:paraId="6CE4F8C5" w14:textId="77777777" w:rsidR="006D6E6D" w:rsidRPr="006D6E6D" w:rsidRDefault="006D6E6D" w:rsidP="006D6E6D">
      <w:pPr>
        <w:autoSpaceDE w:val="0"/>
        <w:autoSpaceDN w:val="0"/>
        <w:adjustRightInd w:val="0"/>
        <w:rPr>
          <w:b/>
          <w:color w:val="000000"/>
        </w:rPr>
      </w:pPr>
      <w:r w:rsidRPr="006D6E6D">
        <w:rPr>
          <w:b/>
          <w:color w:val="000000"/>
        </w:rPr>
        <w:t>Движение.Склад = Склад;</w:t>
      </w:r>
    </w:p>
    <w:p w14:paraId="272897ED" w14:textId="001152AB" w:rsidR="006D6E6D" w:rsidRDefault="006D6E6D" w:rsidP="006D6E6D">
      <w:pPr>
        <w:autoSpaceDE w:val="0"/>
        <w:autoSpaceDN w:val="0"/>
        <w:adjustRightInd w:val="0"/>
        <w:rPr>
          <w:b/>
          <w:color w:val="000000"/>
        </w:rPr>
      </w:pPr>
      <w:r w:rsidRPr="006D6E6D">
        <w:rPr>
          <w:b/>
          <w:color w:val="000000"/>
        </w:rPr>
        <w:t>Движение.Количество = ТекСтрокаНоменклатураКасымова.Количество;</w:t>
      </w:r>
    </w:p>
    <w:p w14:paraId="339D1954" w14:textId="3E615BAD" w:rsidR="004E2BB4" w:rsidRDefault="004E2BB4" w:rsidP="006D6E6D">
      <w:pPr>
        <w:autoSpaceDE w:val="0"/>
        <w:autoSpaceDN w:val="0"/>
        <w:adjustRightInd w:val="0"/>
        <w:rPr>
          <w:b/>
          <w:color w:val="000000"/>
        </w:rPr>
      </w:pPr>
      <w:r w:rsidRPr="004E2BB4">
        <w:rPr>
          <w:b/>
          <w:color w:val="000000"/>
        </w:rPr>
        <w:t>Движение.Сумма = ТекСтрокаНоменклатураКасымова.Сумма;</w:t>
      </w:r>
    </w:p>
    <w:p w14:paraId="5B592A66" w14:textId="77777777" w:rsidR="006D6E6D" w:rsidRDefault="006D6E6D" w:rsidP="006D6E6D">
      <w:pPr>
        <w:autoSpaceDE w:val="0"/>
        <w:autoSpaceDN w:val="0"/>
        <w:adjustRightInd w:val="0"/>
        <w:rPr>
          <w:b/>
          <w:color w:val="000000"/>
        </w:rPr>
      </w:pPr>
    </w:p>
    <w:p w14:paraId="06BC79F4" w14:textId="77777777" w:rsidR="004E7F7A" w:rsidRDefault="006D6E6D" w:rsidP="006D6E6D">
      <w:pPr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Перейдем в режим отладки</w:t>
      </w:r>
      <w:r w:rsidR="004E7F7A">
        <w:rPr>
          <w:color w:val="000000"/>
          <w:sz w:val="28"/>
          <w:szCs w:val="28"/>
        </w:rPr>
        <w:t>.</w:t>
      </w:r>
    </w:p>
    <w:p w14:paraId="079F3287" w14:textId="3806D6E3" w:rsidR="004E7F7A" w:rsidRDefault="004E7F7A" w:rsidP="006D6E6D">
      <w:pPr>
        <w:autoSpaceDE w:val="0"/>
        <w:autoSpaceDN w:val="0"/>
        <w:adjustRightInd w:val="0"/>
        <w:rPr>
          <w:color w:val="000000"/>
          <w:sz w:val="28"/>
          <w:szCs w:val="28"/>
          <w:lang w:val="ky-KG"/>
        </w:rPr>
      </w:pPr>
      <w:r>
        <w:rPr>
          <w:color w:val="000000"/>
          <w:sz w:val="28"/>
          <w:szCs w:val="28"/>
        </w:rPr>
        <w:t xml:space="preserve">Открыть поочередно все документы «Оказание услуг» </w:t>
      </w:r>
      <w:r>
        <w:rPr>
          <w:color w:val="000000"/>
          <w:sz w:val="28"/>
          <w:szCs w:val="28"/>
          <w:lang w:val="ky-KG"/>
        </w:rPr>
        <w:t>и дописать материалы. И это логично, пот</w:t>
      </w:r>
      <w:r w:rsidR="004E2BB4">
        <w:rPr>
          <w:color w:val="000000"/>
          <w:sz w:val="28"/>
          <w:szCs w:val="28"/>
          <w:lang w:val="ky-KG"/>
        </w:rPr>
        <w:t>о</w:t>
      </w:r>
      <w:r>
        <w:rPr>
          <w:color w:val="000000"/>
          <w:sz w:val="28"/>
          <w:szCs w:val="28"/>
          <w:lang w:val="ky-KG"/>
        </w:rPr>
        <w:t>му что для наших услуг материалы также необходимы.</w:t>
      </w:r>
    </w:p>
    <w:p w14:paraId="016210F5" w14:textId="77777777" w:rsidR="004E7F7A" w:rsidRPr="004E7F7A" w:rsidRDefault="004E7F7A" w:rsidP="006D6E6D">
      <w:pPr>
        <w:autoSpaceDE w:val="0"/>
        <w:autoSpaceDN w:val="0"/>
        <w:adjustRightInd w:val="0"/>
        <w:rPr>
          <w:color w:val="000000"/>
          <w:sz w:val="28"/>
          <w:szCs w:val="28"/>
          <w:lang w:val="ky-KG"/>
        </w:rPr>
      </w:pPr>
    </w:p>
    <w:p w14:paraId="2A31250D" w14:textId="77777777" w:rsidR="003632F5" w:rsidRDefault="004E7F7A" w:rsidP="006D6E6D">
      <w:pPr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П</w:t>
      </w:r>
      <w:r w:rsidR="006D6E6D">
        <w:rPr>
          <w:color w:val="000000"/>
          <w:sz w:val="28"/>
          <w:szCs w:val="28"/>
        </w:rPr>
        <w:t>ерепрове</w:t>
      </w:r>
      <w:r>
        <w:rPr>
          <w:color w:val="000000"/>
          <w:sz w:val="28"/>
          <w:szCs w:val="28"/>
          <w:lang w:val="ky-KG"/>
        </w:rPr>
        <w:t>сти</w:t>
      </w:r>
      <w:r w:rsidR="006D6E6D">
        <w:rPr>
          <w:color w:val="000000"/>
          <w:sz w:val="28"/>
          <w:szCs w:val="28"/>
        </w:rPr>
        <w:t xml:space="preserve"> все документы для того, чтобы новая процедура сработала. Для этого потребуется открыть каждый документ и нажать кнопку «Провести и закрыть».</w:t>
      </w:r>
      <w:r w:rsidR="003632F5">
        <w:rPr>
          <w:color w:val="000000"/>
          <w:sz w:val="28"/>
          <w:szCs w:val="28"/>
        </w:rPr>
        <w:t xml:space="preserve"> </w:t>
      </w:r>
    </w:p>
    <w:p w14:paraId="3A673758" w14:textId="77777777" w:rsidR="003632F5" w:rsidRDefault="003632F5" w:rsidP="006D6E6D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24C30539" w14:textId="7055C045" w:rsidR="006D6E6D" w:rsidRDefault="003632F5" w:rsidP="006D6E6D">
      <w:pPr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После чего просмотреть регистр остатков, нажав указанную кнопку</w:t>
      </w:r>
      <w:r w:rsidR="004E7F7A">
        <w:rPr>
          <w:color w:val="000000"/>
          <w:sz w:val="28"/>
          <w:szCs w:val="28"/>
          <w:lang w:val="ky-KG"/>
        </w:rPr>
        <w:t xml:space="preserve"> (для другого интерфейса эта кнопка может быть расположена в другом месте)</w:t>
      </w:r>
      <w:r>
        <w:rPr>
          <w:color w:val="000000"/>
          <w:sz w:val="28"/>
          <w:szCs w:val="28"/>
        </w:rPr>
        <w:t xml:space="preserve"> и «Все функции»:</w:t>
      </w:r>
    </w:p>
    <w:p w14:paraId="24BDFE78" w14:textId="77777777" w:rsidR="00A25086" w:rsidRDefault="00A25086" w:rsidP="006D6E6D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2B107671" w14:textId="39DE3DF2" w:rsidR="00A25086" w:rsidRDefault="00A25086" w:rsidP="006D6E6D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A25086">
        <w:rPr>
          <w:noProof/>
          <w:color w:val="000000"/>
          <w:sz w:val="28"/>
          <w:szCs w:val="28"/>
        </w:rPr>
        <w:drawing>
          <wp:inline distT="0" distB="0" distL="0" distR="0" wp14:anchorId="1DFB457B" wp14:editId="13E26BFF">
            <wp:extent cx="6570345" cy="1735455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1A32" w14:textId="40EA2C69" w:rsidR="003632F5" w:rsidRDefault="003632F5" w:rsidP="006D6E6D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72B68073" w14:textId="64966B8A" w:rsidR="00A25086" w:rsidRDefault="00A25086" w:rsidP="006D6E6D">
      <w:pPr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Содержание регистра примерно такое может быть:</w:t>
      </w:r>
    </w:p>
    <w:p w14:paraId="79A88AB6" w14:textId="77777777" w:rsidR="00A25086" w:rsidRDefault="00A25086" w:rsidP="006D6E6D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2D75DCBD" w14:textId="5345401B" w:rsidR="003632F5" w:rsidRDefault="00A25086" w:rsidP="006D6E6D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A25086">
        <w:rPr>
          <w:noProof/>
          <w:color w:val="000000"/>
          <w:sz w:val="28"/>
          <w:szCs w:val="28"/>
        </w:rPr>
        <w:drawing>
          <wp:inline distT="0" distB="0" distL="0" distR="0" wp14:anchorId="22B91B76" wp14:editId="09EF6B0B">
            <wp:extent cx="6570345" cy="2200910"/>
            <wp:effectExtent l="0" t="0" r="190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F9B5" w14:textId="77777777" w:rsidR="006D6E6D" w:rsidRDefault="006D6E6D" w:rsidP="006D6E6D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69F54D53" w14:textId="6F47C24B" w:rsidR="006D6E6D" w:rsidRDefault="003632F5" w:rsidP="006D6E6D">
      <w:pPr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Как видно из скриншота, строки регистра оснащены «направлением»: плюс – приход, минус – расход.</w:t>
      </w:r>
    </w:p>
    <w:p w14:paraId="2EF5BB45" w14:textId="546B4A71" w:rsidR="004425E0" w:rsidRDefault="004425E0" w:rsidP="006D6E6D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3313C0B2" w14:textId="2A8EBF29" w:rsidR="004425E0" w:rsidRDefault="004425E0" w:rsidP="006D6E6D">
      <w:pPr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Добавим некоторые удобства, а именно, сделаем так, что бы содержание регистра можно было просматривать из документа. Для этого вернемся в конфигуратор и откроем форму документа:</w:t>
      </w:r>
    </w:p>
    <w:p w14:paraId="4A318FE5" w14:textId="77777777" w:rsidR="004425E0" w:rsidRDefault="004425E0" w:rsidP="006D6E6D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330B5555" w14:textId="6A6A2525" w:rsidR="004425E0" w:rsidRDefault="004425E0" w:rsidP="004425E0">
      <w:pPr>
        <w:autoSpaceDE w:val="0"/>
        <w:autoSpaceDN w:val="0"/>
        <w:adjustRightInd w:val="0"/>
        <w:jc w:val="center"/>
        <w:rPr>
          <w:color w:val="000000"/>
          <w:sz w:val="28"/>
          <w:szCs w:val="28"/>
        </w:rPr>
      </w:pPr>
      <w:r w:rsidRPr="004425E0">
        <w:rPr>
          <w:noProof/>
          <w:color w:val="000000"/>
          <w:sz w:val="28"/>
          <w:szCs w:val="28"/>
        </w:rPr>
        <w:drawing>
          <wp:inline distT="0" distB="0" distL="0" distR="0" wp14:anchorId="6061E423" wp14:editId="2EFD39FC">
            <wp:extent cx="5916196" cy="3124200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196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FE4C" w14:textId="1F0A7686" w:rsidR="004425E0" w:rsidRDefault="004425E0" w:rsidP="004425E0">
      <w:pPr>
        <w:autoSpaceDE w:val="0"/>
        <w:autoSpaceDN w:val="0"/>
        <w:adjustRightInd w:val="0"/>
        <w:jc w:val="center"/>
        <w:rPr>
          <w:color w:val="000000"/>
          <w:sz w:val="28"/>
          <w:szCs w:val="28"/>
        </w:rPr>
      </w:pPr>
    </w:p>
    <w:p w14:paraId="6F71C5B3" w14:textId="1DECB1D3" w:rsidR="004425E0" w:rsidRDefault="004425E0" w:rsidP="004425E0">
      <w:pPr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Перейдем в режим отладки и просмотрим эти изменения:</w:t>
      </w:r>
    </w:p>
    <w:p w14:paraId="1C6EA2A7" w14:textId="5B62A095" w:rsidR="004425E0" w:rsidRDefault="004425E0" w:rsidP="004425E0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71B74BA4" w14:textId="01D0CDE7" w:rsidR="004425E0" w:rsidRDefault="00631818" w:rsidP="00631818">
      <w:pPr>
        <w:autoSpaceDE w:val="0"/>
        <w:autoSpaceDN w:val="0"/>
        <w:adjustRightInd w:val="0"/>
        <w:jc w:val="center"/>
        <w:rPr>
          <w:color w:val="000000"/>
          <w:sz w:val="28"/>
          <w:szCs w:val="28"/>
        </w:rPr>
      </w:pPr>
      <w:r w:rsidRPr="00631818">
        <w:rPr>
          <w:noProof/>
          <w:color w:val="000000"/>
          <w:sz w:val="28"/>
          <w:szCs w:val="28"/>
        </w:rPr>
        <w:drawing>
          <wp:inline distT="0" distB="0" distL="0" distR="0" wp14:anchorId="4277CEE4" wp14:editId="61268D47">
            <wp:extent cx="5351768" cy="2590800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063" cy="260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4851" w14:textId="41484124" w:rsidR="003632F5" w:rsidRDefault="003632F5" w:rsidP="006D6E6D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0BF7D33B" w14:textId="458F7A0E" w:rsidR="00AE257A" w:rsidRDefault="00AE257A" w:rsidP="006D6E6D">
      <w:pPr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Аналогично самостоятельно сделать и для документа «Оказание услуг».</w:t>
      </w:r>
    </w:p>
    <w:p w14:paraId="2C4A5137" w14:textId="3A1A7490" w:rsidR="00AE257A" w:rsidRDefault="00AE257A" w:rsidP="006D6E6D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23F67A07" w14:textId="230534B0" w:rsidR="00AE257A" w:rsidRDefault="00AE257A" w:rsidP="00AE257A">
      <w:pPr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 последнее. Легко </w:t>
      </w:r>
      <w:r w:rsidR="00E64123">
        <w:rPr>
          <w:color w:val="000000"/>
          <w:sz w:val="28"/>
          <w:szCs w:val="28"/>
        </w:rPr>
        <w:t>заметить,</w:t>
      </w:r>
      <w:r>
        <w:rPr>
          <w:color w:val="000000"/>
          <w:sz w:val="28"/>
          <w:szCs w:val="28"/>
        </w:rPr>
        <w:t xml:space="preserve"> что документ «Оказание услуг» может содержать как услуги, так и материалы. Но в регистр остатков должны попадать только материалы, т.к. услуги на складе не хранятся.</w:t>
      </w:r>
    </w:p>
    <w:p w14:paraId="710AF2B2" w14:textId="4C0D8DBA" w:rsidR="00AE257A" w:rsidRDefault="00AE257A" w:rsidP="00AE257A">
      <w:pPr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</w:p>
    <w:p w14:paraId="3F02E42C" w14:textId="57DBB3A3" w:rsidR="00AE257A" w:rsidRDefault="00AE257A" w:rsidP="00AE257A">
      <w:pPr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этого исправим код в процедуре обработки проводки. Вставим условие</w:t>
      </w:r>
      <w:r w:rsidR="00E64123">
        <w:rPr>
          <w:color w:val="000000"/>
          <w:sz w:val="28"/>
          <w:szCs w:val="28"/>
        </w:rPr>
        <w:t xml:space="preserve"> для фильтра</w:t>
      </w:r>
      <w:r>
        <w:rPr>
          <w:color w:val="000000"/>
          <w:sz w:val="28"/>
          <w:szCs w:val="28"/>
        </w:rPr>
        <w:t>:</w:t>
      </w:r>
    </w:p>
    <w:p w14:paraId="66E5D69E" w14:textId="1A674C22" w:rsidR="00AE257A" w:rsidRDefault="00AE257A" w:rsidP="00AE257A">
      <w:pPr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</w:p>
    <w:p w14:paraId="07E07AF0" w14:textId="5C95BBE8" w:rsidR="00AE257A" w:rsidRDefault="00CE6845" w:rsidP="00AE257A">
      <w:pPr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r w:rsidRPr="00CE6845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7756A3AC" wp14:editId="460C095D">
            <wp:extent cx="6570345" cy="2302510"/>
            <wp:effectExtent l="0" t="0" r="190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3A57" w14:textId="77777777" w:rsidR="00AE257A" w:rsidRDefault="00AE257A" w:rsidP="006D6E6D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570E0C73" w14:textId="27ACBAE5" w:rsidR="007676B2" w:rsidRPr="007676B2" w:rsidRDefault="007676B2" w:rsidP="00A30A23">
      <w:pPr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r w:rsidRPr="007676B2">
        <w:rPr>
          <w:color w:val="000000"/>
          <w:sz w:val="28"/>
          <w:szCs w:val="28"/>
        </w:rPr>
        <w:t>Перейти в режим отладки и перепровести все документы «Оказание услуг». В результате в регистре остатков услуг остаться не должно:</w:t>
      </w:r>
    </w:p>
    <w:p w14:paraId="288A9C70" w14:textId="177CE48E" w:rsidR="007676B2" w:rsidRDefault="007676B2" w:rsidP="00765699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</w:p>
    <w:p w14:paraId="2D58E4B8" w14:textId="795428C4" w:rsidR="007676B2" w:rsidRDefault="00A30A23" w:rsidP="00A30A23">
      <w:pPr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28"/>
          <w:szCs w:val="28"/>
        </w:rPr>
      </w:pPr>
      <w:r w:rsidRPr="00A30A23">
        <w:rPr>
          <w:rFonts w:ascii="Arial" w:hAnsi="Arial" w:cs="Arial"/>
          <w:noProof/>
          <w:color w:val="000000"/>
          <w:sz w:val="28"/>
          <w:szCs w:val="28"/>
        </w:rPr>
        <w:drawing>
          <wp:inline distT="0" distB="0" distL="0" distR="0" wp14:anchorId="11F4AD39" wp14:editId="6BC82C30">
            <wp:extent cx="4661112" cy="2487999"/>
            <wp:effectExtent l="0" t="0" r="635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4113" cy="249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E6CF" w14:textId="1782C160" w:rsidR="00A30A23" w:rsidRDefault="00F5372E" w:rsidP="00A30A23">
      <w:pPr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28"/>
          <w:szCs w:val="28"/>
        </w:rPr>
      </w:pPr>
      <w:r w:rsidRPr="00F5372E">
        <w:rPr>
          <w:rFonts w:ascii="Arial" w:hAnsi="Arial" w:cs="Arial"/>
          <w:noProof/>
          <w:color w:val="000000"/>
          <w:sz w:val="28"/>
          <w:szCs w:val="28"/>
        </w:rPr>
        <w:drawing>
          <wp:inline distT="0" distB="0" distL="0" distR="0" wp14:anchorId="0E4135AD" wp14:editId="57353090">
            <wp:extent cx="6570345" cy="1353185"/>
            <wp:effectExtent l="19050" t="19050" r="20955" b="184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13531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8833E8" w14:textId="77777777" w:rsidR="00F5372E" w:rsidRDefault="00F5372E" w:rsidP="00765699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</w:p>
    <w:p w14:paraId="413D5009" w14:textId="2E94EE56" w:rsidR="00765699" w:rsidRPr="002632A3" w:rsidRDefault="00765699" w:rsidP="00765699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 w:rsidRPr="002632A3">
        <w:rPr>
          <w:rFonts w:ascii="Arial" w:hAnsi="Arial" w:cs="Arial"/>
          <w:color w:val="000000"/>
          <w:sz w:val="28"/>
          <w:szCs w:val="28"/>
        </w:rPr>
        <w:t>Контрольные вопросы</w:t>
      </w:r>
    </w:p>
    <w:p w14:paraId="6834456E" w14:textId="77777777" w:rsidR="00765699" w:rsidRPr="002632A3" w:rsidRDefault="00765699" w:rsidP="00765699">
      <w:pPr>
        <w:autoSpaceDE w:val="0"/>
        <w:autoSpaceDN w:val="0"/>
        <w:adjustRightInd w:val="0"/>
        <w:rPr>
          <w:rFonts w:ascii="Arial-BoldMT" w:hAnsi="Arial-BoldMT" w:cs="Arial-BoldMT"/>
          <w:b/>
          <w:bCs/>
          <w:color w:val="000000"/>
          <w:sz w:val="28"/>
          <w:szCs w:val="28"/>
        </w:rPr>
      </w:pPr>
    </w:p>
    <w:p w14:paraId="385876D6" w14:textId="0E765826" w:rsidR="00D22A4A" w:rsidRDefault="00A25086" w:rsidP="00765699">
      <w:pPr>
        <w:numPr>
          <w:ilvl w:val="0"/>
          <w:numId w:val="1"/>
        </w:numPr>
        <w:autoSpaceDE w:val="0"/>
        <w:autoSpaceDN w:val="0"/>
        <w:adjustRightInd w:val="0"/>
        <w:rPr>
          <w:rFonts w:ascii="Arial-BoldMT" w:hAnsi="Arial-BoldMT" w:cs="Arial-BoldMT"/>
          <w:bCs/>
          <w:color w:val="000000"/>
          <w:sz w:val="28"/>
          <w:szCs w:val="28"/>
        </w:rPr>
      </w:pPr>
      <w:r>
        <w:rPr>
          <w:rFonts w:ascii="Arial-BoldMT" w:hAnsi="Arial-BoldMT" w:cs="Arial-BoldMT"/>
          <w:bCs/>
          <w:color w:val="000000"/>
          <w:sz w:val="28"/>
          <w:szCs w:val="28"/>
        </w:rPr>
        <w:t>Особенность регистра остатков</w:t>
      </w:r>
      <w:r w:rsidR="00D22A4A" w:rsidRPr="00D22A4A">
        <w:rPr>
          <w:rFonts w:ascii="Arial-BoldMT" w:hAnsi="Arial-BoldMT" w:cs="Arial-BoldMT"/>
          <w:bCs/>
          <w:color w:val="000000"/>
          <w:sz w:val="28"/>
          <w:szCs w:val="28"/>
        </w:rPr>
        <w:t>?</w:t>
      </w:r>
    </w:p>
    <w:p w14:paraId="34D3BC78" w14:textId="7F490D1E" w:rsidR="00765699" w:rsidRPr="002632A3" w:rsidRDefault="00A25086" w:rsidP="00765699">
      <w:pPr>
        <w:numPr>
          <w:ilvl w:val="0"/>
          <w:numId w:val="1"/>
        </w:numPr>
        <w:autoSpaceDE w:val="0"/>
        <w:autoSpaceDN w:val="0"/>
        <w:adjustRightInd w:val="0"/>
        <w:rPr>
          <w:rFonts w:ascii="Arial-BoldMT" w:hAnsi="Arial-BoldMT" w:cs="Arial-BoldMT"/>
          <w:bCs/>
          <w:color w:val="000000"/>
          <w:sz w:val="28"/>
          <w:szCs w:val="28"/>
        </w:rPr>
      </w:pPr>
      <w:r>
        <w:rPr>
          <w:rFonts w:ascii="Arial-BoldMT" w:hAnsi="Arial-BoldMT" w:cs="Arial-BoldMT"/>
          <w:bCs/>
          <w:color w:val="000000"/>
          <w:sz w:val="28"/>
          <w:szCs w:val="28"/>
        </w:rPr>
        <w:t>В каких случаях он применяется</w:t>
      </w:r>
      <w:r w:rsidR="00765699" w:rsidRPr="002632A3">
        <w:rPr>
          <w:rFonts w:ascii="Arial-BoldMT" w:hAnsi="Arial-BoldMT" w:cs="Arial-BoldMT"/>
          <w:bCs/>
          <w:color w:val="000000"/>
          <w:sz w:val="28"/>
          <w:szCs w:val="28"/>
        </w:rPr>
        <w:t>?</w:t>
      </w:r>
    </w:p>
    <w:p w14:paraId="39F2216F" w14:textId="77777777" w:rsidR="00212DF7" w:rsidRDefault="00212DF7"/>
    <w:sectPr w:rsidR="00212DF7" w:rsidSect="002A3DDE">
      <w:headerReference w:type="default" r:id="rId29"/>
      <w:pgSz w:w="11906" w:h="16838"/>
      <w:pgMar w:top="1134" w:right="566" w:bottom="1134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478426" w14:textId="77777777" w:rsidR="00C60434" w:rsidRDefault="00C60434" w:rsidP="00661C2A">
      <w:r>
        <w:separator/>
      </w:r>
    </w:p>
  </w:endnote>
  <w:endnote w:type="continuationSeparator" w:id="0">
    <w:p w14:paraId="6F0A6402" w14:textId="77777777" w:rsidR="00C60434" w:rsidRDefault="00C60434" w:rsidP="00661C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Arial-Bold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027552" w14:textId="77777777" w:rsidR="00C60434" w:rsidRDefault="00C60434" w:rsidP="00661C2A">
      <w:r>
        <w:separator/>
      </w:r>
    </w:p>
  </w:footnote>
  <w:footnote w:type="continuationSeparator" w:id="0">
    <w:p w14:paraId="0B2DD116" w14:textId="77777777" w:rsidR="00C60434" w:rsidRDefault="00C60434" w:rsidP="00661C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F635DF" w14:textId="77777777" w:rsidR="00661C2A" w:rsidRDefault="00661C2A">
    <w:pPr>
      <w:pStyle w:val="a3"/>
    </w:pPr>
    <w:r>
      <w:t xml:space="preserve">Практика. </w:t>
    </w:r>
    <w:r w:rsidR="00DF2FE9">
      <w:t>Запись в регистр остатков</w:t>
    </w:r>
    <w:r>
      <w:t xml:space="preserve">                                                                                      </w:t>
    </w:r>
    <w:r>
      <w:fldChar w:fldCharType="begin"/>
    </w:r>
    <w:r>
      <w:instrText>PAGE   \* MERGEFORMAT</w:instrText>
    </w:r>
    <w:r>
      <w:fldChar w:fldCharType="separate"/>
    </w:r>
    <w:r w:rsidR="004E7F7A">
      <w:rPr>
        <w:noProof/>
      </w:rPr>
      <w:t>5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90697B"/>
    <w:multiLevelType w:val="hybridMultilevel"/>
    <w:tmpl w:val="B718B9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A2457B"/>
    <w:multiLevelType w:val="hybridMultilevel"/>
    <w:tmpl w:val="7C4CFBB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5699"/>
    <w:rsid w:val="000250E6"/>
    <w:rsid w:val="000262FA"/>
    <w:rsid w:val="0005531B"/>
    <w:rsid w:val="000A404D"/>
    <w:rsid w:val="000D2B76"/>
    <w:rsid w:val="000D4A27"/>
    <w:rsid w:val="001413D3"/>
    <w:rsid w:val="001463F6"/>
    <w:rsid w:val="0016119F"/>
    <w:rsid w:val="00177357"/>
    <w:rsid w:val="001B64ED"/>
    <w:rsid w:val="00212DF7"/>
    <w:rsid w:val="002403AB"/>
    <w:rsid w:val="002632A3"/>
    <w:rsid w:val="00264EEE"/>
    <w:rsid w:val="002701C6"/>
    <w:rsid w:val="00297393"/>
    <w:rsid w:val="002A1744"/>
    <w:rsid w:val="002A3DDE"/>
    <w:rsid w:val="003632F5"/>
    <w:rsid w:val="003900A7"/>
    <w:rsid w:val="003C6F1C"/>
    <w:rsid w:val="00412825"/>
    <w:rsid w:val="004425E0"/>
    <w:rsid w:val="00477B2F"/>
    <w:rsid w:val="00484FB2"/>
    <w:rsid w:val="004A795E"/>
    <w:rsid w:val="004C1BA7"/>
    <w:rsid w:val="004E2BB4"/>
    <w:rsid w:val="004E7F7A"/>
    <w:rsid w:val="004F0B8C"/>
    <w:rsid w:val="00531001"/>
    <w:rsid w:val="005722BE"/>
    <w:rsid w:val="005D45FA"/>
    <w:rsid w:val="00616875"/>
    <w:rsid w:val="00617B1A"/>
    <w:rsid w:val="0062566F"/>
    <w:rsid w:val="00631818"/>
    <w:rsid w:val="00661C2A"/>
    <w:rsid w:val="006D6E6D"/>
    <w:rsid w:val="00704360"/>
    <w:rsid w:val="00735101"/>
    <w:rsid w:val="007460E2"/>
    <w:rsid w:val="00746CC8"/>
    <w:rsid w:val="0075253B"/>
    <w:rsid w:val="00762358"/>
    <w:rsid w:val="00765699"/>
    <w:rsid w:val="007676B2"/>
    <w:rsid w:val="00791DCE"/>
    <w:rsid w:val="007E261C"/>
    <w:rsid w:val="007F5380"/>
    <w:rsid w:val="00807BC5"/>
    <w:rsid w:val="00845C5C"/>
    <w:rsid w:val="00870E7C"/>
    <w:rsid w:val="008A402C"/>
    <w:rsid w:val="008C3D37"/>
    <w:rsid w:val="008F3135"/>
    <w:rsid w:val="008F59DE"/>
    <w:rsid w:val="00921552"/>
    <w:rsid w:val="00926CD1"/>
    <w:rsid w:val="00940233"/>
    <w:rsid w:val="00956654"/>
    <w:rsid w:val="00975764"/>
    <w:rsid w:val="00995244"/>
    <w:rsid w:val="009F05A5"/>
    <w:rsid w:val="009F47FF"/>
    <w:rsid w:val="009F51BC"/>
    <w:rsid w:val="00A1446D"/>
    <w:rsid w:val="00A20FD0"/>
    <w:rsid w:val="00A25086"/>
    <w:rsid w:val="00A30A23"/>
    <w:rsid w:val="00A45FDD"/>
    <w:rsid w:val="00A7604D"/>
    <w:rsid w:val="00A8061D"/>
    <w:rsid w:val="00AC0392"/>
    <w:rsid w:val="00AC1232"/>
    <w:rsid w:val="00AD0A5B"/>
    <w:rsid w:val="00AD6BEA"/>
    <w:rsid w:val="00AE257A"/>
    <w:rsid w:val="00B0183C"/>
    <w:rsid w:val="00B23ED3"/>
    <w:rsid w:val="00B2698F"/>
    <w:rsid w:val="00B51972"/>
    <w:rsid w:val="00C51EBC"/>
    <w:rsid w:val="00C60434"/>
    <w:rsid w:val="00CB09EC"/>
    <w:rsid w:val="00CC4828"/>
    <w:rsid w:val="00CD3302"/>
    <w:rsid w:val="00CE6845"/>
    <w:rsid w:val="00CF0464"/>
    <w:rsid w:val="00CF071B"/>
    <w:rsid w:val="00CF5412"/>
    <w:rsid w:val="00D22A4A"/>
    <w:rsid w:val="00D74FE7"/>
    <w:rsid w:val="00D96D96"/>
    <w:rsid w:val="00DE6AEF"/>
    <w:rsid w:val="00DF2FE9"/>
    <w:rsid w:val="00E06F20"/>
    <w:rsid w:val="00E34171"/>
    <w:rsid w:val="00E34187"/>
    <w:rsid w:val="00E64123"/>
    <w:rsid w:val="00EC1AF3"/>
    <w:rsid w:val="00EE1E97"/>
    <w:rsid w:val="00EE2BEB"/>
    <w:rsid w:val="00F262D1"/>
    <w:rsid w:val="00F5372E"/>
    <w:rsid w:val="00F92B78"/>
    <w:rsid w:val="00FA1F15"/>
    <w:rsid w:val="00FC3B21"/>
    <w:rsid w:val="00FF1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54FDEE"/>
  <w15:chartTrackingRefBased/>
  <w15:docId w15:val="{147DF410-C635-40ED-B74A-6D8C54D89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5699"/>
    <w:rPr>
      <w:rFonts w:ascii="Times New Roman" w:eastAsia="Times New Roman" w:hAnsi="Times New Roman"/>
      <w:sz w:val="24"/>
      <w:szCs w:val="24"/>
    </w:rPr>
  </w:style>
  <w:style w:type="paragraph" w:styleId="2">
    <w:name w:val="heading 2"/>
    <w:basedOn w:val="a"/>
    <w:next w:val="a"/>
    <w:link w:val="20"/>
    <w:qFormat/>
    <w:rsid w:val="00765699"/>
    <w:pPr>
      <w:keepNext/>
      <w:outlineLvl w:val="1"/>
    </w:pPr>
    <w:rPr>
      <w:szCs w:val="20"/>
    </w:rPr>
  </w:style>
  <w:style w:type="paragraph" w:styleId="3">
    <w:name w:val="heading 3"/>
    <w:basedOn w:val="a"/>
    <w:next w:val="a"/>
    <w:link w:val="30"/>
    <w:qFormat/>
    <w:rsid w:val="0076569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sid w:val="00765699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30">
    <w:name w:val="Заголовок 3 Знак"/>
    <w:link w:val="3"/>
    <w:rsid w:val="00765699"/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a3">
    <w:name w:val="header"/>
    <w:basedOn w:val="a"/>
    <w:link w:val="a4"/>
    <w:uiPriority w:val="99"/>
    <w:unhideWhenUsed/>
    <w:rsid w:val="00661C2A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link w:val="a3"/>
    <w:uiPriority w:val="99"/>
    <w:rsid w:val="00661C2A"/>
    <w:rPr>
      <w:rFonts w:ascii="Times New Roman" w:eastAsia="Times New Roman" w:hAnsi="Times New Roman"/>
      <w:sz w:val="24"/>
      <w:szCs w:val="24"/>
    </w:rPr>
  </w:style>
  <w:style w:type="paragraph" w:styleId="a5">
    <w:name w:val="footer"/>
    <w:basedOn w:val="a"/>
    <w:link w:val="a6"/>
    <w:uiPriority w:val="99"/>
    <w:unhideWhenUsed/>
    <w:rsid w:val="00661C2A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link w:val="a5"/>
    <w:uiPriority w:val="99"/>
    <w:rsid w:val="00661C2A"/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microsoft.com/office/2007/relationships/hdphoto" Target="media/hdphoto2.wdp"/><Relationship Id="rId18" Type="http://schemas.microsoft.com/office/2007/relationships/hdphoto" Target="media/hdphoto4.wdp"/><Relationship Id="rId26" Type="http://schemas.microsoft.com/office/2007/relationships/hdphoto" Target="media/hdphoto7.wdp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microsoft.com/office/2007/relationships/hdphoto" Target="media/hdphoto3.wdp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microsoft.com/office/2007/relationships/hdphoto" Target="media/hdphoto6.wdp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microsoft.com/office/2007/relationships/hdphoto" Target="media/hdphoto5.wdp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</Pages>
  <Words>577</Words>
  <Characters>3290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Шевелев Александр</cp:lastModifiedBy>
  <cp:revision>24</cp:revision>
  <dcterms:created xsi:type="dcterms:W3CDTF">2021-10-07T14:18:00Z</dcterms:created>
  <dcterms:modified xsi:type="dcterms:W3CDTF">2023-07-18T13:56:00Z</dcterms:modified>
</cp:coreProperties>
</file>