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1BB6D4" w14:textId="77777777" w:rsidR="004E65C9" w:rsidRPr="00622832" w:rsidRDefault="00F3783B" w:rsidP="00EE0A89">
      <w:pPr>
        <w:pStyle w:val="3"/>
      </w:pPr>
      <w:bookmarkStart w:id="0" w:name="_Toc188001451"/>
      <w:bookmarkStart w:id="1" w:name="_Toc188001509"/>
      <w:r w:rsidRPr="00EE0A89">
        <w:rPr>
          <w:rFonts w:ascii="Times New Roman" w:hAnsi="Times New Roman" w:cs="Times New Roman"/>
          <w:sz w:val="28"/>
          <w:szCs w:val="28"/>
        </w:rPr>
        <w:t>Назначение работы:</w:t>
      </w:r>
      <w:r>
        <w:rPr>
          <w:sz w:val="28"/>
          <w:szCs w:val="28"/>
        </w:rPr>
        <w:t xml:space="preserve"> </w:t>
      </w:r>
      <w:r w:rsidR="00F3440D">
        <w:rPr>
          <w:rFonts w:ascii="Times New Roman" w:hAnsi="Times New Roman" w:cs="Times New Roman"/>
          <w:b w:val="0"/>
          <w:sz w:val="28"/>
          <w:szCs w:val="28"/>
        </w:rPr>
        <w:t xml:space="preserve">познакомится </w:t>
      </w:r>
      <w:r w:rsidR="00790740">
        <w:rPr>
          <w:rFonts w:ascii="Times New Roman" w:hAnsi="Times New Roman" w:cs="Times New Roman"/>
          <w:b w:val="0"/>
          <w:sz w:val="28"/>
          <w:szCs w:val="28"/>
        </w:rPr>
        <w:t>с</w:t>
      </w:r>
      <w:r w:rsidR="00F3440D">
        <w:rPr>
          <w:rFonts w:ascii="Times New Roman" w:hAnsi="Times New Roman" w:cs="Times New Roman"/>
          <w:b w:val="0"/>
          <w:sz w:val="28"/>
          <w:szCs w:val="28"/>
        </w:rPr>
        <w:t xml:space="preserve"> возможностями </w:t>
      </w:r>
      <w:r w:rsidR="00642E97">
        <w:rPr>
          <w:rFonts w:ascii="Times New Roman" w:hAnsi="Times New Roman" w:cs="Times New Roman"/>
          <w:b w:val="0"/>
          <w:sz w:val="28"/>
          <w:szCs w:val="28"/>
        </w:rPr>
        <w:t xml:space="preserve">1С для </w:t>
      </w:r>
      <w:r w:rsidR="00F838DA">
        <w:rPr>
          <w:rFonts w:ascii="Times New Roman" w:hAnsi="Times New Roman" w:cs="Times New Roman"/>
          <w:b w:val="0"/>
          <w:sz w:val="28"/>
          <w:szCs w:val="28"/>
        </w:rPr>
        <w:t xml:space="preserve">создания отчета по </w:t>
      </w:r>
      <w:r w:rsidR="00F838DA" w:rsidRPr="00336F75">
        <w:rPr>
          <w:rFonts w:ascii="Times New Roman" w:hAnsi="Times New Roman" w:cs="Times New Roman"/>
          <w:b w:val="0"/>
          <w:sz w:val="32"/>
          <w:szCs w:val="32"/>
        </w:rPr>
        <w:t>материалам</w:t>
      </w:r>
      <w:r w:rsidR="00F838DA">
        <w:rPr>
          <w:rFonts w:ascii="Times New Roman" w:hAnsi="Times New Roman" w:cs="Times New Roman"/>
          <w:b w:val="0"/>
          <w:sz w:val="28"/>
          <w:szCs w:val="28"/>
        </w:rPr>
        <w:t xml:space="preserve"> средствами СКД (схема компоновки данных)</w:t>
      </w:r>
      <w:r w:rsidR="00F73776">
        <w:rPr>
          <w:rFonts w:ascii="Times New Roman" w:hAnsi="Times New Roman" w:cs="Times New Roman"/>
          <w:b w:val="0"/>
          <w:sz w:val="28"/>
          <w:szCs w:val="28"/>
        </w:rPr>
        <w:t xml:space="preserve"> и через конструктора запросов</w:t>
      </w:r>
      <w:r w:rsidR="00642E97">
        <w:rPr>
          <w:rFonts w:ascii="Times New Roman" w:hAnsi="Times New Roman" w:cs="Times New Roman"/>
          <w:b w:val="0"/>
          <w:sz w:val="28"/>
          <w:szCs w:val="28"/>
        </w:rPr>
        <w:t>.</w:t>
      </w:r>
      <w:bookmarkEnd w:id="0"/>
      <w:bookmarkEnd w:id="1"/>
    </w:p>
    <w:p w14:paraId="3341990A" w14:textId="77777777" w:rsidR="004E65C9" w:rsidRDefault="004E65C9" w:rsidP="00EE0A89">
      <w:pPr>
        <w:pStyle w:val="1"/>
        <w:rPr>
          <w:b/>
          <w:color w:val="auto"/>
        </w:rPr>
      </w:pPr>
      <w:r w:rsidRPr="00EE0A89">
        <w:rPr>
          <w:b/>
          <w:color w:val="auto"/>
        </w:rPr>
        <w:t>Теория</w:t>
      </w:r>
    </w:p>
    <w:p w14:paraId="7698ED0C" w14:textId="373C909D" w:rsidR="000D0016" w:rsidRDefault="00F73776" w:rsidP="000D0016">
      <w:r>
        <w:t xml:space="preserve">Лекция </w:t>
      </w:r>
      <w:r w:rsidR="00BC28F3">
        <w:t>6</w:t>
      </w:r>
    </w:p>
    <w:p w14:paraId="2984BAFE" w14:textId="77777777" w:rsidR="00BF71EE" w:rsidRDefault="00BF71EE" w:rsidP="000D0016"/>
    <w:p w14:paraId="04727D46" w14:textId="5264A0D2" w:rsidR="00BF71EE" w:rsidRDefault="00BF71EE" w:rsidP="00BF71E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Отчет разрабатывается на основе данных регистра остатков «Остатки материалов» из задания 5.</w:t>
      </w:r>
    </w:p>
    <w:p w14:paraId="797A8562" w14:textId="6C5BEC6C" w:rsidR="00BF71EE" w:rsidRDefault="00BF71EE" w:rsidP="00BF71E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8B8E9D5" w14:textId="77777777" w:rsidR="00BF71EE" w:rsidRDefault="00BF71EE" w:rsidP="00BF71E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Современный механизм создания отчетов в 1С является СКД (система компоновки данных). Основу механизма составляет запрос. </w:t>
      </w:r>
    </w:p>
    <w:p w14:paraId="48346531" w14:textId="77777777" w:rsidR="00BF71EE" w:rsidRDefault="00BF71EE" w:rsidP="00BF71E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D89D3C3" w14:textId="27CFEA0C" w:rsidR="00BF71EE" w:rsidRDefault="00BF71EE" w:rsidP="00BF71E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Запрос можно разработать вручную или через конструктора запросов. В конструкторе используются виртуальные таблицы. Это тоже запросы, которые формирует сама 1С и их можно использовать как таблицу.</w:t>
      </w:r>
    </w:p>
    <w:p w14:paraId="6E52A8F2" w14:textId="74283CE7" w:rsidR="00BF71EE" w:rsidRDefault="00BF71EE" w:rsidP="00BF71E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AF369CA" w14:textId="77777777" w:rsidR="00F02301" w:rsidRDefault="00BF71EE" w:rsidP="00BF71E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После формирования требуемого запроса, путем различных настроек</w:t>
      </w:r>
      <w:r w:rsidR="00F02301">
        <w:rPr>
          <w:rFonts w:ascii="TimesNewRomanPSMT" w:hAnsi="TimesNewRomanPSMT" w:cs="TimesNewRomanPSMT"/>
          <w:color w:val="000000"/>
          <w:sz w:val="28"/>
          <w:szCs w:val="28"/>
        </w:rPr>
        <w:t xml:space="preserve"> можно определить внешний вид отчета. </w:t>
      </w:r>
    </w:p>
    <w:p w14:paraId="66C51BF7" w14:textId="77777777" w:rsidR="00F02301" w:rsidRDefault="00F02301" w:rsidP="00BF71E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6B566D3" w14:textId="1E8A294E" w:rsidR="00BF71EE" w:rsidRPr="00BF71EE" w:rsidRDefault="00F02301" w:rsidP="00BF71E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Одна из настроек – это параметр запроса. Значение параметра вначале неизвестно, поэтому его имя задают, а пользователь после открытия отчета задает его значение, например, «Склад».</w:t>
      </w:r>
    </w:p>
    <w:p w14:paraId="5A944045" w14:textId="77777777" w:rsidR="00BF71EE" w:rsidRPr="000D0016" w:rsidRDefault="00BF71EE" w:rsidP="000D0016"/>
    <w:p w14:paraId="63CACC16" w14:textId="77777777" w:rsidR="004E65C9" w:rsidRPr="00EE0A89" w:rsidRDefault="004E65C9" w:rsidP="00EE0A89">
      <w:pPr>
        <w:pStyle w:val="1"/>
        <w:rPr>
          <w:b/>
          <w:color w:val="auto"/>
        </w:rPr>
      </w:pPr>
      <w:r w:rsidRPr="00EE0A89">
        <w:rPr>
          <w:b/>
          <w:color w:val="auto"/>
        </w:rPr>
        <w:t>Практика</w:t>
      </w:r>
    </w:p>
    <w:p w14:paraId="76044307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C8C57FC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Откро</w:t>
      </w:r>
      <w:r w:rsidR="00F3440D">
        <w:rPr>
          <w:rFonts w:ascii="TimesNewRomanPSMT" w:hAnsi="TimesNewRomanPSMT" w:cs="TimesNewRomanPSMT"/>
          <w:color w:val="000000"/>
          <w:sz w:val="28"/>
          <w:szCs w:val="28"/>
        </w:rPr>
        <w:t>йте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337712">
        <w:rPr>
          <w:rFonts w:ascii="TimesNewRomanPSMT" w:hAnsi="TimesNewRomanPSMT" w:cs="TimesNewRomanPSMT"/>
          <w:color w:val="000000"/>
          <w:sz w:val="28"/>
          <w:szCs w:val="28"/>
        </w:rPr>
        <w:t xml:space="preserve">учебную 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 xml:space="preserve">информационную систему в режиме </w:t>
      </w:r>
      <w:r w:rsidRPr="00460758">
        <w:rPr>
          <w:rFonts w:ascii="TimesNewRomanPSMT" w:hAnsi="TimesNewRomanPSMT" w:cs="TimesNewRomanPSMT"/>
          <w:color w:val="000000"/>
          <w:sz w:val="28"/>
          <w:szCs w:val="28"/>
        </w:rPr>
        <w:t>конфигураци</w:t>
      </w:r>
      <w:r w:rsidR="00CE3190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4F181C83" w14:textId="77777777" w:rsidR="004E65C9" w:rsidRDefault="004E65C9" w:rsidP="004E65C9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B0AAFBE" w14:textId="15E1D2FE" w:rsidR="00C519DC" w:rsidRPr="0080238B" w:rsidRDefault="004E65C9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b/>
          <w:color w:val="FF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Введите номер конфигурации </w:t>
      </w:r>
      <w:r w:rsidR="0080238B">
        <w:rPr>
          <w:rFonts w:ascii="TimesNewRomanPSMT" w:hAnsi="TimesNewRomanPSMT" w:cs="TimesNewRomanPSMT"/>
          <w:color w:val="000000"/>
          <w:sz w:val="28"/>
          <w:szCs w:val="28"/>
        </w:rPr>
        <w:t>–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8D12BD">
        <w:rPr>
          <w:rFonts w:ascii="TimesNewRomanPSMT" w:hAnsi="TimesNewRomanPSMT" w:cs="TimesNewRomanPSMT"/>
          <w:b/>
          <w:color w:val="FF0000"/>
          <w:sz w:val="28"/>
          <w:szCs w:val="28"/>
        </w:rPr>
        <w:t>7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14050A48" w14:textId="77777777" w:rsidR="000816F3" w:rsidRPr="000816F3" w:rsidRDefault="000816F3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068222F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Откроем конфигуратор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создадим новый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 xml:space="preserve">объект конфигурации </w:t>
      </w:r>
      <w:r w:rsidR="000816F3">
        <w:rPr>
          <w:rFonts w:ascii="TimesNewRomanPSMT" w:hAnsi="TimesNewRomanPSMT" w:cs="TimesNewRomanPSMT"/>
          <w:b/>
          <w:color w:val="000000"/>
          <w:sz w:val="28"/>
          <w:szCs w:val="28"/>
        </w:rPr>
        <w:t>Отчеты</w:t>
      </w:r>
      <w:r>
        <w:rPr>
          <w:rFonts w:ascii="TimesNewRomanPSMT" w:hAnsi="TimesNewRomanPSMT" w:cs="TimesNewRomanPSMT"/>
          <w:b/>
          <w:color w:val="000000"/>
          <w:sz w:val="28"/>
          <w:szCs w:val="28"/>
        </w:rPr>
        <w:t xml:space="preserve"> </w:t>
      </w:r>
      <w:r w:rsidRPr="007A1F7B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з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ададим его имя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«</w:t>
      </w:r>
      <w:r w:rsidR="000816F3">
        <w:rPr>
          <w:rFonts w:ascii="TimesNewRomanPSMT" w:hAnsi="TimesNewRomanPSMT" w:cs="TimesNewRomanPSMT"/>
          <w:color w:val="000000"/>
          <w:sz w:val="28"/>
          <w:szCs w:val="28"/>
        </w:rPr>
        <w:t>Материалы</w:t>
      </w:r>
      <w:r w:rsidRPr="00F81D26">
        <w:rPr>
          <w:rFonts w:ascii="TimesNewRomanPSMT" w:hAnsi="TimesNewRomanPSMT" w:cs="TimesNewRomanPSMT"/>
          <w:color w:val="000000"/>
          <w:sz w:val="28"/>
          <w:szCs w:val="28"/>
        </w:rPr>
        <w:t>».</w:t>
      </w:r>
    </w:p>
    <w:p w14:paraId="55F41720" w14:textId="77777777" w:rsidR="00D4777C" w:rsidRDefault="00D4777C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0280D5B" w14:textId="77777777" w:rsidR="00D4777C" w:rsidRDefault="00D4777C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Нажать кнопку «Открыть схему компоновки данных», после чего «Готово»:</w:t>
      </w:r>
    </w:p>
    <w:p w14:paraId="6B9510A8" w14:textId="77777777" w:rsidR="00D4777C" w:rsidRDefault="00D4777C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0ACEA80" w14:textId="77777777" w:rsidR="00D4777C" w:rsidRDefault="00D4777C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FBCBC4B" wp14:editId="76906435">
            <wp:extent cx="5940425" cy="1675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5_18-13-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14AD18E1" w14:textId="77777777" w:rsidR="00642E97" w:rsidRDefault="00642E97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FA02430" w14:textId="77777777" w:rsidR="0061726F" w:rsidRDefault="00BA348A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Перейти на вкладку «Наборы данных» и добавить новый через «Добавить набор данных-</w:t>
      </w:r>
      <w:r w:rsidRPr="00743247">
        <w:rPr>
          <w:rFonts w:ascii="TimesNewRomanPSMT" w:hAnsi="TimesNewRomanPSMT" w:cs="TimesNewRomanPSMT"/>
          <w:b/>
          <w:color w:val="000000"/>
          <w:sz w:val="28"/>
          <w:szCs w:val="28"/>
        </w:rPr>
        <w:t>запрос</w:t>
      </w:r>
      <w:r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DF0A82">
        <w:rPr>
          <w:rFonts w:ascii="TimesNewRomanPSMT" w:hAnsi="TimesNewRomanPSMT" w:cs="TimesNewRomanPSMT"/>
          <w:color w:val="000000"/>
          <w:sz w:val="28"/>
          <w:szCs w:val="28"/>
        </w:rPr>
        <w:t>. Получим:</w:t>
      </w:r>
    </w:p>
    <w:p w14:paraId="4D9924F8" w14:textId="77777777" w:rsidR="00DF0A82" w:rsidRDefault="00DF0A82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72C2EA4" w14:textId="77777777" w:rsidR="00DF0A82" w:rsidRDefault="0089730D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6132BA" wp14:editId="57E3CB95">
                <wp:simplePos x="0" y="0"/>
                <wp:positionH relativeFrom="column">
                  <wp:posOffset>4221439</wp:posOffset>
                </wp:positionH>
                <wp:positionV relativeFrom="paragraph">
                  <wp:posOffset>1489764</wp:posOffset>
                </wp:positionV>
                <wp:extent cx="972766" cy="573932"/>
                <wp:effectExtent l="0" t="38100" r="56515" b="3619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2766" cy="573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DA4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332.4pt;margin-top:117.3pt;width:76.6pt;height:45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 w:rsidR="00DF0A82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905EDF1" wp14:editId="53861615">
            <wp:extent cx="5940425" cy="2029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-10-25_18-18-3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F64F" w14:textId="77777777" w:rsidR="00DF0A82" w:rsidRDefault="00DF0A82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0C71F66" w14:textId="77777777" w:rsidR="0089730D" w:rsidRDefault="0089730D" w:rsidP="0061726F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Для заполнения схемы вызвать конструктор запросов</w:t>
      </w:r>
      <w:r w:rsidR="0061726F">
        <w:rPr>
          <w:rFonts w:ascii="TimesNewRomanPSMT" w:hAnsi="TimesNewRomanPSMT" w:cs="TimesNewRomanPSMT"/>
          <w:color w:val="000000"/>
          <w:sz w:val="28"/>
          <w:szCs w:val="28"/>
        </w:rPr>
        <w:t xml:space="preserve"> и на вкладке «Таблицы и поля» выбрать виртуальную таблицу ОстаткиМатериалов.ОстаткиИОбороты и поля из нее:</w:t>
      </w:r>
    </w:p>
    <w:p w14:paraId="420C58B5" w14:textId="77777777" w:rsidR="0061726F" w:rsidRDefault="0061726F" w:rsidP="0061726F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EB3EA9F" w14:textId="77777777" w:rsidR="0061726F" w:rsidRDefault="0061726F" w:rsidP="0061726F">
      <w:pPr>
        <w:autoSpaceDE w:val="0"/>
        <w:autoSpaceDN w:val="0"/>
        <w:adjustRightInd w:val="0"/>
        <w:ind w:left="-426" w:hanging="141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A0A142C" wp14:editId="4FB4AF14">
            <wp:extent cx="6694993" cy="157588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10-25_18-35-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021" cy="16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D1EC" w14:textId="77777777" w:rsidR="0061726F" w:rsidRDefault="0061726F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34DFD76" w14:textId="306F24E0" w:rsidR="0061726F" w:rsidRDefault="0061726F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DA2BEE">
        <w:rPr>
          <w:rFonts w:ascii="TimesNewRomanPSMT" w:hAnsi="TimesNewRomanPSMT" w:cs="TimesNewRomanPSMT"/>
          <w:b/>
          <w:color w:val="000000"/>
          <w:sz w:val="28"/>
          <w:szCs w:val="28"/>
        </w:rPr>
        <w:t>Примечание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. Виртуальная таблица – это запрос, который сформировала сама 1С. </w:t>
      </w:r>
      <w:r w:rsidR="00DA2BEE">
        <w:rPr>
          <w:rFonts w:ascii="TimesNewRomanPSMT" w:hAnsi="TimesNewRomanPSMT" w:cs="TimesNewRomanPSMT"/>
          <w:color w:val="000000"/>
          <w:sz w:val="28"/>
          <w:szCs w:val="28"/>
        </w:rPr>
        <w:t>Обычно используется в отчетах.</w:t>
      </w:r>
      <w:r w:rsidR="006A09CA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22017096" w14:textId="77777777" w:rsidR="00AC57AE" w:rsidRDefault="00AC57A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C48E05E" w14:textId="77777777" w:rsidR="00AC57AE" w:rsidRDefault="00AC57A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Изменим название полей через вкладку «Объединение/Псевдонимы»:</w:t>
      </w:r>
    </w:p>
    <w:p w14:paraId="02D440A2" w14:textId="77777777" w:rsidR="00AC57AE" w:rsidRDefault="00AC57A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3C02919" w14:textId="77777777" w:rsidR="00AC57AE" w:rsidRPr="00AC57AE" w:rsidRDefault="00AC57A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AC57A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61AD7CF6" wp14:editId="579FDC62">
            <wp:extent cx="6210300" cy="17100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57F0" w14:textId="77777777" w:rsidR="00DA2BEE" w:rsidRDefault="00DA2BE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83B50FA" w14:textId="77777777" w:rsidR="00DA2BEE" w:rsidRDefault="00DA2BE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Больше ничего не делаем и нажмем «ОК». Получим следующее:</w:t>
      </w:r>
    </w:p>
    <w:p w14:paraId="469E68E7" w14:textId="77777777" w:rsidR="00DA2BEE" w:rsidRDefault="00DA2BE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62B36D7" w14:textId="77777777" w:rsidR="00DA2BEE" w:rsidRDefault="00AC57AE" w:rsidP="00642E9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AC57AE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2AD66E79" wp14:editId="7F58EDBF">
            <wp:extent cx="6210300" cy="31140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B68B" w14:textId="77777777" w:rsidR="00642E97" w:rsidRDefault="00642E9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4DE9D34" w14:textId="77777777" w:rsidR="00DA2BEE" w:rsidRDefault="00DA2BEE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Главное в этой работе – </w:t>
      </w:r>
      <w:r w:rsidR="00B118E2">
        <w:rPr>
          <w:rFonts w:ascii="TimesNewRomanPSMT" w:hAnsi="TimesNewRomanPSMT" w:cs="TimesNewRomanPSMT"/>
          <w:color w:val="000000"/>
          <w:sz w:val="28"/>
          <w:szCs w:val="28"/>
        </w:rPr>
        <w:t>автоматически формированный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запрос:</w:t>
      </w:r>
    </w:p>
    <w:p w14:paraId="1B41C244" w14:textId="77777777" w:rsidR="00DA2BEE" w:rsidRDefault="00DA2BEE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4C6642C" w14:textId="77777777" w:rsid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</w:p>
    <w:p w14:paraId="09FDD20A" w14:textId="77777777" w:rsidR="00AC57AE" w:rsidRP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AC57AE">
        <w:rPr>
          <w:rFonts w:ascii="TimesNewRomanPSMT" w:hAnsi="TimesNewRomanPSMT" w:cs="TimesNewRomanPSMT"/>
          <w:color w:val="000000"/>
        </w:rPr>
        <w:t>ВЫБРАТЬ</w:t>
      </w:r>
    </w:p>
    <w:p w14:paraId="696F8C3E" w14:textId="77777777" w:rsidR="00AC57AE" w:rsidRP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AC57AE">
        <w:rPr>
          <w:rFonts w:ascii="TimesNewRomanPSMT" w:hAnsi="TimesNewRomanPSMT" w:cs="TimesNewRomanPSMT"/>
          <w:color w:val="000000"/>
        </w:rPr>
        <w:tab/>
        <w:t>ОстаткиМатериаловОстаткиИОбороты.Склад,</w:t>
      </w:r>
    </w:p>
    <w:p w14:paraId="776412B8" w14:textId="77777777" w:rsidR="00AC57AE" w:rsidRP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AC57AE">
        <w:rPr>
          <w:rFonts w:ascii="TimesNewRomanPSMT" w:hAnsi="TimesNewRomanPSMT" w:cs="TimesNewRomanPSMT"/>
          <w:color w:val="000000"/>
        </w:rPr>
        <w:tab/>
        <w:t>ОстаткиМатериаловОстаткиИОбороты.Материал,</w:t>
      </w:r>
    </w:p>
    <w:p w14:paraId="552F01C5" w14:textId="77777777" w:rsidR="00AC57AE" w:rsidRP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AC57AE">
        <w:rPr>
          <w:rFonts w:ascii="TimesNewRomanPSMT" w:hAnsi="TimesNewRomanPSMT" w:cs="TimesNewRomanPSMT"/>
          <w:color w:val="000000"/>
        </w:rPr>
        <w:tab/>
        <w:t>ОстаткиМатериаловОстаткиИОбороты.КоличествоНачальныйОстаток КАК НачальныйОстаток,</w:t>
      </w:r>
    </w:p>
    <w:p w14:paraId="0763D62F" w14:textId="77777777" w:rsidR="00AC57AE" w:rsidRP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AC57AE">
        <w:rPr>
          <w:rFonts w:ascii="TimesNewRomanPSMT" w:hAnsi="TimesNewRomanPSMT" w:cs="TimesNewRomanPSMT"/>
          <w:color w:val="000000"/>
        </w:rPr>
        <w:tab/>
        <w:t>ОстаткиМатериаловОстаткиИОбороты.КоличествоПриход КАК Приход,</w:t>
      </w:r>
    </w:p>
    <w:p w14:paraId="1C1C86F8" w14:textId="77777777" w:rsidR="00AC57AE" w:rsidRP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AC57AE">
        <w:rPr>
          <w:rFonts w:ascii="TimesNewRomanPSMT" w:hAnsi="TimesNewRomanPSMT" w:cs="TimesNewRomanPSMT"/>
          <w:color w:val="000000"/>
        </w:rPr>
        <w:tab/>
        <w:t>ОстаткиМатериаловОстаткиИОбороты.КоличествоРасход КАК Расход,</w:t>
      </w:r>
    </w:p>
    <w:p w14:paraId="0D728CEC" w14:textId="77777777" w:rsidR="00AC57AE" w:rsidRP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AC57AE">
        <w:rPr>
          <w:rFonts w:ascii="TimesNewRomanPSMT" w:hAnsi="TimesNewRomanPSMT" w:cs="TimesNewRomanPSMT"/>
          <w:color w:val="000000"/>
        </w:rPr>
        <w:tab/>
        <w:t>ОстаткиМатериаловОстаткиИОбороты.КоличествоКонечныйОстаток КАК КонечныйОстаток</w:t>
      </w:r>
    </w:p>
    <w:p w14:paraId="7E94EF61" w14:textId="77777777" w:rsidR="00AC57AE" w:rsidRP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AC57AE">
        <w:rPr>
          <w:rFonts w:ascii="TimesNewRomanPSMT" w:hAnsi="TimesNewRomanPSMT" w:cs="TimesNewRomanPSMT"/>
          <w:color w:val="000000"/>
        </w:rPr>
        <w:t>ИЗ</w:t>
      </w:r>
    </w:p>
    <w:p w14:paraId="32B05E8A" w14:textId="77777777" w:rsid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  <w:r w:rsidRPr="00AC57AE">
        <w:rPr>
          <w:rFonts w:ascii="TimesNewRomanPSMT" w:hAnsi="TimesNewRomanPSMT" w:cs="TimesNewRomanPSMT"/>
          <w:color w:val="000000"/>
        </w:rPr>
        <w:tab/>
        <w:t>РегистрНакопления.ОстаткиМатериалов.ОстаткиИОбороты КАК ОстаткиМатериаловОстаткиИОбороты</w:t>
      </w:r>
    </w:p>
    <w:p w14:paraId="3327A92D" w14:textId="77777777" w:rsidR="00AC57AE" w:rsidRDefault="00AC57A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</w:rPr>
      </w:pPr>
    </w:p>
    <w:p w14:paraId="13920369" w14:textId="77777777" w:rsidR="00B118E2" w:rsidRDefault="00DA2BEE" w:rsidP="00AC57AE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Из запроса видно, что из регистра накопления ОстаткиМатериалов выбираются различные поля. </w:t>
      </w:r>
    </w:p>
    <w:p w14:paraId="63998160" w14:textId="77777777" w:rsidR="00B118E2" w:rsidRDefault="00B118E2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3051C7D" w14:textId="77777777" w:rsidR="00DA2BEE" w:rsidRPr="00DA2BEE" w:rsidRDefault="00DA2BEE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Для краткости </w:t>
      </w:r>
      <w:r w:rsidRPr="001B7F81">
        <w:rPr>
          <w:rFonts w:ascii="TimesNewRomanPSMT" w:hAnsi="TimesNewRomanPSMT" w:cs="TimesNewRomanPSMT"/>
          <w:b/>
          <w:color w:val="000000"/>
          <w:sz w:val="28"/>
          <w:szCs w:val="28"/>
        </w:rPr>
        <w:t>РегистрНакопления.ОстаткиМатериалов.ОстаткиИОбороты</w:t>
      </w:r>
      <w:r w:rsidRPr="001B7F81">
        <w:rPr>
          <w:rFonts w:ascii="TimesNewRomanPSMT" w:hAnsi="TimesNewRomanPSMT" w:cs="TimesNewRomanPSMT"/>
          <w:b/>
          <w:color w:val="000000"/>
        </w:rPr>
        <w:t xml:space="preserve"> </w:t>
      </w:r>
      <w:r w:rsidR="001B7F81">
        <w:rPr>
          <w:rFonts w:ascii="TimesNewRomanPSMT" w:hAnsi="TimesNewRomanPSMT" w:cs="TimesNewRomanPSMT"/>
          <w:color w:val="000000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называют </w:t>
      </w:r>
      <w:r w:rsidRPr="001B7F81">
        <w:rPr>
          <w:rFonts w:ascii="TimesNewRomanPSMT" w:hAnsi="TimesNewRomanPSMT" w:cs="TimesNewRomanPSMT"/>
          <w:b/>
          <w:color w:val="000000"/>
          <w:sz w:val="28"/>
          <w:szCs w:val="28"/>
        </w:rPr>
        <w:t>ОстаткиМатериаловОстаткиИОбороты</w:t>
      </w:r>
    </w:p>
    <w:p w14:paraId="4622AE5E" w14:textId="77777777" w:rsidR="00DA2BEE" w:rsidRDefault="00DA2BEE" w:rsidP="00642E97">
      <w:pPr>
        <w:autoSpaceDE w:val="0"/>
        <w:autoSpaceDN w:val="0"/>
        <w:adjustRightInd w:val="0"/>
        <w:rPr>
          <w:rFonts w:ascii="TimesNewRomanPSMT" w:hAnsi="TimesNewRomanPSMT" w:cs="TimesNewRomanPSMT"/>
          <w:b/>
          <w:color w:val="000000"/>
          <w:sz w:val="28"/>
          <w:szCs w:val="28"/>
        </w:rPr>
      </w:pPr>
    </w:p>
    <w:p w14:paraId="3B882683" w14:textId="77777777" w:rsidR="00743247" w:rsidRDefault="0074324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Отнесем отчет к подсистеме «Материалы»</w:t>
      </w:r>
    </w:p>
    <w:p w14:paraId="713A4BAD" w14:textId="77777777" w:rsidR="00743247" w:rsidRDefault="0074324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4760EC0" w14:textId="77777777" w:rsidR="00992E04" w:rsidRDefault="0099013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Если после этого перейти в отладку, открыть отчет и нажать «Сформировать», то получим лишь:</w:t>
      </w:r>
    </w:p>
    <w:p w14:paraId="2020D2F7" w14:textId="77777777" w:rsidR="00990137" w:rsidRDefault="00990137" w:rsidP="00642E9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64A00D5" w14:textId="77777777" w:rsidR="00990137" w:rsidRDefault="00743247" w:rsidP="00990137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743247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11A5B7C5" wp14:editId="1D87ABF4">
            <wp:extent cx="6210300" cy="290639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C094" w14:textId="77777777" w:rsidR="00990137" w:rsidRDefault="00990137" w:rsidP="00990137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0FE8F08" w14:textId="77777777" w:rsidR="00990137" w:rsidRDefault="00990137" w:rsidP="006A09C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Данные из регистра остатков не выдаются. Для того чтобы они выдались надо продолжить настройку отчета в конфигураторе.</w:t>
      </w:r>
    </w:p>
    <w:p w14:paraId="50C2189F" w14:textId="77777777" w:rsidR="00990137" w:rsidRDefault="00990137" w:rsidP="006A09C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13776C2" w14:textId="77777777" w:rsidR="00990137" w:rsidRDefault="00990137" w:rsidP="006A09C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Опять откроем схему компоновки данных и перейдем на вкладку «Настройки»:</w:t>
      </w:r>
    </w:p>
    <w:p w14:paraId="07D3D901" w14:textId="77777777" w:rsidR="00990137" w:rsidRDefault="00990137" w:rsidP="006A09C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538BDBF" w14:textId="77777777" w:rsidR="007C6CEB" w:rsidRDefault="000D64FD" w:rsidP="006A09CA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Прежде всего сделаем так, чтобы параметры «Начало периода» и «Конец периода» мог ввести пользователь. </w:t>
      </w:r>
      <w:r w:rsidR="007C6CEB">
        <w:rPr>
          <w:rFonts w:ascii="TimesNewRomanPSMT" w:hAnsi="TimesNewRomanPSMT" w:cs="TimesNewRomanPSMT"/>
          <w:color w:val="000000"/>
          <w:sz w:val="28"/>
          <w:szCs w:val="28"/>
        </w:rPr>
        <w:t xml:space="preserve">Для выделим требуемую строку и нажмем кнопку </w:t>
      </w:r>
    </w:p>
    <w:p w14:paraId="4CD4460A" w14:textId="77777777" w:rsidR="007C6CEB" w:rsidRDefault="00190B7E" w:rsidP="00190B7E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190B7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8DC69A2" wp14:editId="3ACD5C52">
            <wp:extent cx="4838700" cy="25939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116" cy="259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EEE" w14:textId="77777777" w:rsidR="00032C65" w:rsidRDefault="00032C65" w:rsidP="00190B7E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867F626" w14:textId="77777777" w:rsidR="00310F22" w:rsidRDefault="00032C65" w:rsidP="00032C6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310F22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35B81FD" wp14:editId="1896BCB3">
            <wp:extent cx="3962400" cy="1314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F7A8" w14:textId="77777777" w:rsidR="00032C65" w:rsidRDefault="00032C65" w:rsidP="00032C65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7DBB86D" w14:textId="77777777" w:rsidR="00032C65" w:rsidRDefault="00032C65" w:rsidP="00032C65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>И включим параметр в пользовательские настройки.</w:t>
      </w:r>
    </w:p>
    <w:p w14:paraId="733F29FA" w14:textId="77777777" w:rsidR="00032C65" w:rsidRDefault="00032C65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93A49BD" w14:textId="77777777" w:rsidR="00AC57AE" w:rsidRDefault="00AC57AE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AC57A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69D1E72E" wp14:editId="349ECCD8">
            <wp:extent cx="6210300" cy="9448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C37C" w14:textId="77777777" w:rsidR="007C6CEB" w:rsidRDefault="007C6CEB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5F72E23" w14:textId="77777777" w:rsidR="007C6CEB" w:rsidRDefault="007C6CEB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Запустим отладку. Должны получить следующее:</w:t>
      </w:r>
    </w:p>
    <w:p w14:paraId="16B1B023" w14:textId="77777777" w:rsidR="007C6CEB" w:rsidRDefault="007C6CEB" w:rsidP="00990137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9BEE3C4" w14:textId="77777777" w:rsidR="007C6CEB" w:rsidRDefault="00190B7E" w:rsidP="00217F06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190B7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B253AFB" wp14:editId="6E549815">
            <wp:extent cx="6210300" cy="22612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A0C1" w14:textId="77777777" w:rsidR="00217F06" w:rsidRDefault="00217F06" w:rsidP="00217F06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D08020D" w14:textId="77777777" w:rsidR="001F0173" w:rsidRDefault="00217F06" w:rsidP="00190B7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Легко заметить, что можно задать начало и конец периода. Но после нажатия «Сформировать»</w:t>
      </w:r>
      <w:r w:rsidR="00F34028">
        <w:rPr>
          <w:rFonts w:ascii="TimesNewRomanPSMT" w:hAnsi="TimesNewRomanPSMT" w:cs="TimesNewRomanPSMT"/>
          <w:color w:val="000000"/>
          <w:sz w:val="28"/>
          <w:szCs w:val="28"/>
        </w:rPr>
        <w:t xml:space="preserve"> данные опять не выдаются.</w:t>
      </w:r>
      <w:r w:rsidR="00FE66EC">
        <w:rPr>
          <w:rFonts w:ascii="TimesNewRomanPSMT" w:hAnsi="TimesNewRomanPSMT" w:cs="TimesNewRomanPSMT"/>
          <w:color w:val="000000"/>
          <w:sz w:val="28"/>
          <w:szCs w:val="28"/>
        </w:rPr>
        <w:t xml:space="preserve"> Поэтому вернемся в конфигуратор и детализируем выдачу</w:t>
      </w:r>
      <w:r w:rsidR="001F0173">
        <w:rPr>
          <w:rFonts w:ascii="TimesNewRomanPSMT" w:hAnsi="TimesNewRomanPSMT" w:cs="TimesNewRomanPSMT"/>
          <w:color w:val="000000"/>
          <w:sz w:val="28"/>
          <w:szCs w:val="28"/>
        </w:rPr>
        <w:t>.</w:t>
      </w:r>
      <w:r w:rsidR="00B118E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1F0173">
        <w:rPr>
          <w:rFonts w:ascii="TimesNewRomanPSMT" w:hAnsi="TimesNewRomanPSMT" w:cs="TimesNewRomanPSMT"/>
          <w:color w:val="000000"/>
          <w:sz w:val="28"/>
          <w:szCs w:val="28"/>
        </w:rPr>
        <w:t xml:space="preserve">Для этого на вкладке «Настройки» добавим к отчету новую </w:t>
      </w:r>
      <w:r w:rsidR="001F0173" w:rsidRPr="00032C65">
        <w:rPr>
          <w:rFonts w:ascii="TimesNewRomanPSMT" w:hAnsi="TimesNewRomanPSMT" w:cs="TimesNewRomanPSMT"/>
          <w:b/>
          <w:color w:val="000000"/>
          <w:sz w:val="28"/>
          <w:szCs w:val="28"/>
        </w:rPr>
        <w:t>группировку</w:t>
      </w:r>
      <w:r w:rsidR="001F0173">
        <w:rPr>
          <w:rFonts w:ascii="TimesNewRomanPSMT" w:hAnsi="TimesNewRomanPSMT" w:cs="TimesNewRomanPSMT"/>
          <w:color w:val="000000"/>
          <w:sz w:val="28"/>
          <w:szCs w:val="28"/>
        </w:rPr>
        <w:t>, причем «Поле» - оставим пустым:</w:t>
      </w:r>
    </w:p>
    <w:p w14:paraId="174382F8" w14:textId="77777777" w:rsidR="00190B7E" w:rsidRDefault="00190B7E" w:rsidP="00190B7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4041A32" w14:textId="77777777" w:rsidR="00190B7E" w:rsidRDefault="00190B7E" w:rsidP="00190B7E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90B7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3E5B42DC" wp14:editId="4E20B4AF">
            <wp:extent cx="6210300" cy="1212215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A92E" w14:textId="77777777" w:rsidR="00310F22" w:rsidRDefault="00190B7E" w:rsidP="00310F2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190B7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7C07158" wp14:editId="0CC919A9">
            <wp:extent cx="2514600" cy="1000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52AF" w14:textId="77777777" w:rsidR="00035BFC" w:rsidRDefault="00035BFC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570B88D" w14:textId="77777777" w:rsidR="001F0173" w:rsidRDefault="00190B7E" w:rsidP="00035BFC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190B7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9EA0FF6" wp14:editId="4373003F">
            <wp:extent cx="6210300" cy="1152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BCCE" w14:textId="77777777" w:rsidR="00310F22" w:rsidRDefault="00310F22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3AC24E4" w14:textId="567AFD49" w:rsidR="001F0173" w:rsidRDefault="001F017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Если после этого запустить отладку, то можно убедится, что данные все равно не выдаются. </w:t>
      </w:r>
      <w:r w:rsidR="006A09CA">
        <w:rPr>
          <w:rFonts w:ascii="TimesNewRomanPSMT" w:hAnsi="TimesNewRomanPSMT" w:cs="TimesNewRomanPSMT"/>
          <w:color w:val="000000"/>
          <w:sz w:val="28"/>
          <w:szCs w:val="28"/>
        </w:rPr>
        <w:t>Это потому, что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мы не указали какие поля надо выдавать на экран.</w:t>
      </w:r>
    </w:p>
    <w:p w14:paraId="5E103AFC" w14:textId="77777777" w:rsidR="001F0173" w:rsidRDefault="001F017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FB3AE90" w14:textId="77777777" w:rsidR="001F0173" w:rsidRDefault="001F017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F72741">
        <w:rPr>
          <w:rFonts w:ascii="TimesNewRomanPSMT" w:hAnsi="TimesNewRomanPSMT" w:cs="TimesNewRomanPSMT"/>
          <w:b/>
          <w:color w:val="000000"/>
          <w:sz w:val="36"/>
          <w:szCs w:val="36"/>
        </w:rPr>
        <w:t>Выделим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слово «</w:t>
      </w:r>
      <w:r w:rsidRPr="00F72741">
        <w:rPr>
          <w:rFonts w:ascii="TimesNewRomanPSMT" w:hAnsi="TimesNewRomanPSMT" w:cs="TimesNewRomanPSMT"/>
          <w:b/>
          <w:color w:val="000000"/>
          <w:sz w:val="36"/>
          <w:szCs w:val="36"/>
        </w:rPr>
        <w:t>Отчет</w:t>
      </w:r>
      <w:r>
        <w:rPr>
          <w:rFonts w:ascii="TimesNewRomanPSMT" w:hAnsi="TimesNewRomanPSMT" w:cs="TimesNewRomanPSMT"/>
          <w:color w:val="000000"/>
          <w:sz w:val="28"/>
          <w:szCs w:val="28"/>
        </w:rPr>
        <w:t>» и откроем «Выбранные поля». Затем выберем те поля</w:t>
      </w:r>
      <w:r w:rsidR="002F61F7">
        <w:rPr>
          <w:rFonts w:ascii="TimesNewRomanPSMT" w:hAnsi="TimesNewRomanPSMT" w:cs="TimesNewRomanPSMT"/>
          <w:color w:val="000000"/>
          <w:sz w:val="28"/>
          <w:szCs w:val="28"/>
        </w:rPr>
        <w:t xml:space="preserve"> из доступных</w:t>
      </w:r>
      <w:r>
        <w:rPr>
          <w:rFonts w:ascii="TimesNewRomanPSMT" w:hAnsi="TimesNewRomanPSMT" w:cs="TimesNewRomanPSMT"/>
          <w:color w:val="000000"/>
          <w:sz w:val="28"/>
          <w:szCs w:val="28"/>
        </w:rPr>
        <w:t>, которые должны выдаваться в отчете:</w:t>
      </w:r>
    </w:p>
    <w:p w14:paraId="1B3C9C10" w14:textId="77777777" w:rsidR="001F0173" w:rsidRDefault="001F017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F3BCBCE" w14:textId="77777777" w:rsidR="001F0173" w:rsidRDefault="00032C65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032C65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DDD4D5A" wp14:editId="1DED2EB8">
            <wp:extent cx="6210300" cy="2963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8E4E" w14:textId="77777777" w:rsidR="00AF73F6" w:rsidRDefault="00AF73F6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A8E1289" w14:textId="77777777" w:rsidR="00AF73F6" w:rsidRDefault="00AF73F6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Проверить «</w:t>
      </w:r>
      <w:r w:rsidRPr="00F72741">
        <w:rPr>
          <w:rFonts w:ascii="TimesNewRomanPSMT" w:hAnsi="TimesNewRomanPSMT" w:cs="TimesNewRomanPSMT"/>
          <w:b/>
          <w:color w:val="000000"/>
          <w:sz w:val="32"/>
          <w:szCs w:val="32"/>
        </w:rPr>
        <w:t>Детальные записи</w:t>
      </w:r>
      <w:r>
        <w:rPr>
          <w:rFonts w:ascii="TimesNewRomanPSMT" w:hAnsi="TimesNewRomanPSMT" w:cs="TimesNewRomanPSMT"/>
          <w:color w:val="000000"/>
          <w:sz w:val="28"/>
          <w:szCs w:val="28"/>
        </w:rPr>
        <w:t>». Должно быть установлено свойство «Авто»:</w:t>
      </w:r>
    </w:p>
    <w:p w14:paraId="376A078F" w14:textId="77777777" w:rsidR="00AF73F6" w:rsidRDefault="00AF73F6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9B0C11A" w14:textId="77777777" w:rsidR="00AF73F6" w:rsidRDefault="00032C65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032C65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F260516" wp14:editId="609DF854">
            <wp:extent cx="6210300" cy="29889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FF94" w14:textId="77777777" w:rsidR="001F0173" w:rsidRDefault="001F017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B15916D" w14:textId="77777777" w:rsidR="001F0173" w:rsidRDefault="002F61F7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Вот после этого в режиме отладки, в отчете должны появиться данные:</w:t>
      </w:r>
    </w:p>
    <w:p w14:paraId="0578F970" w14:textId="77777777" w:rsidR="002F61F7" w:rsidRDefault="002F61F7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D05F477" w14:textId="52AB9C96" w:rsidR="002F61F7" w:rsidRDefault="00BC28F3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BC28F3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1CA317B6" wp14:editId="2801ADCC">
            <wp:extent cx="6210300" cy="28759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243D" w14:textId="77777777" w:rsidR="00FE66EC" w:rsidRDefault="00FE66EC" w:rsidP="00217F06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6FB1C0B" w14:textId="77777777" w:rsidR="00035BFC" w:rsidRPr="00035BFC" w:rsidRDefault="00035BFC" w:rsidP="00217F06">
      <w:pPr>
        <w:autoSpaceDE w:val="0"/>
        <w:autoSpaceDN w:val="0"/>
        <w:adjustRightInd w:val="0"/>
        <w:rPr>
          <w:rFonts w:ascii="TimesNewRomanPSMT" w:hAnsi="TimesNewRomanPSMT" w:cs="TimesNewRomanPSMT"/>
          <w:b/>
          <w:color w:val="000000"/>
          <w:sz w:val="28"/>
          <w:szCs w:val="28"/>
        </w:rPr>
      </w:pPr>
      <w:r w:rsidRPr="00035BFC">
        <w:rPr>
          <w:rFonts w:ascii="TimesNewRomanPSMT" w:hAnsi="TimesNewRomanPSMT" w:cs="TimesNewRomanPSMT"/>
          <w:b/>
          <w:color w:val="000000"/>
          <w:sz w:val="28"/>
          <w:szCs w:val="28"/>
        </w:rPr>
        <w:t>Внимание!</w:t>
      </w:r>
    </w:p>
    <w:p w14:paraId="0A6F8A59" w14:textId="63752973" w:rsidR="00035BFC" w:rsidRDefault="00035BFC" w:rsidP="00035BFC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/>
          <w:color w:val="000000"/>
          <w:sz w:val="28"/>
          <w:szCs w:val="28"/>
        </w:rPr>
      </w:pPr>
      <w:r w:rsidRPr="00035BFC">
        <w:rPr>
          <w:rFonts w:ascii="TimesNewRomanPSMT" w:hAnsi="TimesNewRomanPSMT" w:cs="TimesNewRomanPSMT"/>
          <w:i/>
          <w:color w:val="000000"/>
          <w:sz w:val="28"/>
          <w:szCs w:val="28"/>
        </w:rPr>
        <w:t xml:space="preserve">Если на </w:t>
      </w:r>
      <w:r w:rsidRPr="00035BFC">
        <w:rPr>
          <w:rFonts w:ascii="TimesNewRomanPSMT" w:hAnsi="TimesNewRomanPSMT" w:cs="TimesNewRomanPSMT"/>
          <w:b/>
          <w:i/>
          <w:color w:val="000000"/>
          <w:sz w:val="28"/>
          <w:szCs w:val="28"/>
        </w:rPr>
        <w:t>Вашем</w:t>
      </w:r>
      <w:r w:rsidRPr="00035BFC">
        <w:rPr>
          <w:rFonts w:ascii="TimesNewRomanPSMT" w:hAnsi="TimesNewRomanPSMT" w:cs="TimesNewRomanPSMT"/>
          <w:i/>
          <w:color w:val="000000"/>
          <w:sz w:val="28"/>
          <w:szCs w:val="28"/>
        </w:rPr>
        <w:t xml:space="preserve"> отчете имеются отрицательное количество, то самостоятельно надо найти причину в ДАННЫХ и исправить или ввести требуемые </w:t>
      </w:r>
      <w:r>
        <w:rPr>
          <w:rFonts w:ascii="TimesNewRomanPSMT" w:hAnsi="TimesNewRomanPSMT" w:cs="TimesNewRomanPSMT"/>
          <w:i/>
          <w:color w:val="000000"/>
          <w:sz w:val="28"/>
          <w:szCs w:val="28"/>
        </w:rPr>
        <w:t>значения</w:t>
      </w:r>
      <w:r w:rsidRPr="00035BFC">
        <w:rPr>
          <w:rFonts w:ascii="TimesNewRomanPSMT" w:hAnsi="TimesNewRomanPSMT" w:cs="TimesNewRomanPSMT"/>
          <w:i/>
          <w:color w:val="000000"/>
          <w:sz w:val="28"/>
          <w:szCs w:val="28"/>
        </w:rPr>
        <w:t>.</w:t>
      </w:r>
    </w:p>
    <w:p w14:paraId="20C3FF6A" w14:textId="611A9DA9" w:rsidR="00340A59" w:rsidRDefault="00340A59" w:rsidP="00035BFC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/>
          <w:color w:val="000000"/>
          <w:sz w:val="28"/>
          <w:szCs w:val="28"/>
        </w:rPr>
      </w:pPr>
    </w:p>
    <w:p w14:paraId="551F534E" w14:textId="1E278190" w:rsidR="00340A59" w:rsidRDefault="00340A59" w:rsidP="00035BFC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Cs/>
          <w:color w:val="000000"/>
          <w:sz w:val="28"/>
          <w:szCs w:val="28"/>
        </w:rPr>
      </w:pPr>
      <w:r>
        <w:rPr>
          <w:rFonts w:ascii="TimesNewRomanPSMT" w:hAnsi="TimesNewRomanPSMT" w:cs="TimesNewRomanPSMT"/>
          <w:iCs/>
          <w:color w:val="000000"/>
          <w:sz w:val="28"/>
          <w:szCs w:val="28"/>
        </w:rPr>
        <w:t>В этом отчете не хватает итога по приходу, расходу и остатка. Дополним:</w:t>
      </w:r>
    </w:p>
    <w:p w14:paraId="6CA23DE3" w14:textId="784F0CD4" w:rsidR="00340A59" w:rsidRDefault="00340A59" w:rsidP="00035BFC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Cs/>
          <w:color w:val="000000"/>
          <w:sz w:val="28"/>
          <w:szCs w:val="28"/>
        </w:rPr>
      </w:pPr>
    </w:p>
    <w:p w14:paraId="0BAC0F63" w14:textId="4B18AE57" w:rsidR="0076597A" w:rsidRDefault="0076597A" w:rsidP="00035BFC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Cs/>
          <w:color w:val="000000"/>
          <w:sz w:val="28"/>
          <w:szCs w:val="28"/>
        </w:rPr>
      </w:pPr>
      <w:r>
        <w:rPr>
          <w:rFonts w:ascii="TimesNewRomanPSMT" w:hAnsi="TimesNewRomanPSMT" w:cs="TimesNewRomanPSMT"/>
          <w:iCs/>
          <w:color w:val="000000"/>
          <w:sz w:val="28"/>
          <w:szCs w:val="28"/>
        </w:rPr>
        <w:t>Вернемся в отчет и откроем вкладку «Ресурсы»:</w:t>
      </w:r>
    </w:p>
    <w:p w14:paraId="0CE52CEE" w14:textId="4EF95A76" w:rsidR="0076597A" w:rsidRDefault="0076597A" w:rsidP="00035BFC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Cs/>
          <w:color w:val="000000"/>
          <w:sz w:val="28"/>
          <w:szCs w:val="28"/>
        </w:rPr>
      </w:pPr>
    </w:p>
    <w:p w14:paraId="4F103CF4" w14:textId="6B1A46ED" w:rsidR="0076597A" w:rsidRDefault="004A5D5B" w:rsidP="00BB5642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iCs/>
          <w:color w:val="000000"/>
          <w:sz w:val="28"/>
          <w:szCs w:val="28"/>
        </w:rPr>
      </w:pPr>
      <w:r w:rsidRPr="004A5D5B">
        <w:rPr>
          <w:rFonts w:ascii="TimesNewRomanPSMT" w:hAnsi="TimesNewRomanPSMT" w:cs="TimesNewRomanPSMT"/>
          <w:iCs/>
          <w:noProof/>
          <w:color w:val="000000"/>
          <w:sz w:val="28"/>
          <w:szCs w:val="28"/>
        </w:rPr>
        <w:drawing>
          <wp:inline distT="0" distB="0" distL="0" distR="0" wp14:anchorId="019DB65D" wp14:editId="0962D488">
            <wp:extent cx="5198534" cy="1217775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5852" cy="12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62B4" w14:textId="77777777" w:rsidR="00BB5642" w:rsidRDefault="00BB5642" w:rsidP="00035BFC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Cs/>
          <w:color w:val="000000"/>
          <w:sz w:val="28"/>
          <w:szCs w:val="28"/>
        </w:rPr>
      </w:pPr>
    </w:p>
    <w:p w14:paraId="6A1FE51C" w14:textId="413B99E9" w:rsidR="00BB5642" w:rsidRDefault="00BB5642" w:rsidP="00035BFC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Cs/>
          <w:color w:val="000000"/>
          <w:sz w:val="28"/>
          <w:szCs w:val="28"/>
        </w:rPr>
      </w:pPr>
      <w:r>
        <w:rPr>
          <w:rFonts w:ascii="TimesNewRomanPSMT" w:hAnsi="TimesNewRomanPSMT" w:cs="TimesNewRomanPSMT"/>
          <w:iCs/>
          <w:color w:val="000000"/>
          <w:sz w:val="28"/>
          <w:szCs w:val="28"/>
        </w:rPr>
        <w:t>Результат в отладке:</w:t>
      </w:r>
    </w:p>
    <w:p w14:paraId="6A61B3CC" w14:textId="77777777" w:rsidR="00BB5642" w:rsidRDefault="00BB5642" w:rsidP="00035BFC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iCs/>
          <w:color w:val="000000"/>
          <w:sz w:val="28"/>
          <w:szCs w:val="28"/>
        </w:rPr>
      </w:pPr>
    </w:p>
    <w:p w14:paraId="4F1690C5" w14:textId="61C0BFD7" w:rsidR="00642E97" w:rsidRDefault="00BB5642" w:rsidP="003D2C73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BB5642">
        <w:rPr>
          <w:rFonts w:ascii="TimesNewRomanPSMT" w:hAnsi="TimesNewRomanPSMT" w:cs="TimesNewRomanPSMT"/>
          <w:iCs/>
          <w:noProof/>
          <w:color w:val="000000"/>
          <w:sz w:val="28"/>
          <w:szCs w:val="28"/>
        </w:rPr>
        <w:drawing>
          <wp:inline distT="0" distB="0" distL="0" distR="0" wp14:anchorId="74AC1709" wp14:editId="7A4BF897">
            <wp:extent cx="5782734" cy="242662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9722" cy="242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94CA" w14:textId="4F05E0C1" w:rsidR="003D2C73" w:rsidRDefault="003D2C73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>И последнее: если дать возможность выбирать склад</w:t>
      </w:r>
      <w:r w:rsidR="006A09CA" w:rsidRPr="006A09CA">
        <w:rPr>
          <w:rFonts w:ascii="TimesNewRomanPSMT" w:hAnsi="TimesNewRomanPSMT" w:cs="TimesNewRomanPSMT"/>
          <w:color w:val="000000"/>
          <w:sz w:val="28"/>
          <w:szCs w:val="28"/>
        </w:rPr>
        <w:t>?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Для этого вернемся в конфигуратор</w:t>
      </w:r>
      <w:r w:rsidR="00497BAC">
        <w:rPr>
          <w:rFonts w:ascii="TimesNewRomanPSMT" w:hAnsi="TimesNewRomanPSMT" w:cs="TimesNewRomanPSMT"/>
          <w:color w:val="000000"/>
          <w:sz w:val="28"/>
          <w:szCs w:val="28"/>
        </w:rPr>
        <w:t xml:space="preserve"> и зададим</w:t>
      </w:r>
      <w:r w:rsidR="006A09CA" w:rsidRPr="006A09CA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6A09CA">
        <w:rPr>
          <w:rFonts w:ascii="TimesNewRomanPSMT" w:hAnsi="TimesNewRomanPSMT" w:cs="TimesNewRomanPSMT"/>
          <w:color w:val="000000"/>
          <w:sz w:val="28"/>
          <w:szCs w:val="28"/>
        </w:rPr>
        <w:t>параметр -</w:t>
      </w:r>
      <w:r w:rsidR="00497BAC">
        <w:rPr>
          <w:rFonts w:ascii="TimesNewRomanPSMT" w:hAnsi="TimesNewRomanPSMT" w:cs="TimesNewRomanPSMT"/>
          <w:color w:val="000000"/>
          <w:sz w:val="28"/>
          <w:szCs w:val="28"/>
        </w:rPr>
        <w:t xml:space="preserve"> «</w:t>
      </w:r>
      <w:r w:rsidR="006863AD">
        <w:rPr>
          <w:rFonts w:ascii="TimesNewRomanPSMT" w:hAnsi="TimesNewRomanPSMT" w:cs="TimesNewRomanPSMT"/>
          <w:color w:val="000000"/>
          <w:sz w:val="28"/>
          <w:szCs w:val="28"/>
        </w:rPr>
        <w:t>условие</w:t>
      </w:r>
      <w:r w:rsidR="00497BAC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6863AD">
        <w:rPr>
          <w:rFonts w:ascii="TimesNewRomanPSMT" w:hAnsi="TimesNewRomanPSMT" w:cs="TimesNewRomanPSMT"/>
          <w:color w:val="000000"/>
          <w:sz w:val="28"/>
          <w:szCs w:val="28"/>
        </w:rPr>
        <w:t xml:space="preserve"> в запросе и нажмем ок</w:t>
      </w:r>
      <w:r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27094DA4" w14:textId="2AF46332" w:rsidR="00497BAC" w:rsidRDefault="00497BAC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C8E4E1A" w14:textId="40E4E8E8" w:rsidR="00497BAC" w:rsidRDefault="006863AD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6863AD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A283E75" wp14:editId="5D45268D">
            <wp:extent cx="6210300" cy="2209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E586" w14:textId="7A43158F" w:rsidR="006863AD" w:rsidRDefault="006863AD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A9EFD17" w14:textId="5C568A50" w:rsidR="006863AD" w:rsidRDefault="00AB5FF0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AB5FF0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394EB8D" wp14:editId="655A82BD">
            <wp:extent cx="6210300" cy="1358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105A" w14:textId="00513F1D" w:rsidR="00AB5FF0" w:rsidRDefault="00AB5FF0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7EEFD19" w14:textId="6FD56087" w:rsidR="00AB5FF0" w:rsidRDefault="00605C7E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605C7E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32DF1B14" wp14:editId="0EC9D3F7">
            <wp:extent cx="6210300" cy="12598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04EA" w14:textId="5B4E094C" w:rsidR="00605C7E" w:rsidRDefault="00605C7E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BC7825F" w14:textId="7A7FE581" w:rsidR="00605C7E" w:rsidRDefault="00FE63C2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FE63C2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937A3C4" wp14:editId="0553CA2D">
            <wp:extent cx="6210300" cy="30372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78CE" w14:textId="79FE08DE" w:rsidR="00FE63C2" w:rsidRDefault="008808DB" w:rsidP="008808DB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8808DB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21A72729" wp14:editId="535238EF">
            <wp:extent cx="4823740" cy="2882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051" cy="288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7B76" w14:textId="145F03CA" w:rsidR="00FB6C55" w:rsidRDefault="00FB6C55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C21237E" w14:textId="3606504F" w:rsidR="008808DB" w:rsidRDefault="008808DB" w:rsidP="008808DB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8808DB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DD3FA96" wp14:editId="5B1454CE">
            <wp:extent cx="4694778" cy="28024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8567" cy="28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A8A3" w14:textId="38EFA6A7" w:rsidR="008808DB" w:rsidRDefault="008808DB" w:rsidP="008808DB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CD92D9B" w14:textId="4DA49815" w:rsidR="008808DB" w:rsidRDefault="008808DB" w:rsidP="008808D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Пока все.</w:t>
      </w:r>
    </w:p>
    <w:p w14:paraId="3E6B4255" w14:textId="33DC9584" w:rsidR="008808DB" w:rsidRDefault="008808DB" w:rsidP="008808D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99ACF17" w14:textId="77777777" w:rsidR="006863AD" w:rsidRDefault="006863AD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BFAA00B" w14:textId="08DAB917" w:rsidR="003D2C73" w:rsidRDefault="003D2C73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9FB5AD5" w14:textId="77777777" w:rsidR="003D2C73" w:rsidRDefault="003D2C73" w:rsidP="003D2C73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</w:p>
    <w:sectPr w:rsidR="003D2C73" w:rsidSect="0061726F">
      <w:headerReference w:type="default" r:id="rId40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2127EE" w14:textId="77777777" w:rsidR="00C704EF" w:rsidRDefault="00C704EF" w:rsidP="00F3783B">
      <w:r>
        <w:separator/>
      </w:r>
    </w:p>
  </w:endnote>
  <w:endnote w:type="continuationSeparator" w:id="0">
    <w:p w14:paraId="6125FA06" w14:textId="77777777" w:rsidR="00C704EF" w:rsidRDefault="00C704EF" w:rsidP="00F37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FD2B6" w14:textId="77777777" w:rsidR="00C704EF" w:rsidRDefault="00C704EF" w:rsidP="00F3783B">
      <w:r>
        <w:separator/>
      </w:r>
    </w:p>
  </w:footnote>
  <w:footnote w:type="continuationSeparator" w:id="0">
    <w:p w14:paraId="46A03790" w14:textId="77777777" w:rsidR="00C704EF" w:rsidRDefault="00C704EF" w:rsidP="00F37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E6A33D" w14:textId="77777777" w:rsidR="00F3783B" w:rsidRDefault="00F3783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3F5D8BC" wp14:editId="79887FA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Текстовое поле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Название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5380E15" w14:textId="77777777" w:rsidR="00F3783B" w:rsidRDefault="00F73776">
                              <w:r>
                                <w:t>Отчет по материалам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F5D8BC" id="_x0000_t202" coordsize="21600,21600" o:spt="202" path="m,l,21600r21600,l21600,xe">
              <v:stroke joinstyle="miter"/>
              <v:path gradientshapeok="t" o:connecttype="rect"/>
            </v:shapetype>
            <v:shape id="Текстовое поле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" o:allowincell="f" filled="f" stroked="f">
              <v:textbox style="mso-fit-shape-to-text:t" inset=",0,,0">
                <w:txbxContent>
                  <w:sdt>
                    <w:sdtPr>
                      <w:alias w:val="Название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35380E15" w14:textId="77777777" w:rsidR="00F3783B" w:rsidRDefault="00F73776">
                        <w:r>
                          <w:t>Отчет по материалам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49553CE" wp14:editId="6FBCB35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Текстовое поле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AC009AE" w14:textId="77777777" w:rsidR="00F3783B" w:rsidRDefault="00F3783B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30611" w:rsidRPr="00930611">
                            <w:rPr>
                              <w:noProof/>
                              <w:color w:val="FFFFFF" w:themeColor="background1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553CE" id="Текстовое поле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" o:allowincell="f" fillcolor="#a8d08d [1945]" stroked="f">
              <v:textbox style="mso-fit-shape-to-text:t" inset=",0,,0">
                <w:txbxContent>
                  <w:p w14:paraId="6AC009AE" w14:textId="77777777" w:rsidR="00F3783B" w:rsidRDefault="00F3783B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930611" w:rsidRPr="00930611">
                      <w:rPr>
                        <w:noProof/>
                        <w:color w:val="FFFFFF" w:themeColor="background1"/>
                      </w:rPr>
                      <w:t>7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127DB"/>
    <w:multiLevelType w:val="hybridMultilevel"/>
    <w:tmpl w:val="75FA7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C7F71"/>
    <w:multiLevelType w:val="hybridMultilevel"/>
    <w:tmpl w:val="C2361E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51DE0"/>
    <w:multiLevelType w:val="hybridMultilevel"/>
    <w:tmpl w:val="92041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9056B"/>
    <w:multiLevelType w:val="hybridMultilevel"/>
    <w:tmpl w:val="F448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34542D"/>
    <w:multiLevelType w:val="hybridMultilevel"/>
    <w:tmpl w:val="159AF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372641"/>
    <w:multiLevelType w:val="hybridMultilevel"/>
    <w:tmpl w:val="7BAAB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2E46B5"/>
    <w:multiLevelType w:val="hybridMultilevel"/>
    <w:tmpl w:val="BDB8A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027"/>
    <w:rsid w:val="000025BE"/>
    <w:rsid w:val="00007A08"/>
    <w:rsid w:val="00032BFC"/>
    <w:rsid w:val="00032C65"/>
    <w:rsid w:val="00035BFC"/>
    <w:rsid w:val="000443A4"/>
    <w:rsid w:val="00050F41"/>
    <w:rsid w:val="0005447F"/>
    <w:rsid w:val="000816F3"/>
    <w:rsid w:val="00093EDA"/>
    <w:rsid w:val="000C0539"/>
    <w:rsid w:val="000D0016"/>
    <w:rsid w:val="000D64FD"/>
    <w:rsid w:val="000F306A"/>
    <w:rsid w:val="0014028D"/>
    <w:rsid w:val="00145684"/>
    <w:rsid w:val="00190726"/>
    <w:rsid w:val="00190B7E"/>
    <w:rsid w:val="001B426E"/>
    <w:rsid w:val="001B7F81"/>
    <w:rsid w:val="001C539F"/>
    <w:rsid w:val="001D0829"/>
    <w:rsid w:val="001F0173"/>
    <w:rsid w:val="002150F3"/>
    <w:rsid w:val="00216D91"/>
    <w:rsid w:val="0021742A"/>
    <w:rsid w:val="00217F06"/>
    <w:rsid w:val="002925D7"/>
    <w:rsid w:val="0029781E"/>
    <w:rsid w:val="002F61F7"/>
    <w:rsid w:val="00310F22"/>
    <w:rsid w:val="00317474"/>
    <w:rsid w:val="003300DC"/>
    <w:rsid w:val="0033519C"/>
    <w:rsid w:val="00336F75"/>
    <w:rsid w:val="00337598"/>
    <w:rsid w:val="00337712"/>
    <w:rsid w:val="00340A59"/>
    <w:rsid w:val="00346CA6"/>
    <w:rsid w:val="0036155E"/>
    <w:rsid w:val="0037163E"/>
    <w:rsid w:val="00387C34"/>
    <w:rsid w:val="0039656D"/>
    <w:rsid w:val="003D2C73"/>
    <w:rsid w:val="00444592"/>
    <w:rsid w:val="00461853"/>
    <w:rsid w:val="0049355A"/>
    <w:rsid w:val="00497BAC"/>
    <w:rsid w:val="004A137F"/>
    <w:rsid w:val="004A532F"/>
    <w:rsid w:val="004A5D5B"/>
    <w:rsid w:val="004C0282"/>
    <w:rsid w:val="004D1C3F"/>
    <w:rsid w:val="004E06B2"/>
    <w:rsid w:val="004E65C9"/>
    <w:rsid w:val="00513A2A"/>
    <w:rsid w:val="0052364C"/>
    <w:rsid w:val="0059598B"/>
    <w:rsid w:val="005C7B68"/>
    <w:rsid w:val="00605C7E"/>
    <w:rsid w:val="006125DE"/>
    <w:rsid w:val="0061726F"/>
    <w:rsid w:val="00642E97"/>
    <w:rsid w:val="006863AD"/>
    <w:rsid w:val="00687B96"/>
    <w:rsid w:val="006A09CA"/>
    <w:rsid w:val="006B23F6"/>
    <w:rsid w:val="006F37B6"/>
    <w:rsid w:val="00734B1F"/>
    <w:rsid w:val="00743247"/>
    <w:rsid w:val="0076597A"/>
    <w:rsid w:val="007756FC"/>
    <w:rsid w:val="00782CD0"/>
    <w:rsid w:val="00787834"/>
    <w:rsid w:val="00790740"/>
    <w:rsid w:val="00793DBF"/>
    <w:rsid w:val="007C6CEB"/>
    <w:rsid w:val="0080238B"/>
    <w:rsid w:val="00812B48"/>
    <w:rsid w:val="008328A3"/>
    <w:rsid w:val="0083367D"/>
    <w:rsid w:val="00834F9E"/>
    <w:rsid w:val="008808DB"/>
    <w:rsid w:val="0089730D"/>
    <w:rsid w:val="008B06B5"/>
    <w:rsid w:val="008B68EB"/>
    <w:rsid w:val="008D12BD"/>
    <w:rsid w:val="008E4A77"/>
    <w:rsid w:val="00930611"/>
    <w:rsid w:val="00932DF7"/>
    <w:rsid w:val="00942D31"/>
    <w:rsid w:val="0096115E"/>
    <w:rsid w:val="009635C0"/>
    <w:rsid w:val="009856AF"/>
    <w:rsid w:val="00990137"/>
    <w:rsid w:val="00992E04"/>
    <w:rsid w:val="009A5B0E"/>
    <w:rsid w:val="009B16B7"/>
    <w:rsid w:val="009D36B6"/>
    <w:rsid w:val="00A436F2"/>
    <w:rsid w:val="00A7699E"/>
    <w:rsid w:val="00A77A7F"/>
    <w:rsid w:val="00AB172B"/>
    <w:rsid w:val="00AB5FF0"/>
    <w:rsid w:val="00AC57AE"/>
    <w:rsid w:val="00AF73F6"/>
    <w:rsid w:val="00B1025E"/>
    <w:rsid w:val="00B118E2"/>
    <w:rsid w:val="00B606B9"/>
    <w:rsid w:val="00BA348A"/>
    <w:rsid w:val="00BB5642"/>
    <w:rsid w:val="00BC28F3"/>
    <w:rsid w:val="00BD3A7C"/>
    <w:rsid w:val="00BE0901"/>
    <w:rsid w:val="00BF5595"/>
    <w:rsid w:val="00BF71EE"/>
    <w:rsid w:val="00C12472"/>
    <w:rsid w:val="00C126FC"/>
    <w:rsid w:val="00C257B1"/>
    <w:rsid w:val="00C34976"/>
    <w:rsid w:val="00C40F6C"/>
    <w:rsid w:val="00C519DC"/>
    <w:rsid w:val="00C6632A"/>
    <w:rsid w:val="00C704EF"/>
    <w:rsid w:val="00C743B6"/>
    <w:rsid w:val="00CC0027"/>
    <w:rsid w:val="00CE3190"/>
    <w:rsid w:val="00CE5F09"/>
    <w:rsid w:val="00D31613"/>
    <w:rsid w:val="00D4777C"/>
    <w:rsid w:val="00D53828"/>
    <w:rsid w:val="00D84CB8"/>
    <w:rsid w:val="00DA1059"/>
    <w:rsid w:val="00DA2BEE"/>
    <w:rsid w:val="00DD0270"/>
    <w:rsid w:val="00DF0A82"/>
    <w:rsid w:val="00DF21A5"/>
    <w:rsid w:val="00E006E6"/>
    <w:rsid w:val="00E05A56"/>
    <w:rsid w:val="00E326B5"/>
    <w:rsid w:val="00E45684"/>
    <w:rsid w:val="00E5603E"/>
    <w:rsid w:val="00E86A14"/>
    <w:rsid w:val="00ED50F4"/>
    <w:rsid w:val="00EE0A89"/>
    <w:rsid w:val="00F00B41"/>
    <w:rsid w:val="00F02301"/>
    <w:rsid w:val="00F124E7"/>
    <w:rsid w:val="00F1514C"/>
    <w:rsid w:val="00F216C5"/>
    <w:rsid w:val="00F30750"/>
    <w:rsid w:val="00F34028"/>
    <w:rsid w:val="00F3440D"/>
    <w:rsid w:val="00F3783B"/>
    <w:rsid w:val="00F610EE"/>
    <w:rsid w:val="00F72741"/>
    <w:rsid w:val="00F73776"/>
    <w:rsid w:val="00F838DA"/>
    <w:rsid w:val="00F90E62"/>
    <w:rsid w:val="00FB2D16"/>
    <w:rsid w:val="00FB6C55"/>
    <w:rsid w:val="00FC5D33"/>
    <w:rsid w:val="00FD6C38"/>
    <w:rsid w:val="00FE63C2"/>
    <w:rsid w:val="00FE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818CEF"/>
  <w15:docId w15:val="{699AD7A3-AEE1-4AC2-9E45-DC75E7601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02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A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4E65C9"/>
    <w:pPr>
      <w:keepNext/>
      <w:outlineLvl w:val="1"/>
    </w:pPr>
    <w:rPr>
      <w:szCs w:val="20"/>
    </w:rPr>
  </w:style>
  <w:style w:type="paragraph" w:styleId="3">
    <w:name w:val="heading 3"/>
    <w:basedOn w:val="a"/>
    <w:next w:val="a"/>
    <w:link w:val="30"/>
    <w:qFormat/>
    <w:rsid w:val="004E65C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D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C539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4E65C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4E65C9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F3783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3783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3783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3783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A8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C5D3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1C539F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24E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24E7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List Paragraph"/>
    <w:basedOn w:val="a"/>
    <w:uiPriority w:val="34"/>
    <w:qFormat/>
    <w:rsid w:val="00D53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microsoft.com/office/2007/relationships/hdphoto" Target="media/hdphoto7.wdp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microsoft.com/office/2007/relationships/hdphoto" Target="media/hdphoto4.wdp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microsoft.com/office/2007/relationships/hdphoto" Target="media/hdphoto6.wdp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microsoft.com/office/2007/relationships/hdphoto" Target="media/hdphoto8.wdp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microsoft.com/office/2007/relationships/hdphoto" Target="media/hdphoto5.wdp"/><Relationship Id="rId27" Type="http://schemas.openxmlformats.org/officeDocument/2006/relationships/image" Target="media/image14.png"/><Relationship Id="rId30" Type="http://schemas.microsoft.com/office/2007/relationships/hdphoto" Target="media/hdphoto9.wdp"/><Relationship Id="rId35" Type="http://schemas.openxmlformats.org/officeDocument/2006/relationships/image" Target="media/image2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материалам</vt:lpstr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материалам</dc:title>
  <dc:subject/>
  <dc:creator>Александр Шевелев</dc:creator>
  <cp:keywords/>
  <dc:description/>
  <cp:lastModifiedBy>Шевелев Александр</cp:lastModifiedBy>
  <cp:revision>58</cp:revision>
  <dcterms:created xsi:type="dcterms:W3CDTF">2014-09-21T04:27:00Z</dcterms:created>
  <dcterms:modified xsi:type="dcterms:W3CDTF">2023-07-18T13:56:00Z</dcterms:modified>
</cp:coreProperties>
</file>