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17 марта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54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7-8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17 марта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Постановка задачи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Постановка задачи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Постановка задачи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Постановка задачи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