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5 мая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101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9-10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5 мая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Программное обеспечение роботов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Обработка последовательностей с помощью свёрточных нейронных сетей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Обработка последовательностей с помощью свёрточных нейронных сетей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Обработка последовательностей с помощью свёрточных нейронных сетей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Обработка последовательностей с помощью свёрточных нейронных сетей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