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21 апреля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95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9-10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21 апреля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Программное обеспечение роботов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Обработка последовательностей с помощью свёрточных нейронных сетей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Обработка последовательностей с помощью свёрточных нейронных сетей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Обработка последовательностей с помощью свёрточных нейронных сетей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Обработка последовательностей с помощью свёрточных нейронных сетей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