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x4on5pbefxbprvjrfqnr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eq-p_9d7bvqrgokt4ek4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312"/>
        <w:gridCol w:w="3032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23번 직접 실행(회차별 날짜·시각·수정 전후 기록)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65건 중 63건 반영(이메일 2건 계정 대기)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3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30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25번·지적 74건 중 72건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4on5pbefxbprvjrfqnrn" Type="http://schemas.openxmlformats.org/officeDocument/2006/relationships/hyperlink" Target="https://oisochangwon-4fuybothxlr78qnnaappqv.streamlit.app/" TargetMode="External"/><Relationship Id="rIdeq-p_9d7bvqrgokt4ek4f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2026-10-04T10:14:21.444Z</dcterms:created>
  <dcterms:modified xsi:type="dcterms:W3CDTF">2026-10-04T10:14:21.445Z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