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drawing>
          <wp:inline distT="0" distB="0" distL="0" distR="0">
            <wp:extent cx="1428750" cy="36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오이소창원 발표자료 스크립트 (제출5, 별지 3)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본선 발표 기준: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발표·시연 6분 + 질의응답 2분</w:t>
      </w:r>
      <w:r>
        <w:rPr>
          <w:rFonts w:ascii="Malgun Gothic" w:cs="Malgun Gothic" w:eastAsia="Malgun Gothic" w:hAnsi="Malgun Gothic"/>
          <w:sz w:val="19"/>
          <w:szCs w:val="19"/>
        </w:rPr>
        <w:t xml:space="preserve">(교체 1분 별도), 시연은 제출한 시연영상(2분 59초)을 틀어서 진행. 슬라이드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10장 이내</w:t>
      </w:r>
      <w:r>
        <w:rPr>
          <w:rFonts w:ascii="Malgun Gothic" w:cs="Malgun Gothic" w:eastAsia="Malgun Gothic" w:hAnsi="Malgun Gothic"/>
          <w:sz w:val="19"/>
          <w:szCs w:val="19"/>
        </w:rPr>
        <w:t xml:space="preserve">, 별지 3의 6구간 순서(문제 → Agent 설명 → 구조 → 실제 시연 → 성과 → 발전계획)를 따릅니다. 숫자는 모두 실제 결과(10/4 기준)입니다.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구간·시간 배분 (총 6분)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0"/>
        <w:gridCol w:w="1460"/>
        <w:gridCol w:w="1060"/>
        <w:gridCol w:w="4624"/>
      </w:tblGrid>
      <w:tr>
        <w:trPr>
          <w:cantSplit/>
          <w:tblHeader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별지 3 구간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권장</w:t>
            </w:r>
          </w:p>
        </w:tc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슬라이드</w:t>
            </w:r>
          </w:p>
        </w:tc>
        <w:tc>
          <w:tcPr>
            <w:tcW w:type="dxa" w:w="4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우리 시간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1. 문제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30초</w:t>
            </w:r>
          </w:p>
        </w:tc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1–2</w:t>
            </w:r>
          </w:p>
        </w:tc>
        <w:tc>
          <w:tcPr>
            <w:tcW w:type="dxa" w:w="4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0:00–0:35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2. Agent 설명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1분</w:t>
            </w:r>
          </w:p>
        </w:tc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3–4</w:t>
            </w:r>
          </w:p>
        </w:tc>
        <w:tc>
          <w:tcPr>
            <w:tcW w:type="dxa" w:w="4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0:35–1:20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3. 구조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1분</w:t>
            </w:r>
          </w:p>
        </w:tc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</w:t>
            </w:r>
          </w:p>
        </w:tc>
        <w:tc>
          <w:tcPr>
            <w:tcW w:type="dxa" w:w="4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1:20–2:05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4. 실제 시연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2분 30초</w:t>
            </w:r>
          </w:p>
        </w:tc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</w:t>
            </w:r>
          </w:p>
        </w:tc>
        <w:tc>
          <w:tcPr>
            <w:tcW w:type="dxa" w:w="4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2:05–5:04 (시연영상 2분 59초)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5. 성과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30초</w:t>
            </w:r>
          </w:p>
        </w:tc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7–8</w:t>
            </w:r>
          </w:p>
        </w:tc>
        <w:tc>
          <w:tcPr>
            <w:tcW w:type="dxa" w:w="4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5:04–5:35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6. 발전계획·비즈니스모델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30초</w:t>
            </w:r>
          </w:p>
        </w:tc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9–10</w:t>
            </w:r>
          </w:p>
        </w:tc>
        <w:tc>
          <w:tcPr>
            <w:tcW w:type="dxa" w:w="4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5:35–6:00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시연영상이 2분 59초라 권장(2분 30초)보다 29초 길어서, 앞 구간을 조금씩 줄였습니다. 시간이 모자라면 영상 장면 9(테스트 결과)를 건너뛰고 슬라이드 7로 넘어가세요.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슬라이드별 내용과 발표 대본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슬라이드 1. 표지 (0:00–0:10)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화면: 로고(오이소창원) · 제목 “오이소창원 — AI 기반 창원 정착 지원 Agent” · 슬로건 “창원에서 너의 내일을 응원해!” · 일반부 · 사회문제 해결형 AI Agent · 팀 오이소창원(조준수·이혜경·이미영) · 앱 QR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대본: “안녕하세요, 창원에 새로 온 청년의 첫 180일을 함께 챙기는 코디네이터 Agent, 오이소창원입니다.”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슬라이드 2. 문제 (0:10–0:35)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화면: 핵심 문장 1줄 + 아이콘 3개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  - “창원에 전입하고 나면 받을 수 있는 혜택과 해야 할 일에 기한이 있는데, 언제 무엇을 해야 하는지 놓친다”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  - ① 혜택·정보가 여러 기관에 흩어짐 ② 신청 기한(예: 전입 후 6개월) ③ 생활 정보·불편 접수 창구·낯선 지역말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  - 근거 한 줄: 창원 청년 순유출(기획안 통계 — 청년 전입 53,583명 / 전출 59,351명, 2023)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대본: “창원은 청년이 빠져나가는 도시입니다. 막 전입한 청년은 받을 수 있는 혜택이 여러 기관에 흩어져 있고, 전입 후 6개월 같은 기한이 있어 놓치기 쉽습니다. 불편을 어디에 말해야 할지, 낯선 지역말도 정착을 어렵게 합니다.”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슬라이드 3. Agent 설명 — 목표와 사용자 (0:35–0:55)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화면: 대상 사용자(19–39세 전입 청년, 페르소나 ‘코디2026’: 28세·9/20 전입·직장인·차량 없음) / Agent Goal: “실명 없이 나의 조건만으로 혜택 판정 → 180일 일정 → 저장·알림”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대본: “사용자는 이름과 연락처 없이 나이, 전입일, 하는 일, 차량 여부만 입력합니다. 오이소창원은 받을 수 있는 혜택을 판정하고, 180일 정착 일정을 만들어 알림까지 이어 줍니다.”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슬라이드 4. 핵심 기능 4개 (0:55–1:20)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화면: 카드 4개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  - ① 맞춤형 혜택 알림 — 정책 24건 4단계 판정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  - ② 생활 정보 안내·일정 편성 — 180일 일정·할 일 26개·생활 정보 60곳·캘린더·이메일 알림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  - ③ 불편사항 행정 접수안내 — 6단계 분류, 긴급은 AI 없이 112·119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  - ④ 지역말 번역 + 오이소창원에게 물어보기 — 공식 사전 2,253개, 도구 5개·답변 검증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대본: “기능은 네 가지입니다. 혜택 판정, 정착 일정과 생활 정보, 불편 접수 안내, 그리고 지역말과 한 문장 질문입니다.”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슬라이드 5. 구조 — Workflow·AI·Tool·Data·Memory (1:20–2:05)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화면: Workflow 그림(docs/images/workflow_20261004.png) + 아래 표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  - AI: GPT-4.1 mini(목표 인식·도구 선택·답 문장), 판정은 규칙 엔진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  - Tool: get_my_situation · search_policies · search_activities · lookup_dialect · find_complaint_channel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  - Data: 팀이 공식 출처로 검증한 JSON(정책 24·할 일 26·생활 정보 60·지역말 2,253·접수 창구 6)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  - Memory/Feedback: 체크·메모 SQLite 저장, 답 속 연락처·링크를 검증 DB와 대조 → 틀리면 다시 작성 → 실패하면 규칙 기반 안내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대본: “AI는 질문의 목표를 이해하고 도구를 고르는 일을, 자격 판정은 공식 공고 조건의 규칙이 맡습니다. 그래서 AI 답과 화면 판정이 어긋나지 않습니다. 답 속 연락처와 링크는 검증 자료와 대조해 통과한 것만 보여 줍니다.”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슬라이드 6. 실제 시연 (2:05–5:04)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화면: 시연영상 재생(오이소창원_시연영상.mp4, 웹·모바일 2분 59초)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대본(영상 전): “이제 실제 웹과 휴대폰 화면으로 보시겠습니다.” → 영상 재생(영상 내레이션으로 진행)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슬라이드 7. 성과 — 테스트 (5:04–5:20)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화면: 숫자 타일 4개 + 실사용자 그래프(tests/user_test/results_20261004/images/user_test_summary.png)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  - 자동 테스트 127개 통과 · 대표 Test Case 6건 PC·모바일 12회 통과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  - 팀 자체 테스트 33번 · 지적 83건 모두 반영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  - 실사용자 4명 · 만족도 4.75/5 · 다시 사용·추천 4/4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대본: “자동 테스트, 팀원 테스트, 실사용자 설문 세 가지로 확인했고, 실사용자 네 분 모두 다시 쓰겠다고 답했습니다.”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슬라이드 8. 성과 — Before/After (5:20–5:35)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화면: 두 칸 비교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  - Before: 기관 누리집을 따로 찾고, 자격을 스스로 판단, 기한을 놓침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  - After: 조건 한 번 입력 → 혜택 판정·근거(공식 링크·확인일) → 180일 일정·캘린더·이메일 알림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대본: “정보를 찾아다니던 방식에서, 조건 한 번으로 혜택과 할 일, 알림까지 이어지는 방식으로 바꿨습니다.”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슬라이드 9. 한계와 보완 (5:35–5:48)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화면: 한계 3줄 → 보완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  - 판정은 공고 기준 규칙 → 최종 자격은 담당 기관 확인(공식 링크 안내), 공공데이터 API 연동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  - 회원가입 없음 → 화면을 닫으면 조건 초기화 → 캘린더·리포트 저장, 선택형 로그인 검토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  - 무료 서버 → 이메일이 늦을 수 있음 → 캘린더 알림 병행, 외부 DB·예약 발송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대본: “판정은 공고 기준이라 최종 자격은 기관 확인이 필요하고, 무료 서버라 알림이 늦을 수 있어 캘린더를 함께 안내합니다.”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슬라이드 10. 발전계획·비즈니스모델 + 마무리 (5:48–6:00)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화면: 창원시·경남 시군 확산(B2G), 공공데이터 API·확인일 지난 정책 자동 표시, 외국인 주민 다국어 정착 지원 / 로고·슬로건·앱 QR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대본: “창원시와 경남 시군으로 확산해 전입 청년의 첫 180일을 돕겠습니다. 창원에서 너의 내일을 응원해, 오이소창원이었습니다.”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질의응답 대비 (2분)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88"/>
        <w:gridCol w:w="6416"/>
      </w:tblGrid>
      <w:tr>
        <w:trPr>
          <w:cantSplit/>
          <w:tblHeader/>
        </w:trPr>
        <w:tc>
          <w:tcPr>
            <w:tcW w:type="dxa" w:w="37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예상 질문</w:t>
            </w:r>
          </w:p>
        </w:tc>
        <w:tc>
          <w:tcPr>
            <w:tcW w:type="dxa" w:w="64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답변 요지</w:t>
            </w:r>
          </w:p>
        </w:tc>
      </w:tr>
      <w:tr>
        <w:trPr>
          <w:cantSplit/>
          <w:tblHeader w:val="false"/>
        </w:trPr>
        <w:tc>
          <w:tcPr>
            <w:tcW w:type="dxa" w:w="37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AI가 자격을 잘못 판단하면?</w:t>
            </w:r>
          </w:p>
        </w:tc>
        <w:tc>
          <w:tcPr>
            <w:tcW w:type="dxa" w:w="64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판정은 AI가 아니라 공고 조건 규칙이 하고, 모든 혜택에 공식 링크·확인일을 붙여 최종 확인은 기관에서 하도록 안내합니다</w:t>
            </w:r>
          </w:p>
        </w:tc>
      </w:tr>
      <w:tr>
        <w:trPr>
          <w:cantSplit/>
          <w:tblHeader w:val="false"/>
        </w:trPr>
        <w:tc>
          <w:tcPr>
            <w:tcW w:type="dxa" w:w="37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답이 틀린 연락처를 말하면?</w:t>
            </w:r>
          </w:p>
        </w:tc>
        <w:tc>
          <w:tcPr>
            <w:tcW w:type="dxa" w:w="64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 속 연락처·링크를 검증 DB와 대조해 없으면 다시 쓰고, 그래도 실패하면 규칙 기반 안내로 바꿉니다(실행 기록에 표시)</w:t>
            </w:r>
          </w:p>
        </w:tc>
      </w:tr>
      <w:tr>
        <w:trPr>
          <w:cantSplit/>
          <w:tblHeader w:val="false"/>
        </w:trPr>
        <w:tc>
          <w:tcPr>
            <w:tcW w:type="dxa" w:w="37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개인정보는?</w:t>
            </w:r>
          </w:p>
        </w:tc>
        <w:tc>
          <w:tcPr>
            <w:tcW w:type="dxa" w:w="64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실명·연락처를 받지 않고, 이메일은 2개 동의 후에만 저장하며 해지 즉시 삭제합니다</w:t>
            </w:r>
          </w:p>
        </w:tc>
      </w:tr>
      <w:tr>
        <w:trPr>
          <w:cantSplit/>
          <w:tblHeader w:val="false"/>
        </w:trPr>
        <w:tc>
          <w:tcPr>
            <w:tcW w:type="dxa" w:w="37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데이터가 바뀌면?</w:t>
            </w:r>
          </w:p>
        </w:tc>
        <w:tc>
          <w:tcPr>
            <w:tcW w:type="dxa" w:w="64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데이터마다 확인일을 기록했고, 공공데이터 API 연동과 확인일 지난 정책 자동 표시를 계획합니다</w:t>
            </w:r>
          </w:p>
        </w:tc>
      </w:tr>
      <w:tr>
        <w:trPr>
          <w:cantSplit/>
          <w:tblHeader w:val="false"/>
        </w:trPr>
        <w:tc>
          <w:tcPr>
            <w:tcW w:type="dxa" w:w="37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8일 동안 새로 만든 것은?</w:t>
            </w:r>
          </w:p>
        </w:tc>
        <w:tc>
          <w:tcPr>
            <w:tcW w:type="dxa" w:w="64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기획안·데이터 검증·앱 전체 코드·판정 엔진·Agent 도구 루프·알림·테스트 127개(기술설명서 ‘8일 신규개발’)</w:t>
            </w:r>
          </w:p>
        </w:tc>
      </w:tr>
    </w:tbl>
    <w:p>
      <w:pPr>
        <w:spacing w:after="80"/>
      </w:pP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발표자료 스크립트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7d8cd545ae70a527ad3d1192f0002737db478b55.png"/><Relationship Id="rId9" Type="http://schemas.openxmlformats.org/officeDocument/2006/relationships/image" Target="media/c3896f30e370068576a95016a78a210904a7bc6d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2026-10-04T14:14:47.415Z</dcterms:created>
  <dcterms:modified xsi:type="dcterms:W3CDTF">2026-10-04T14:14:47.415Z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