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2026-10-06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외부 API라 가중치 미제출, 연결 실패 시 규칙 기반 안내로 자동 전환) / 개발 보조: Claude Opus 5.5(추론 수준 중간)·GPT(이혜경), ChatGPT GPT-5.6 Sol·GPT-6 Astra Pro, OpenAI Codex(SOL/Light·Astra/Ultra), Gemini 3.8 Flash(조준수), ChatGPT(GPT 솔라이트 6.1·GPT)(이미영)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dpqjurdckww-a7ey64cy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m1wy83e8mq6g3hycwwgo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/ 개발 보조 AI 세부(사용자·범위·사람이 한 일)는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pqjurdckww-a7ey64cye" Type="http://schemas.openxmlformats.org/officeDocument/2006/relationships/hyperlink" Target="https://github.com/jojunsu98/oiso_changwon" TargetMode="External"/><Relationship Id="rIdm1wy83e8mq6g3hycwwgoq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2026-10-05T23:52:58.216Z</dcterms:created>
  <dcterms:modified xsi:type="dcterms:W3CDTF">2026-10-05T23:52:58.216Z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