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pdds7up4dgoiib59rsit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9plchekoertzgnnbmkwo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91"/>
        <w:gridCol w:w="285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66건 반영(이메일 2건 계정 대기)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4번 — UX·UI 개선 요청·기능 체크(10/2 18:24), AI 연결 인증 오류 확인·키 교체(10/2 21:46), UX·UI 개선 요청(10/3 16:24), 배포 앱 기능 확인(10/3 20:45) + 전체 검수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screenshots/after_development/최종구현사진/(18장).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31번·지적 81건 중 79건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dds7up4dgoiib59rsith" Type="http://schemas.openxmlformats.org/officeDocument/2006/relationships/hyperlink" Target="https://oisochangwon-4fuybothxlr78qnnaappqv.streamlit.app/" TargetMode="External"/><Relationship Id="rId9plchekoertzgnnbmkwoj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54cdef6bfce82a1baa6922496f88751108bba7c5.png"/><Relationship Id="rId12" Type="http://schemas.openxmlformats.org/officeDocument/2006/relationships/image" Target="media/30ab9c564c19dc8e1b550cdaea0081f508165a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2026-10-04T10:46:29.247Z</dcterms:created>
  <dcterms:modified xsi:type="dcterms:W3CDTF">2026-10-04T10:46:29.248Z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