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8314A" w14:textId="77777777" w:rsidR="000A063C" w:rsidRDefault="00000000">
      <w:pPr>
        <w:spacing w:after="120"/>
        <w:jc w:val="center"/>
      </w:pPr>
      <w:r>
        <w:rPr>
          <w:noProof/>
        </w:rPr>
        <w:drawing>
          <wp:inline distT="0" distB="0" distL="0" distR="0" wp14:anchorId="74DF4608" wp14:editId="348E9439">
            <wp:extent cx="3048000" cy="742950"/>
            <wp:effectExtent l="0" t="0" r="0" b="0"/>
            <wp:docPr id="1" name="xjtlu-logo" descr="XJTLU Logo" title="XJTL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048000" cy="742950"/>
                    </a:xfrm>
                    <a:prstGeom prst="rect">
                      <a:avLst/>
                    </a:prstGeom>
                  </pic:spPr>
                </pic:pic>
              </a:graphicData>
            </a:graphic>
          </wp:inline>
        </w:drawing>
      </w:r>
    </w:p>
    <w:p w14:paraId="0AC7B615" w14:textId="77777777" w:rsidR="000A063C" w:rsidRDefault="000A063C">
      <w:pPr>
        <w:pBdr>
          <w:bottom w:val="single" w:sz="2" w:space="1" w:color="000000"/>
        </w:pBdr>
        <w:spacing w:before="40" w:after="200"/>
      </w:pPr>
    </w:p>
    <w:p w14:paraId="2AA10112" w14:textId="77777777" w:rsidR="000A063C" w:rsidRDefault="00000000">
      <w:pPr>
        <w:spacing w:before="80" w:after="300"/>
        <w:jc w:val="center"/>
      </w:pPr>
      <w:r>
        <w:rPr>
          <w:rFonts w:ascii="Arial" w:eastAsia="Arial" w:hAnsi="Arial" w:cs="Arial"/>
          <w:b/>
          <w:bCs/>
          <w:sz w:val="28"/>
          <w:szCs w:val="28"/>
        </w:rPr>
        <w:t>XJTLU Entrepreneur College (Taicang)</w:t>
      </w:r>
    </w:p>
    <w:tbl>
      <w:tblPr>
        <w:tblW w:w="9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740"/>
      </w:tblGrid>
      <w:tr w:rsidR="000A063C" w14:paraId="1245D240" w14:textId="77777777">
        <w:tc>
          <w:tcPr>
            <w:tcW w:w="32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vAlign w:val="center"/>
          </w:tcPr>
          <w:p w14:paraId="7DB2E747" w14:textId="77777777" w:rsidR="000A063C" w:rsidRDefault="00000000">
            <w:r>
              <w:rPr>
                <w:rFonts w:ascii="Arial" w:eastAsia="Arial" w:hAnsi="Arial" w:cs="Arial"/>
                <w:b/>
                <w:bCs/>
                <w:color w:val="000000"/>
                <w:sz w:val="20"/>
                <w:szCs w:val="20"/>
              </w:rPr>
              <w:t>Module Code and Title</w:t>
            </w:r>
          </w:p>
        </w:tc>
        <w:tc>
          <w:tcPr>
            <w:tcW w:w="67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35F8388" w14:textId="77777777" w:rsidR="000A063C" w:rsidRDefault="00000000">
            <w:r>
              <w:rPr>
                <w:rFonts w:ascii="Arial" w:eastAsia="Arial" w:hAnsi="Arial" w:cs="Arial"/>
                <w:color w:val="000000"/>
                <w:sz w:val="20"/>
                <w:szCs w:val="20"/>
              </w:rPr>
              <w:t>ENT208TC Industry Readiness</w:t>
            </w:r>
          </w:p>
        </w:tc>
      </w:tr>
      <w:tr w:rsidR="000A063C" w14:paraId="7BB88ED4" w14:textId="77777777">
        <w:tc>
          <w:tcPr>
            <w:tcW w:w="32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vAlign w:val="center"/>
          </w:tcPr>
          <w:p w14:paraId="1B9F8C90" w14:textId="77777777" w:rsidR="000A063C" w:rsidRDefault="00000000">
            <w:r>
              <w:rPr>
                <w:rFonts w:ascii="Arial" w:eastAsia="Arial" w:hAnsi="Arial" w:cs="Arial"/>
                <w:b/>
                <w:bCs/>
                <w:color w:val="000000"/>
                <w:sz w:val="20"/>
                <w:szCs w:val="20"/>
              </w:rPr>
              <w:t>School Title</w:t>
            </w:r>
          </w:p>
        </w:tc>
        <w:tc>
          <w:tcPr>
            <w:tcW w:w="67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2E02356" w14:textId="77777777" w:rsidR="000A063C" w:rsidRDefault="00000000">
            <w:r>
              <w:rPr>
                <w:rFonts w:ascii="Arial" w:eastAsia="Arial" w:hAnsi="Arial" w:cs="Arial"/>
                <w:color w:val="000000"/>
                <w:sz w:val="20"/>
                <w:szCs w:val="20"/>
              </w:rPr>
              <w:t>XJTLU Entrepreneur College (Taicang)</w:t>
            </w:r>
          </w:p>
        </w:tc>
      </w:tr>
      <w:tr w:rsidR="000A063C" w14:paraId="1E35A059" w14:textId="77777777">
        <w:tc>
          <w:tcPr>
            <w:tcW w:w="32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vAlign w:val="center"/>
          </w:tcPr>
          <w:p w14:paraId="724C4D21" w14:textId="77777777" w:rsidR="000A063C" w:rsidRDefault="00000000">
            <w:r>
              <w:rPr>
                <w:rFonts w:ascii="Arial" w:eastAsia="Arial" w:hAnsi="Arial" w:cs="Arial"/>
                <w:b/>
                <w:bCs/>
                <w:color w:val="000000"/>
                <w:sz w:val="20"/>
                <w:szCs w:val="20"/>
              </w:rPr>
              <w:t>Assignment Title</w:t>
            </w:r>
          </w:p>
        </w:tc>
        <w:tc>
          <w:tcPr>
            <w:tcW w:w="67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437DD67" w14:textId="77777777" w:rsidR="000A063C" w:rsidRDefault="00000000">
            <w:r>
              <w:rPr>
                <w:rFonts w:ascii="Arial" w:hAnsi="Arial"/>
                <w:color w:val="000000"/>
                <w:sz w:val="20"/>
              </w:rPr>
              <w:t>Group Reflection</w:t>
            </w:r>
          </w:p>
        </w:tc>
      </w:tr>
      <w:tr w:rsidR="000A063C" w14:paraId="4633F6E6" w14:textId="77777777">
        <w:tc>
          <w:tcPr>
            <w:tcW w:w="32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vAlign w:val="center"/>
          </w:tcPr>
          <w:p w14:paraId="0A55276A" w14:textId="77777777" w:rsidR="000A063C" w:rsidRDefault="00000000">
            <w:r>
              <w:rPr>
                <w:rFonts w:ascii="Arial" w:eastAsia="Arial" w:hAnsi="Arial" w:cs="Arial"/>
                <w:b/>
                <w:bCs/>
                <w:color w:val="000000"/>
                <w:sz w:val="20"/>
                <w:szCs w:val="20"/>
              </w:rPr>
              <w:t>Submission Deadline</w:t>
            </w:r>
          </w:p>
        </w:tc>
        <w:tc>
          <w:tcPr>
            <w:tcW w:w="67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FD5C002" w14:textId="77777777" w:rsidR="000A063C" w:rsidRDefault="00093010">
            <w:r>
              <w:rPr>
                <w:rFonts w:ascii="Arial" w:hAnsi="Arial"/>
                <w:b/>
                <w:color w:val="000000"/>
                <w:sz w:val="20"/>
              </w:rPr>
              <w:t>Friday 15 May, 2026 before 23:59 (Beijing Time, GMT+8)</w:t>
            </w:r>
          </w:p>
        </w:tc>
      </w:tr>
      <w:tr w:rsidR="000A063C" w14:paraId="5417BA86" w14:textId="77777777">
        <w:tc>
          <w:tcPr>
            <w:tcW w:w="32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vAlign w:val="center"/>
          </w:tcPr>
          <w:p w14:paraId="5293BE3B" w14:textId="77777777" w:rsidR="000A063C" w:rsidRDefault="00000000">
            <w:r>
              <w:rPr>
                <w:rFonts w:ascii="Arial" w:eastAsia="Arial" w:hAnsi="Arial" w:cs="Arial"/>
                <w:b/>
                <w:bCs/>
                <w:color w:val="000000"/>
                <w:sz w:val="20"/>
                <w:szCs w:val="20"/>
              </w:rPr>
              <w:t>Session and Group</w:t>
            </w:r>
          </w:p>
        </w:tc>
        <w:tc>
          <w:tcPr>
            <w:tcW w:w="67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8F5ADC3" w14:textId="77777777" w:rsidR="000A063C" w:rsidRDefault="00000000">
            <w:r>
              <w:rPr>
                <w:rFonts w:ascii="Arial" w:eastAsia="Arial" w:hAnsi="Arial" w:cs="Arial"/>
                <w:color w:val="000000"/>
                <w:sz w:val="20"/>
                <w:szCs w:val="20"/>
              </w:rPr>
              <w:t>[Session X — Group Y]</w:t>
            </w:r>
          </w:p>
        </w:tc>
      </w:tr>
      <w:tr w:rsidR="000A063C" w14:paraId="1FA140FC" w14:textId="77777777">
        <w:tc>
          <w:tcPr>
            <w:tcW w:w="32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vAlign w:val="center"/>
          </w:tcPr>
          <w:p w14:paraId="2D5B98B9" w14:textId="77777777" w:rsidR="000A063C" w:rsidRDefault="00000000">
            <w:r>
              <w:rPr>
                <w:rFonts w:ascii="Arial" w:eastAsia="Arial" w:hAnsi="Arial" w:cs="Arial"/>
                <w:b/>
                <w:bCs/>
                <w:color w:val="000000"/>
                <w:sz w:val="20"/>
                <w:szCs w:val="20"/>
              </w:rPr>
              <w:t>Student IDs</w:t>
            </w:r>
          </w:p>
        </w:tc>
        <w:tc>
          <w:tcPr>
            <w:tcW w:w="67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DFEB638" w14:textId="77777777" w:rsidR="000A063C" w:rsidRDefault="00000000">
            <w:r>
              <w:rPr>
                <w:rFonts w:ascii="Arial" w:eastAsia="Arial" w:hAnsi="Arial" w:cs="Arial"/>
                <w:color w:val="000000"/>
                <w:sz w:val="20"/>
                <w:szCs w:val="20"/>
              </w:rPr>
              <w:t>[ID1, ID2, ID3, ID4, ID5, ID6, ID7]</w:t>
            </w:r>
          </w:p>
        </w:tc>
      </w:tr>
      <w:tr w:rsidR="000A063C" w14:paraId="05E006EB" w14:textId="77777777">
        <w:tc>
          <w:tcPr>
            <w:tcW w:w="32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vAlign w:val="center"/>
          </w:tcPr>
          <w:p w14:paraId="0846D7B2" w14:textId="77777777" w:rsidR="000A063C" w:rsidRDefault="00000000">
            <w:r>
              <w:rPr>
                <w:rFonts w:ascii="Arial" w:eastAsia="Arial" w:hAnsi="Arial" w:cs="Arial"/>
                <w:b/>
                <w:bCs/>
                <w:color w:val="000000"/>
                <w:sz w:val="20"/>
                <w:szCs w:val="20"/>
              </w:rPr>
              <w:t>Final Word Count</w:t>
            </w:r>
          </w:p>
        </w:tc>
        <w:tc>
          <w:tcPr>
            <w:tcW w:w="67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0CD7A78" w14:textId="77777777" w:rsidR="000A063C" w:rsidRDefault="000A063C"/>
        </w:tc>
      </w:tr>
      <w:tr w:rsidR="000A063C" w14:paraId="2F79C0D8" w14:textId="77777777">
        <w:tc>
          <w:tcPr>
            <w:tcW w:w="32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7E76171F" w14:textId="77777777" w:rsidR="000A063C" w:rsidRDefault="00000000">
            <w:r>
              <w:rPr>
                <w:rFonts w:ascii="Arial" w:eastAsia="Arial" w:hAnsi="Arial" w:cs="Arial"/>
                <w:sz w:val="18"/>
                <w:szCs w:val="18"/>
              </w:rPr>
              <w:t xml:space="preserve">If you agree to let the university use your work anonymously for teaching and learning purposes, please type </w:t>
            </w:r>
            <w:r>
              <w:rPr>
                <w:rFonts w:ascii="Arial" w:eastAsia="Arial" w:hAnsi="Arial" w:cs="Arial"/>
                <w:b/>
                <w:bCs/>
                <w:sz w:val="18"/>
                <w:szCs w:val="18"/>
              </w:rPr>
              <w:t>“yes”</w:t>
            </w:r>
            <w:r>
              <w:rPr>
                <w:rFonts w:ascii="Arial" w:eastAsia="Arial" w:hAnsi="Arial" w:cs="Arial"/>
                <w:sz w:val="18"/>
                <w:szCs w:val="18"/>
              </w:rPr>
              <w:t xml:space="preserve"> here.</w:t>
            </w:r>
          </w:p>
        </w:tc>
        <w:tc>
          <w:tcPr>
            <w:tcW w:w="67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361F17B" w14:textId="77777777" w:rsidR="000A063C" w:rsidRDefault="000A063C"/>
        </w:tc>
      </w:tr>
    </w:tbl>
    <w:p w14:paraId="6CE7EB0B" w14:textId="77777777" w:rsidR="000A063C" w:rsidRDefault="000A063C">
      <w:pPr>
        <w:spacing w:before="300" w:after="120"/>
      </w:pPr>
    </w:p>
    <w:p w14:paraId="1830F744" w14:textId="77777777" w:rsidR="000A063C" w:rsidRDefault="00000000">
      <w:pPr>
        <w:spacing w:after="80"/>
        <w:jc w:val="both"/>
      </w:pPr>
      <w:r>
        <w:rPr>
          <w:rFonts w:ascii="Arial" w:eastAsia="Arial" w:hAnsi="Arial" w:cs="Arial"/>
          <w:sz w:val="20"/>
          <w:szCs w:val="20"/>
        </w:rPr>
        <w:t>I certify that I have read and understood the University’s Policy for dealing with Plagiarism, Collusion, and the Fabrication of Data (available on Learning Mall Online). With reference to this policy, I certify that:</w:t>
      </w:r>
    </w:p>
    <w:p w14:paraId="298A9F55" w14:textId="77777777" w:rsidR="000A063C" w:rsidRDefault="00000000">
      <w:pPr>
        <w:pStyle w:val="a4"/>
        <w:numPr>
          <w:ilvl w:val="0"/>
          <w:numId w:val="2"/>
        </w:numPr>
        <w:spacing w:after="80"/>
      </w:pPr>
      <w:r>
        <w:rPr>
          <w:rFonts w:ascii="Arial" w:eastAsia="Arial" w:hAnsi="Arial" w:cs="Arial"/>
          <w:sz w:val="20"/>
          <w:szCs w:val="20"/>
        </w:rPr>
        <w:t>My work does not contain any instances of plagiarism and/or collusion. My work does not contain any fabricated data.</w:t>
      </w:r>
    </w:p>
    <w:p w14:paraId="460F3920" w14:textId="77777777" w:rsidR="000A063C" w:rsidRDefault="00000000">
      <w:pPr>
        <w:spacing w:before="120" w:after="200"/>
        <w:jc w:val="both"/>
      </w:pPr>
      <w:r>
        <w:rPr>
          <w:rFonts w:ascii="Arial" w:eastAsia="Arial" w:hAnsi="Arial" w:cs="Arial"/>
          <w:b/>
          <w:bCs/>
          <w:sz w:val="20"/>
          <w:szCs w:val="20"/>
        </w:rPr>
        <w:t>By uploading my assignment onto Learning Mall Online, I formally declare that all of the above information is true to the best of my knowledge and belief.</w:t>
      </w:r>
    </w:p>
    <w:tbl>
      <w:tblPr>
        <w:tblW w:w="9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400"/>
        <w:gridCol w:w="1000"/>
        <w:gridCol w:w="1000"/>
        <w:gridCol w:w="1000"/>
        <w:gridCol w:w="1000"/>
        <w:gridCol w:w="1000"/>
        <w:gridCol w:w="1540"/>
      </w:tblGrid>
      <w:tr w:rsidR="000A063C" w14:paraId="53C0E7E7" w14:textId="77777777">
        <w:tc>
          <w:tcPr>
            <w:tcW w:w="9940" w:type="dxa"/>
            <w:gridSpan w:val="8"/>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vAlign w:val="center"/>
          </w:tcPr>
          <w:p w14:paraId="510F51C6" w14:textId="77777777" w:rsidR="000A063C" w:rsidRDefault="00000000">
            <w:pPr>
              <w:jc w:val="center"/>
            </w:pPr>
            <w:r>
              <w:rPr>
                <w:rFonts w:ascii="Arial" w:eastAsia="Arial" w:hAnsi="Arial" w:cs="Arial"/>
                <w:b/>
                <w:bCs/>
                <w:color w:val="000000"/>
                <w:sz w:val="16"/>
                <w:szCs w:val="16"/>
              </w:rPr>
              <w:t>Scoring — For Tutor Use</w:t>
            </w:r>
          </w:p>
        </w:tc>
      </w:tr>
      <w:tr w:rsidR="000A063C" w14:paraId="2CC1740C" w14:textId="77777777">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vAlign w:val="center"/>
          </w:tcPr>
          <w:p w14:paraId="2A8D73FE" w14:textId="77777777" w:rsidR="000A063C" w:rsidRDefault="00000000">
            <w:pPr>
              <w:jc w:val="center"/>
            </w:pPr>
            <w:r>
              <w:rPr>
                <w:rFonts w:ascii="Arial" w:eastAsia="Arial" w:hAnsi="Arial" w:cs="Arial"/>
                <w:b/>
                <w:bCs/>
                <w:color w:val="000000"/>
                <w:sz w:val="16"/>
                <w:szCs w:val="16"/>
              </w:rPr>
              <w:t>Student ID</w:t>
            </w:r>
          </w:p>
        </w:tc>
        <w:tc>
          <w:tcPr>
            <w:tcW w:w="1400" w:type="dxa"/>
            <w:gridSpan w:val="7"/>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0FA7A068" w14:textId="77777777" w:rsidR="000A063C" w:rsidRDefault="000A063C">
            <w:pPr>
              <w:jc w:val="center"/>
            </w:pPr>
            <w:r>
              <w:rPr>
                <w:rFonts w:ascii="Arial" w:hAnsi="Arial"/>
                <w:b/>
                <w:color w:val="000000"/>
                <w:sz w:val="18"/>
              </w:rPr>
              <w:t>E</w:t>
            </w:r>
          </w:p>
        </w:tc>
      </w:tr>
      <w:tr w:rsidR="000A063C" w14:paraId="5C1881A2" w14:textId="77777777">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vAlign w:val="center"/>
          </w:tcPr>
          <w:p w14:paraId="148DC807" w14:textId="77777777" w:rsidR="000A063C" w:rsidRDefault="00000000">
            <w:pPr>
              <w:jc w:val="center"/>
            </w:pPr>
            <w:r>
              <w:rPr>
                <w:rFonts w:ascii="Arial" w:eastAsia="Arial" w:hAnsi="Arial" w:cs="Arial"/>
                <w:b/>
                <w:bCs/>
                <w:color w:val="000000"/>
                <w:sz w:val="16"/>
                <w:szCs w:val="16"/>
              </w:rPr>
              <w:t>Stage of Marking</w:t>
            </w:r>
          </w:p>
        </w:tc>
        <w:tc>
          <w:tcPr>
            <w:tcW w:w="1400" w:type="dxa"/>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vAlign w:val="center"/>
          </w:tcPr>
          <w:p w14:paraId="1E3F7BF4" w14:textId="77777777" w:rsidR="000A063C" w:rsidRDefault="00000000">
            <w:pPr>
              <w:jc w:val="center"/>
            </w:pPr>
            <w:r>
              <w:rPr>
                <w:rFonts w:ascii="Arial" w:eastAsia="Arial" w:hAnsi="Arial" w:cs="Arial"/>
                <w:b/>
                <w:bCs/>
                <w:color w:val="000000"/>
                <w:sz w:val="16"/>
                <w:szCs w:val="16"/>
              </w:rPr>
              <w:t>Marker Code</w:t>
            </w:r>
          </w:p>
        </w:tc>
        <w:tc>
          <w:tcPr>
            <w:tcW w:w="5000" w:type="dxa"/>
            <w:gridSpan w:val="5"/>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tcPr>
          <w:p w14:paraId="0482F717" w14:textId="77777777" w:rsidR="000A063C" w:rsidRDefault="00000000">
            <w:pPr>
              <w:jc w:val="center"/>
            </w:pPr>
            <w:r>
              <w:rPr>
                <w:rFonts w:ascii="Arial" w:eastAsia="Arial" w:hAnsi="Arial" w:cs="Arial"/>
                <w:b/>
                <w:bCs/>
                <w:sz w:val="16"/>
                <w:szCs w:val="16"/>
              </w:rPr>
              <w:t>Learning Outcomes Achieved (F/P/M/D)</w:t>
            </w:r>
          </w:p>
        </w:tc>
        <w:tc>
          <w:tcPr>
            <w:tcW w:w="1540" w:type="dxa"/>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vAlign w:val="center"/>
          </w:tcPr>
          <w:p w14:paraId="2F4DF0B8" w14:textId="77777777" w:rsidR="000A063C" w:rsidRDefault="00000000">
            <w:pPr>
              <w:jc w:val="center"/>
            </w:pPr>
            <w:r>
              <w:rPr>
                <w:rFonts w:ascii="Arial" w:eastAsia="Arial" w:hAnsi="Arial" w:cs="Arial"/>
                <w:b/>
                <w:bCs/>
                <w:color w:val="000000"/>
                <w:sz w:val="16"/>
                <w:szCs w:val="16"/>
              </w:rPr>
              <w:t>Final Score</w:t>
            </w:r>
          </w:p>
        </w:tc>
      </w:tr>
      <w:tr w:rsidR="000A063C" w14:paraId="67FF465F" w14:textId="77777777">
        <w:tc>
          <w:tcPr>
            <w:tcW w:w="2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333205EF" w14:textId="77777777" w:rsidR="000A063C" w:rsidRDefault="000A063C">
            <w:pPr>
              <w:jc w:val="center"/>
            </w:pPr>
          </w:p>
        </w:tc>
        <w:tc>
          <w:tcPr>
            <w:tcW w:w="1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211A72C0" w14:textId="77777777" w:rsidR="000A063C" w:rsidRDefault="000A063C">
            <w:pPr>
              <w:jc w:val="center"/>
            </w:pPr>
          </w:p>
        </w:tc>
        <w:tc>
          <w:tcPr>
            <w:tcW w:w="1000" w:type="dxa"/>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vAlign w:val="center"/>
          </w:tcPr>
          <w:p w14:paraId="0EB0E9D3" w14:textId="77777777" w:rsidR="000A063C" w:rsidRDefault="00000000">
            <w:pPr>
              <w:jc w:val="center"/>
            </w:pPr>
            <w:r>
              <w:rPr>
                <w:rFonts w:ascii="Arial" w:eastAsia="Arial" w:hAnsi="Arial" w:cs="Arial"/>
                <w:b/>
                <w:bCs/>
                <w:color w:val="000000"/>
                <w:sz w:val="16"/>
                <w:szCs w:val="16"/>
              </w:rPr>
              <w:t>A</w:t>
            </w:r>
          </w:p>
        </w:tc>
        <w:tc>
          <w:tcPr>
            <w:tcW w:w="1000" w:type="dxa"/>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vAlign w:val="center"/>
          </w:tcPr>
          <w:p w14:paraId="3406EE5D" w14:textId="77777777" w:rsidR="000A063C" w:rsidRDefault="00000000">
            <w:pPr>
              <w:jc w:val="center"/>
            </w:pPr>
            <w:r>
              <w:rPr>
                <w:rFonts w:ascii="Arial" w:eastAsia="Arial" w:hAnsi="Arial" w:cs="Arial"/>
                <w:b/>
                <w:bCs/>
                <w:color w:val="000000"/>
                <w:sz w:val="16"/>
                <w:szCs w:val="16"/>
              </w:rPr>
              <w:t>B</w:t>
            </w:r>
          </w:p>
        </w:tc>
        <w:tc>
          <w:tcPr>
            <w:tcW w:w="1000" w:type="dxa"/>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vAlign w:val="center"/>
          </w:tcPr>
          <w:p w14:paraId="08F32DCC" w14:textId="77777777" w:rsidR="000A063C" w:rsidRDefault="00000000">
            <w:pPr>
              <w:jc w:val="center"/>
            </w:pPr>
            <w:r>
              <w:rPr>
                <w:rFonts w:ascii="Arial" w:eastAsia="Arial" w:hAnsi="Arial" w:cs="Arial"/>
                <w:b/>
                <w:bCs/>
                <w:color w:val="000000"/>
                <w:sz w:val="16"/>
                <w:szCs w:val="16"/>
              </w:rPr>
              <w:t>C</w:t>
            </w:r>
          </w:p>
        </w:tc>
        <w:tc>
          <w:tcPr>
            <w:tcW w:w="1000" w:type="dxa"/>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vAlign w:val="center"/>
          </w:tcPr>
          <w:p w14:paraId="74308D93" w14:textId="77777777" w:rsidR="000A063C" w:rsidRDefault="00000000">
            <w:pPr>
              <w:jc w:val="center"/>
            </w:pPr>
            <w:r>
              <w:rPr>
                <w:rFonts w:ascii="Arial" w:eastAsia="Arial" w:hAnsi="Arial" w:cs="Arial"/>
                <w:b/>
                <w:bCs/>
                <w:color w:val="000000"/>
                <w:sz w:val="16"/>
                <w:szCs w:val="16"/>
              </w:rPr>
              <w:t>D</w:t>
            </w:r>
          </w:p>
        </w:tc>
        <w:tc>
          <w:tcPr>
            <w:tcW w:w="1000" w:type="dxa"/>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vAlign w:val="center"/>
          </w:tcPr>
          <w:p w14:paraId="05B42F86" w14:textId="77777777" w:rsidR="000A063C" w:rsidRDefault="00000000">
            <w:pPr>
              <w:jc w:val="center"/>
            </w:pPr>
            <w:r>
              <w:rPr>
                <w:rFonts w:ascii="Arial" w:eastAsia="Arial" w:hAnsi="Arial" w:cs="Arial"/>
                <w:b/>
                <w:bCs/>
                <w:color w:val="000000"/>
                <w:sz w:val="16"/>
                <w:szCs w:val="16"/>
              </w:rPr>
              <w:t>E</w:t>
            </w:r>
          </w:p>
        </w:tc>
        <w:tc>
          <w:tcPr>
            <w:tcW w:w="15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6C8FE98A" w14:textId="77777777" w:rsidR="000A063C" w:rsidRDefault="000A063C">
            <w:pPr>
              <w:jc w:val="center"/>
            </w:pPr>
          </w:p>
        </w:tc>
      </w:tr>
      <w:tr w:rsidR="000A063C" w14:paraId="42F9C2F6" w14:textId="77777777">
        <w:tc>
          <w:tcPr>
            <w:tcW w:w="2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473B9270" w14:textId="77777777" w:rsidR="000A063C" w:rsidRDefault="00000000">
            <w:r>
              <w:rPr>
                <w:rFonts w:ascii="Arial" w:eastAsia="Arial" w:hAnsi="Arial" w:cs="Arial"/>
                <w:color w:val="000000"/>
                <w:sz w:val="16"/>
                <w:szCs w:val="16"/>
              </w:rPr>
              <w:t>1st Marker — red pen</w:t>
            </w:r>
          </w:p>
        </w:tc>
        <w:tc>
          <w:tcPr>
            <w:tcW w:w="1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536DAA0E" w14:textId="77777777" w:rsidR="000A063C" w:rsidRDefault="000A063C">
            <w:pPr>
              <w:jc w:val="center"/>
            </w:pPr>
          </w:p>
        </w:tc>
        <w:tc>
          <w:tcPr>
            <w:tcW w:w="1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3121ACFC" w14:textId="77777777" w:rsidR="000A063C" w:rsidRDefault="000A063C">
            <w:pPr>
              <w:jc w:val="center"/>
            </w:pPr>
          </w:p>
        </w:tc>
        <w:tc>
          <w:tcPr>
            <w:tcW w:w="1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73F6077A" w14:textId="77777777" w:rsidR="000A063C" w:rsidRDefault="000A063C">
            <w:pPr>
              <w:jc w:val="center"/>
            </w:pPr>
          </w:p>
        </w:tc>
        <w:tc>
          <w:tcPr>
            <w:tcW w:w="1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4089BB8C" w14:textId="77777777" w:rsidR="000A063C" w:rsidRDefault="000A063C">
            <w:pPr>
              <w:jc w:val="center"/>
            </w:pPr>
          </w:p>
        </w:tc>
        <w:tc>
          <w:tcPr>
            <w:tcW w:w="1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7EECB6CF" w14:textId="77777777" w:rsidR="000A063C" w:rsidRDefault="000A063C">
            <w:pPr>
              <w:jc w:val="center"/>
            </w:pPr>
          </w:p>
        </w:tc>
        <w:tc>
          <w:tcPr>
            <w:tcW w:w="1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5A2E11F1" w14:textId="77777777" w:rsidR="000A063C" w:rsidRDefault="000A063C">
            <w:pPr>
              <w:jc w:val="center"/>
            </w:pPr>
          </w:p>
        </w:tc>
        <w:tc>
          <w:tcPr>
            <w:tcW w:w="15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34733660" w14:textId="77777777" w:rsidR="000A063C" w:rsidRDefault="000A063C">
            <w:pPr>
              <w:jc w:val="center"/>
            </w:pPr>
          </w:p>
        </w:tc>
      </w:tr>
      <w:tr w:rsidR="000A063C" w14:paraId="577D7360" w14:textId="77777777">
        <w:tc>
          <w:tcPr>
            <w:tcW w:w="2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02B93927" w14:textId="77777777" w:rsidR="000A063C" w:rsidRDefault="00000000">
            <w:r>
              <w:rPr>
                <w:rFonts w:ascii="Arial" w:eastAsia="Arial" w:hAnsi="Arial" w:cs="Arial"/>
                <w:color w:val="000000"/>
                <w:sz w:val="16"/>
                <w:szCs w:val="16"/>
              </w:rPr>
              <w:t>Moderation — green pen</w:t>
            </w:r>
          </w:p>
        </w:tc>
        <w:tc>
          <w:tcPr>
            <w:tcW w:w="1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16D24238" w14:textId="77777777" w:rsidR="000A063C" w:rsidRDefault="00000000">
            <w:pPr>
              <w:jc w:val="center"/>
            </w:pPr>
            <w:r>
              <w:rPr>
                <w:rFonts w:ascii="Arial" w:eastAsia="Arial" w:hAnsi="Arial" w:cs="Arial"/>
                <w:color w:val="000000"/>
                <w:sz w:val="16"/>
                <w:szCs w:val="16"/>
              </w:rPr>
              <w:t>IM Initials</w:t>
            </w:r>
          </w:p>
        </w:tc>
        <w:tc>
          <w:tcPr>
            <w:tcW w:w="5000" w:type="dxa"/>
            <w:gridSpan w:val="5"/>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B4328E7" w14:textId="77777777" w:rsidR="000A063C" w:rsidRDefault="00000000">
            <w:r>
              <w:rPr>
                <w:rFonts w:ascii="Arial" w:eastAsia="Arial" w:hAnsi="Arial" w:cs="Arial"/>
                <w:sz w:val="16"/>
                <w:szCs w:val="16"/>
              </w:rPr>
              <w:t>The original mark has been accepted by the moderator: Y / N</w:t>
            </w:r>
          </w:p>
        </w:tc>
        <w:tc>
          <w:tcPr>
            <w:tcW w:w="15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7A84E621" w14:textId="77777777" w:rsidR="000A063C" w:rsidRDefault="00000000">
            <w:pPr>
              <w:jc w:val="center"/>
            </w:pPr>
            <w:r>
              <w:rPr>
                <w:rFonts w:ascii="Arial" w:eastAsia="Arial" w:hAnsi="Arial" w:cs="Arial"/>
                <w:color w:val="000000"/>
                <w:sz w:val="16"/>
                <w:szCs w:val="16"/>
              </w:rPr>
              <w:t>Y / N</w:t>
            </w:r>
          </w:p>
        </w:tc>
      </w:tr>
      <w:tr w:rsidR="000A063C" w14:paraId="592EAB95" w14:textId="77777777">
        <w:tc>
          <w:tcPr>
            <w:tcW w:w="2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02C01F97" w14:textId="77777777" w:rsidR="000A063C" w:rsidRDefault="00000000">
            <w:r>
              <w:rPr>
                <w:rFonts w:ascii="Arial" w:eastAsia="Arial" w:hAnsi="Arial" w:cs="Arial"/>
                <w:color w:val="000000"/>
                <w:sz w:val="16"/>
                <w:szCs w:val="16"/>
              </w:rPr>
              <w:t>2nd Marker if needed</w:t>
            </w:r>
          </w:p>
        </w:tc>
        <w:tc>
          <w:tcPr>
            <w:tcW w:w="1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1F88A50C" w14:textId="77777777" w:rsidR="000A063C" w:rsidRDefault="000A063C">
            <w:pPr>
              <w:jc w:val="center"/>
            </w:pPr>
          </w:p>
        </w:tc>
        <w:tc>
          <w:tcPr>
            <w:tcW w:w="1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583071E3" w14:textId="77777777" w:rsidR="000A063C" w:rsidRDefault="000A063C">
            <w:pPr>
              <w:jc w:val="center"/>
            </w:pPr>
          </w:p>
        </w:tc>
        <w:tc>
          <w:tcPr>
            <w:tcW w:w="1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558DE89B" w14:textId="77777777" w:rsidR="000A063C" w:rsidRDefault="000A063C">
            <w:pPr>
              <w:jc w:val="center"/>
            </w:pPr>
          </w:p>
        </w:tc>
        <w:tc>
          <w:tcPr>
            <w:tcW w:w="1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402165AA" w14:textId="77777777" w:rsidR="000A063C" w:rsidRDefault="000A063C">
            <w:pPr>
              <w:jc w:val="center"/>
            </w:pPr>
          </w:p>
        </w:tc>
        <w:tc>
          <w:tcPr>
            <w:tcW w:w="1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5C45FF0D" w14:textId="77777777" w:rsidR="000A063C" w:rsidRDefault="000A063C">
            <w:pPr>
              <w:jc w:val="center"/>
            </w:pPr>
          </w:p>
        </w:tc>
        <w:tc>
          <w:tcPr>
            <w:tcW w:w="1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04567CD4" w14:textId="77777777" w:rsidR="000A063C" w:rsidRDefault="000A063C">
            <w:pPr>
              <w:jc w:val="center"/>
            </w:pPr>
          </w:p>
        </w:tc>
        <w:tc>
          <w:tcPr>
            <w:tcW w:w="15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04FF8219" w14:textId="77777777" w:rsidR="000A063C" w:rsidRDefault="000A063C">
            <w:pPr>
              <w:jc w:val="center"/>
            </w:pPr>
          </w:p>
        </w:tc>
      </w:tr>
    </w:tbl>
    <w:p w14:paraId="6E795D4D" w14:textId="77777777" w:rsidR="000A063C" w:rsidRDefault="000A063C">
      <w:pPr>
        <w:spacing w:before="200"/>
      </w:pPr>
    </w:p>
    <w:p w14:paraId="40FD3B93" w14:textId="77777777" w:rsidR="000A063C" w:rsidRDefault="00000000">
      <w:pPr>
        <w:jc w:val="center"/>
      </w:pPr>
      <w:r>
        <w:rPr>
          <w:noProof/>
        </w:rPr>
        <w:drawing>
          <wp:inline distT="0" distB="0" distL="0" distR="0" wp14:anchorId="5CD91729" wp14:editId="0F5A728A">
            <wp:extent cx="1905000" cy="390525"/>
            <wp:effectExtent l="0" t="0" r="0" b="0"/>
            <wp:docPr id="1443386781" name="footer-logo" descr="Xi’an Jiaotong-Liverpool University" title="XJT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905000" cy="390525"/>
                    </a:xfrm>
                    <a:prstGeom prst="rect">
                      <a:avLst/>
                    </a:prstGeom>
                  </pic:spPr>
                </pic:pic>
              </a:graphicData>
            </a:graphic>
          </wp:inline>
        </w:drawing>
      </w:r>
    </w:p>
    <w:p w14:paraId="4DE33FC2" w14:textId="77777777" w:rsidR="000A063C" w:rsidRDefault="000A063C">
      <w:pPr>
        <w:sectPr w:rsidR="000A063C">
          <w:pgSz w:w="11906" w:h="16838"/>
          <w:pgMar w:top="1000" w:right="980" w:bottom="1200" w:left="980" w:header="708" w:footer="708" w:gutter="0"/>
          <w:cols w:space="720"/>
          <w:docGrid w:linePitch="360"/>
        </w:sectPr>
      </w:pPr>
    </w:p>
    <w:p w14:paraId="2211C8A6" w14:textId="77777777" w:rsidR="005F0C9E" w:rsidRDefault="00000000">
      <w:pPr>
        <w:spacing w:after="80" w:line="360" w:lineRule="auto"/>
      </w:pPr>
      <w:r>
        <w:rPr>
          <w:b/>
          <w:color w:val="0F1F2E"/>
          <w:sz w:val="28"/>
        </w:rPr>
        <w:lastRenderedPageBreak/>
        <w:t>How to use this template</w:t>
      </w:r>
    </w:p>
    <w:p w14:paraId="1F4B539C" w14:textId="0A4273B4" w:rsidR="005F0C9E" w:rsidRDefault="00000000">
      <w:pPr>
        <w:spacing w:before="40" w:after="120" w:line="360" w:lineRule="auto"/>
        <w:jc w:val="both"/>
      </w:pPr>
      <w:r>
        <w:t>Complete this Group Reflection after Demo Day</w:t>
      </w:r>
      <w:r w:rsidR="00A9592D">
        <w:t xml:space="preserve">. </w:t>
      </w:r>
      <w:r>
        <w:t>It is written once by the group as a whole — not individual reflections. Focus on the project journey and process, not on evaluating individual members.</w:t>
      </w:r>
    </w:p>
    <w:p w14:paraId="27D35034" w14:textId="77777777" w:rsidR="005F0C9E" w:rsidRDefault="00000000">
      <w:pPr>
        <w:spacing w:before="40" w:after="120" w:line="360" w:lineRule="auto"/>
        <w:jc w:val="both"/>
      </w:pPr>
      <w:r>
        <w:rPr>
          <w:i/>
          <w:color w:val="636E78"/>
          <w:sz w:val="22"/>
        </w:rPr>
        <w:t>Length: 150–250 words. Delete all grey guidance text before submitting.</w:t>
      </w:r>
    </w:p>
    <w:tbl>
      <w:tblPr>
        <w:tblW w:w="9026" w:type="dxa"/>
        <w:tblLook w:val="04A0" w:firstRow="1" w:lastRow="0" w:firstColumn="1" w:lastColumn="0" w:noHBand="0" w:noVBand="1"/>
      </w:tblPr>
      <w:tblGrid>
        <w:gridCol w:w="9026"/>
      </w:tblGrid>
      <w:tr w:rsidR="005F0C9E" w14:paraId="77FD46FC" w14:textId="77777777">
        <w:tc>
          <w:tcPr>
            <w:tcW w:w="9026" w:type="dxa"/>
            <w:tcBorders>
              <w:top w:val="single" w:sz="4" w:space="0" w:color="000000"/>
              <w:left w:val="single" w:sz="4" w:space="0" w:color="000000"/>
              <w:bottom w:val="single" w:sz="4" w:space="0" w:color="000000"/>
              <w:right w:val="single" w:sz="4" w:space="0" w:color="000000"/>
            </w:tcBorders>
            <w:shd w:val="clear" w:color="auto" w:fill="0F1F2E"/>
          </w:tcPr>
          <w:p w14:paraId="70B8AE22" w14:textId="77777777" w:rsidR="005F0C9E" w:rsidRDefault="00000000">
            <w:r>
              <w:rPr>
                <w:b/>
                <w:color w:val="FFFFFF"/>
                <w:sz w:val="20"/>
              </w:rPr>
              <w:t>✓  Submission checklist — confirm before uploading</w:t>
            </w:r>
          </w:p>
        </w:tc>
      </w:tr>
      <w:tr w:rsidR="005F0C9E" w14:paraId="21D0FAC3" w14:textId="77777777">
        <w:tc>
          <w:tcPr>
            <w:tcW w:w="9026" w:type="dxa"/>
            <w:tcBorders>
              <w:top w:val="single" w:sz="4" w:space="0" w:color="000000"/>
              <w:left w:val="single" w:sz="4" w:space="0" w:color="000000"/>
              <w:bottom w:val="single" w:sz="4" w:space="0" w:color="000000"/>
              <w:right w:val="single" w:sz="4" w:space="0" w:color="000000"/>
            </w:tcBorders>
          </w:tcPr>
          <w:p w14:paraId="09EE9B85" w14:textId="77777777" w:rsidR="005F0C9E" w:rsidRDefault="00000000">
            <w:r>
              <w:rPr>
                <w:sz w:val="20"/>
              </w:rPr>
              <w:t>☐  All evidence links in the Development Log are functional</w:t>
            </w:r>
          </w:p>
        </w:tc>
      </w:tr>
      <w:tr w:rsidR="005F0C9E" w14:paraId="0DB17EB9" w14:textId="77777777">
        <w:tc>
          <w:tcPr>
            <w:tcW w:w="9026" w:type="dxa"/>
            <w:tcBorders>
              <w:top w:val="single" w:sz="4" w:space="0" w:color="000000"/>
              <w:left w:val="single" w:sz="4" w:space="0" w:color="000000"/>
              <w:bottom w:val="single" w:sz="4" w:space="0" w:color="000000"/>
              <w:right w:val="single" w:sz="4" w:space="0" w:color="000000"/>
            </w:tcBorders>
          </w:tcPr>
          <w:p w14:paraId="6930BC37" w14:textId="77777777" w:rsidR="005F0C9E" w:rsidRDefault="00000000">
            <w:r>
              <w:rPr>
                <w:sz w:val="20"/>
              </w:rPr>
              <w:t>☐  Grey guidance text removed from this section</w:t>
            </w:r>
          </w:p>
        </w:tc>
      </w:tr>
      <w:tr w:rsidR="005F0C9E" w14:paraId="453A7581" w14:textId="77777777">
        <w:tc>
          <w:tcPr>
            <w:tcW w:w="9026" w:type="dxa"/>
            <w:tcBorders>
              <w:top w:val="single" w:sz="4" w:space="0" w:color="000000"/>
              <w:left w:val="single" w:sz="4" w:space="0" w:color="000000"/>
              <w:bottom w:val="single" w:sz="4" w:space="0" w:color="000000"/>
              <w:right w:val="single" w:sz="4" w:space="0" w:color="000000"/>
            </w:tcBorders>
          </w:tcPr>
          <w:p w14:paraId="6D573288" w14:textId="6EE9D92B" w:rsidR="005F0C9E" w:rsidRDefault="00000000">
            <w:r>
              <w:rPr>
                <w:sz w:val="20"/>
              </w:rPr>
              <w:t>☐  File named Session[X]Group[Y]_</w:t>
            </w:r>
            <w:r w:rsidR="00A9592D">
              <w:rPr>
                <w:sz w:val="20"/>
              </w:rPr>
              <w:t>GroupReflection</w:t>
            </w:r>
            <w:r>
              <w:rPr>
                <w:sz w:val="20"/>
              </w:rPr>
              <w:t>.docx</w:t>
            </w:r>
          </w:p>
        </w:tc>
      </w:tr>
      <w:tr w:rsidR="005F0C9E" w14:paraId="0C1E509E" w14:textId="77777777">
        <w:tc>
          <w:tcPr>
            <w:tcW w:w="9026" w:type="dxa"/>
            <w:tcBorders>
              <w:top w:val="single" w:sz="4" w:space="0" w:color="000000"/>
              <w:left w:val="single" w:sz="4" w:space="0" w:color="000000"/>
              <w:bottom w:val="single" w:sz="4" w:space="0" w:color="000000"/>
              <w:right w:val="single" w:sz="4" w:space="0" w:color="000000"/>
            </w:tcBorders>
          </w:tcPr>
          <w:p w14:paraId="6EBAB77E" w14:textId="77777777" w:rsidR="005F0C9E" w:rsidRDefault="00000000">
            <w:r>
              <w:rPr>
                <w:sz w:val="20"/>
              </w:rPr>
              <w:t>☐  Submitted by the group leader only</w:t>
            </w:r>
          </w:p>
        </w:tc>
      </w:tr>
    </w:tbl>
    <w:p w14:paraId="020769FC" w14:textId="77777777" w:rsidR="005F0C9E" w:rsidRDefault="005F0C9E">
      <w:pPr>
        <w:spacing w:before="240"/>
      </w:pPr>
    </w:p>
    <w:p w14:paraId="71799EF1" w14:textId="77777777" w:rsidR="005F0C9E" w:rsidRDefault="00000000">
      <w:pPr>
        <w:spacing w:after="80" w:line="360" w:lineRule="auto"/>
      </w:pPr>
      <w:r>
        <w:rPr>
          <w:b/>
          <w:color w:val="0F1F2E"/>
          <w:sz w:val="28"/>
        </w:rPr>
        <w:t>Group Reflection</w:t>
      </w:r>
    </w:p>
    <w:p w14:paraId="61D37ECF" w14:textId="160EC60C" w:rsidR="005F0C9E" w:rsidRDefault="00000000">
      <w:pPr>
        <w:spacing w:before="40" w:after="120" w:line="360" w:lineRule="auto"/>
        <w:jc w:val="both"/>
      </w:pPr>
      <w:r>
        <w:rPr>
          <w:i/>
          <w:color w:val="636E78"/>
          <w:sz w:val="22"/>
        </w:rPr>
        <w:t xml:space="preserve">Write your </w:t>
      </w:r>
      <w:r w:rsidR="00A9592D">
        <w:rPr>
          <w:i/>
          <w:color w:val="636E78"/>
          <w:sz w:val="22"/>
        </w:rPr>
        <w:t xml:space="preserve">group </w:t>
      </w:r>
      <w:r>
        <w:rPr>
          <w:i/>
          <w:color w:val="636E78"/>
          <w:sz w:val="22"/>
        </w:rPr>
        <w:t xml:space="preserve">reflection below. Address all </w:t>
      </w:r>
      <w:r w:rsidR="00A9592D">
        <w:rPr>
          <w:i/>
          <w:color w:val="636E78"/>
          <w:sz w:val="22"/>
        </w:rPr>
        <w:t>three</w:t>
      </w:r>
      <w:r>
        <w:rPr>
          <w:i/>
          <w:color w:val="636E78"/>
          <w:sz w:val="22"/>
        </w:rPr>
        <w:t xml:space="preserve"> prompts. 150–250 words total.</w:t>
      </w:r>
    </w:p>
    <w:p w14:paraId="09B4B454" w14:textId="77777777" w:rsidR="005F0C9E" w:rsidRDefault="005F0C9E">
      <w:pPr>
        <w:spacing w:before="120"/>
      </w:pPr>
    </w:p>
    <w:tbl>
      <w:tblPr>
        <w:tblW w:w="9026" w:type="dxa"/>
        <w:tblLook w:val="04A0" w:firstRow="1" w:lastRow="0" w:firstColumn="1" w:lastColumn="0" w:noHBand="0" w:noVBand="1"/>
      </w:tblPr>
      <w:tblGrid>
        <w:gridCol w:w="9026"/>
      </w:tblGrid>
      <w:tr w:rsidR="005F0C9E" w14:paraId="0714E56D" w14:textId="77777777">
        <w:tc>
          <w:tcPr>
            <w:tcW w:w="9026" w:type="dxa"/>
            <w:tcBorders>
              <w:top w:val="single" w:sz="4" w:space="0" w:color="000000"/>
              <w:left w:val="single" w:sz="4" w:space="0" w:color="000000"/>
              <w:bottom w:val="single" w:sz="4" w:space="0" w:color="000000"/>
              <w:right w:val="single" w:sz="4" w:space="0" w:color="000000"/>
            </w:tcBorders>
            <w:shd w:val="clear" w:color="auto" w:fill="F2F2F2"/>
          </w:tcPr>
          <w:p w14:paraId="7476A7EB" w14:textId="77777777" w:rsidR="005F0C9E" w:rsidRDefault="00000000">
            <w:r>
              <w:rPr>
                <w:b/>
                <w:sz w:val="20"/>
              </w:rPr>
              <w:t>What did your team learn?</w:t>
            </w:r>
          </w:p>
        </w:tc>
      </w:tr>
      <w:tr w:rsidR="005F0C9E" w14:paraId="19A49103" w14:textId="77777777">
        <w:tc>
          <w:tcPr>
            <w:tcW w:w="9026" w:type="dxa"/>
            <w:tcBorders>
              <w:top w:val="single" w:sz="4" w:space="0" w:color="000000"/>
              <w:left w:val="single" w:sz="4" w:space="0" w:color="000000"/>
              <w:bottom w:val="single" w:sz="4" w:space="0" w:color="000000"/>
              <w:right w:val="single" w:sz="4" w:space="0" w:color="000000"/>
            </w:tcBorders>
          </w:tcPr>
          <w:p w14:paraId="47B22E3C" w14:textId="77777777" w:rsidR="005F0C9E" w:rsidRDefault="00000000">
            <w:r>
              <w:rPr>
                <w:color w:val="636E78"/>
                <w:sz w:val="20"/>
              </w:rPr>
              <w:t>Think about product development process, user research, teamwork, or technical skills. What do you know now that you did not know at the start of Week 3?</w:t>
            </w:r>
          </w:p>
        </w:tc>
      </w:tr>
      <w:tr w:rsidR="005F0C9E" w14:paraId="3296B5EF" w14:textId="77777777">
        <w:trPr>
          <w:trHeight w:val="1200"/>
        </w:trPr>
        <w:tc>
          <w:tcPr>
            <w:tcW w:w="9026" w:type="dxa"/>
            <w:tcBorders>
              <w:top w:val="single" w:sz="4" w:space="0" w:color="000000"/>
              <w:left w:val="single" w:sz="4" w:space="0" w:color="000000"/>
              <w:bottom w:val="single" w:sz="4" w:space="0" w:color="000000"/>
              <w:right w:val="single" w:sz="4" w:space="0" w:color="000000"/>
            </w:tcBorders>
          </w:tcPr>
          <w:p w14:paraId="595BD211" w14:textId="6CAAD2D8" w:rsidR="005F0C9E" w:rsidRDefault="00091BD2">
            <w:r w:rsidRPr="00091BD2">
              <w:t>Throughout the Product Studio, our team learned that building a product is not simply about implementing features, but about continuously refining the problem, validating assumptions, and making realistic trade-offs. In the early stages, we focused heavily on defining the problem and exploring different solution ideas. As the project progressed, we realised that user validation was just as important as development itself. Through multiple rounds of testing, we found that many of our original assumptions were incomplete, and that even small interaction or logic issues could have a strong impact on the user experience. We also learned that a strong product needs not only a working prototype, but also a clear explanation of the problem, the solution, the evidence, and the remaining limitations.</w:t>
            </w:r>
          </w:p>
        </w:tc>
      </w:tr>
      <w:tr w:rsidR="005F0C9E" w14:paraId="3CCE6161" w14:textId="77777777">
        <w:trPr>
          <w:trHeight w:val="1200"/>
        </w:trPr>
        <w:tc>
          <w:tcPr>
            <w:tcW w:w="9026" w:type="dxa"/>
            <w:tcBorders>
              <w:top w:val="single" w:sz="4" w:space="0" w:color="000000"/>
              <w:left w:val="single" w:sz="4" w:space="0" w:color="000000"/>
              <w:bottom w:val="single" w:sz="4" w:space="0" w:color="000000"/>
              <w:right w:val="single" w:sz="4" w:space="0" w:color="000000"/>
            </w:tcBorders>
          </w:tcPr>
          <w:p w14:paraId="5ACE70E8" w14:textId="77777777" w:rsidR="005F0C9E" w:rsidRDefault="005F0C9E"/>
        </w:tc>
      </w:tr>
    </w:tbl>
    <w:p w14:paraId="547A8BB2" w14:textId="77777777" w:rsidR="005F0C9E" w:rsidRDefault="005F0C9E">
      <w:pPr>
        <w:spacing w:before="120"/>
      </w:pPr>
    </w:p>
    <w:tbl>
      <w:tblPr>
        <w:tblW w:w="9026" w:type="dxa"/>
        <w:tblLook w:val="04A0" w:firstRow="1" w:lastRow="0" w:firstColumn="1" w:lastColumn="0" w:noHBand="0" w:noVBand="1"/>
      </w:tblPr>
      <w:tblGrid>
        <w:gridCol w:w="9026"/>
      </w:tblGrid>
      <w:tr w:rsidR="005F0C9E" w14:paraId="5A667E51" w14:textId="77777777">
        <w:tc>
          <w:tcPr>
            <w:tcW w:w="9026" w:type="dxa"/>
            <w:tcBorders>
              <w:top w:val="single" w:sz="4" w:space="0" w:color="000000"/>
              <w:left w:val="single" w:sz="4" w:space="0" w:color="000000"/>
              <w:bottom w:val="single" w:sz="4" w:space="0" w:color="000000"/>
              <w:right w:val="single" w:sz="4" w:space="0" w:color="000000"/>
            </w:tcBorders>
            <w:shd w:val="clear" w:color="auto" w:fill="F2F2F2"/>
          </w:tcPr>
          <w:p w14:paraId="7C4E141C" w14:textId="77777777" w:rsidR="005F0C9E" w:rsidRDefault="00000000">
            <w:r>
              <w:rPr>
                <w:b/>
                <w:sz w:val="20"/>
              </w:rPr>
              <w:t>What worked well?</w:t>
            </w:r>
          </w:p>
        </w:tc>
      </w:tr>
      <w:tr w:rsidR="005F0C9E" w14:paraId="50771687" w14:textId="77777777">
        <w:tc>
          <w:tcPr>
            <w:tcW w:w="9026" w:type="dxa"/>
            <w:tcBorders>
              <w:top w:val="single" w:sz="4" w:space="0" w:color="000000"/>
              <w:left w:val="single" w:sz="4" w:space="0" w:color="000000"/>
              <w:bottom w:val="single" w:sz="4" w:space="0" w:color="000000"/>
              <w:right w:val="single" w:sz="4" w:space="0" w:color="000000"/>
            </w:tcBorders>
          </w:tcPr>
          <w:p w14:paraId="2908C4EA" w14:textId="77777777" w:rsidR="005F0C9E" w:rsidRDefault="00000000">
            <w:r>
              <w:rPr>
                <w:color w:val="636E78"/>
                <w:sz w:val="20"/>
              </w:rPr>
              <w:t>Identify one or two things that genuinely helped your team — a workflow, a decision, a tool, or a way of working together.</w:t>
            </w:r>
          </w:p>
        </w:tc>
      </w:tr>
      <w:tr w:rsidR="005F0C9E" w14:paraId="65811063" w14:textId="77777777">
        <w:trPr>
          <w:trHeight w:val="1200"/>
        </w:trPr>
        <w:tc>
          <w:tcPr>
            <w:tcW w:w="9026" w:type="dxa"/>
            <w:tcBorders>
              <w:top w:val="single" w:sz="4" w:space="0" w:color="000000"/>
              <w:left w:val="single" w:sz="4" w:space="0" w:color="000000"/>
              <w:bottom w:val="single" w:sz="4" w:space="0" w:color="000000"/>
              <w:right w:val="single" w:sz="4" w:space="0" w:color="000000"/>
            </w:tcBorders>
          </w:tcPr>
          <w:p w14:paraId="03A82ADD" w14:textId="038844FC" w:rsidR="005F0C9E" w:rsidRPr="00091BD2" w:rsidRDefault="00091BD2">
            <w:pPr>
              <w:rPr>
                <w:lang w:val="en-US"/>
              </w:rPr>
            </w:pPr>
            <w:r w:rsidRPr="00091BD2">
              <w:rPr>
                <w:lang w:val="en-US"/>
              </w:rPr>
              <w:t xml:space="preserve">What worked well was our ability to gradually refocus on the core use case. Once we stopped trying to build too many possible features and instead concentrated on the main demo flow, the team became more </w:t>
            </w:r>
            <w:proofErr w:type="gramStart"/>
            <w:r w:rsidRPr="00091BD2">
              <w:rPr>
                <w:lang w:val="en-US"/>
              </w:rPr>
              <w:t>aligned</w:t>
            </w:r>
            <w:proofErr w:type="gramEnd"/>
            <w:r w:rsidRPr="00091BD2">
              <w:rPr>
                <w:lang w:val="en-US"/>
              </w:rPr>
              <w:t xml:space="preserve"> and our work became more efficient. User validation also worked well because it gave us concrete evidence for what needed to change, rather than relying only on internal judgement.</w:t>
            </w:r>
          </w:p>
        </w:tc>
      </w:tr>
      <w:tr w:rsidR="005F0C9E" w14:paraId="7EE06AE5" w14:textId="77777777">
        <w:trPr>
          <w:trHeight w:val="1200"/>
        </w:trPr>
        <w:tc>
          <w:tcPr>
            <w:tcW w:w="9026" w:type="dxa"/>
            <w:tcBorders>
              <w:top w:val="single" w:sz="4" w:space="0" w:color="000000"/>
              <w:left w:val="single" w:sz="4" w:space="0" w:color="000000"/>
              <w:bottom w:val="single" w:sz="4" w:space="0" w:color="000000"/>
              <w:right w:val="single" w:sz="4" w:space="0" w:color="000000"/>
            </w:tcBorders>
          </w:tcPr>
          <w:p w14:paraId="235E9755" w14:textId="77777777" w:rsidR="005F0C9E" w:rsidRDefault="005F0C9E"/>
        </w:tc>
      </w:tr>
    </w:tbl>
    <w:p w14:paraId="0271DD4A" w14:textId="77777777" w:rsidR="005F0C9E" w:rsidRDefault="005F0C9E">
      <w:pPr>
        <w:spacing w:before="120"/>
      </w:pPr>
    </w:p>
    <w:tbl>
      <w:tblPr>
        <w:tblW w:w="9026" w:type="dxa"/>
        <w:tblLook w:val="04A0" w:firstRow="1" w:lastRow="0" w:firstColumn="1" w:lastColumn="0" w:noHBand="0" w:noVBand="1"/>
      </w:tblPr>
      <w:tblGrid>
        <w:gridCol w:w="9026"/>
      </w:tblGrid>
      <w:tr w:rsidR="005F0C9E" w14:paraId="57F1919D" w14:textId="77777777">
        <w:tc>
          <w:tcPr>
            <w:tcW w:w="9026" w:type="dxa"/>
            <w:tcBorders>
              <w:top w:val="single" w:sz="4" w:space="0" w:color="000000"/>
              <w:left w:val="single" w:sz="4" w:space="0" w:color="000000"/>
              <w:bottom w:val="single" w:sz="4" w:space="0" w:color="000000"/>
              <w:right w:val="single" w:sz="4" w:space="0" w:color="000000"/>
            </w:tcBorders>
            <w:shd w:val="clear" w:color="auto" w:fill="F2F2F2"/>
          </w:tcPr>
          <w:p w14:paraId="65430A5D" w14:textId="77777777" w:rsidR="005F0C9E" w:rsidRDefault="00000000">
            <w:r>
              <w:rPr>
                <w:b/>
                <w:sz w:val="20"/>
              </w:rPr>
              <w:t>What would you do differently?</w:t>
            </w:r>
          </w:p>
        </w:tc>
      </w:tr>
      <w:tr w:rsidR="005F0C9E" w14:paraId="741D5C5C" w14:textId="77777777">
        <w:tc>
          <w:tcPr>
            <w:tcW w:w="9026" w:type="dxa"/>
            <w:tcBorders>
              <w:top w:val="single" w:sz="4" w:space="0" w:color="000000"/>
              <w:left w:val="single" w:sz="4" w:space="0" w:color="000000"/>
              <w:bottom w:val="single" w:sz="4" w:space="0" w:color="000000"/>
              <w:right w:val="single" w:sz="4" w:space="0" w:color="000000"/>
            </w:tcBorders>
          </w:tcPr>
          <w:p w14:paraId="696C203B" w14:textId="77777777" w:rsidR="005F0C9E" w:rsidRDefault="00000000">
            <w:r>
              <w:rPr>
                <w:color w:val="636E78"/>
                <w:sz w:val="20"/>
              </w:rPr>
              <w:t>Be honest. What slowed you down, caused rework, or produced weaker results than you hoped? What would you change if you started again?</w:t>
            </w:r>
          </w:p>
        </w:tc>
      </w:tr>
      <w:tr w:rsidR="005F0C9E" w14:paraId="67C942CD" w14:textId="77777777">
        <w:trPr>
          <w:trHeight w:val="1200"/>
        </w:trPr>
        <w:tc>
          <w:tcPr>
            <w:tcW w:w="9026" w:type="dxa"/>
            <w:tcBorders>
              <w:top w:val="single" w:sz="4" w:space="0" w:color="000000"/>
              <w:left w:val="single" w:sz="4" w:space="0" w:color="000000"/>
              <w:bottom w:val="single" w:sz="4" w:space="0" w:color="000000"/>
              <w:right w:val="single" w:sz="4" w:space="0" w:color="000000"/>
            </w:tcBorders>
          </w:tcPr>
          <w:p w14:paraId="256D28F7" w14:textId="3FACC04E" w:rsidR="005F0C9E" w:rsidRDefault="00091BD2">
            <w:r w:rsidRPr="00091BD2">
              <w:t>If we were starting again, we would begin validation earlier and narrow the scope sooner. Earlier testing would have helped us identify key issues faster, and a tighter scope from the beginning would have reduced the amount of restructuring needed later. We would also try to keep development, validation, and documentation more closely connected throughout the whole project.</w:t>
            </w:r>
          </w:p>
        </w:tc>
      </w:tr>
      <w:tr w:rsidR="005F0C9E" w14:paraId="4540293D" w14:textId="77777777">
        <w:trPr>
          <w:trHeight w:val="1200"/>
        </w:trPr>
        <w:tc>
          <w:tcPr>
            <w:tcW w:w="9026" w:type="dxa"/>
            <w:tcBorders>
              <w:top w:val="single" w:sz="4" w:space="0" w:color="000000"/>
              <w:left w:val="single" w:sz="4" w:space="0" w:color="000000"/>
              <w:bottom w:val="single" w:sz="4" w:space="0" w:color="000000"/>
              <w:right w:val="single" w:sz="4" w:space="0" w:color="000000"/>
            </w:tcBorders>
          </w:tcPr>
          <w:p w14:paraId="2F149FB8" w14:textId="77777777" w:rsidR="005F0C9E" w:rsidRDefault="005F0C9E"/>
        </w:tc>
      </w:tr>
    </w:tbl>
    <w:p w14:paraId="4B71C3BD" w14:textId="77777777" w:rsidR="001D11D7" w:rsidRDefault="001D11D7" w:rsidP="00A9592D">
      <w:pPr>
        <w:spacing w:before="120"/>
      </w:pPr>
    </w:p>
    <w:sectPr w:rsidR="001D11D7">
      <w:headerReference w:type="default" r:id="rId9"/>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7F654B" w14:textId="77777777" w:rsidR="00157298" w:rsidRDefault="00157298">
      <w:r>
        <w:separator/>
      </w:r>
    </w:p>
  </w:endnote>
  <w:endnote w:type="continuationSeparator" w:id="0">
    <w:p w14:paraId="473587AA" w14:textId="77777777" w:rsidR="00157298" w:rsidRDefault="001572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34E42" w14:textId="77777777" w:rsidR="000A063C"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ED44AE">
      <w:rPr>
        <w:noProof/>
        <w:color w:val="999999"/>
        <w:sz w:val="16"/>
        <w:szCs w:val="16"/>
      </w:rPr>
      <w:t>2</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FE3A0D" w14:textId="77777777" w:rsidR="00157298" w:rsidRDefault="00157298">
      <w:r>
        <w:separator/>
      </w:r>
    </w:p>
  </w:footnote>
  <w:footnote w:type="continuationSeparator" w:id="0">
    <w:p w14:paraId="1010D2DC" w14:textId="77777777" w:rsidR="00157298" w:rsidRDefault="001572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F9476" w14:textId="77777777" w:rsidR="000A063C" w:rsidRDefault="00000000">
    <w:r>
      <w:rPr>
        <w:b/>
        <w:sz w:val="16"/>
      </w:rPr>
      <w:t>ENT208TC</w:t>
    </w:r>
    <w:r>
      <w:rPr>
        <w:sz w:val="16"/>
      </w:rPr>
      <w:t xml:space="preserve"> — Group Reflection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CD1A07"/>
    <w:multiLevelType w:val="hybridMultilevel"/>
    <w:tmpl w:val="49501276"/>
    <w:lvl w:ilvl="0" w:tplc="822C3CFA">
      <w:start w:val="1"/>
      <w:numFmt w:val="bullet"/>
      <w:lvlText w:val="●"/>
      <w:lvlJc w:val="left"/>
      <w:pPr>
        <w:ind w:left="720" w:hanging="360"/>
      </w:pPr>
    </w:lvl>
    <w:lvl w:ilvl="1" w:tplc="BB343894">
      <w:start w:val="1"/>
      <w:numFmt w:val="bullet"/>
      <w:lvlText w:val="○"/>
      <w:lvlJc w:val="left"/>
      <w:pPr>
        <w:ind w:left="1440" w:hanging="360"/>
      </w:pPr>
    </w:lvl>
    <w:lvl w:ilvl="2" w:tplc="CFDCE2B6">
      <w:start w:val="1"/>
      <w:numFmt w:val="bullet"/>
      <w:lvlText w:val="■"/>
      <w:lvlJc w:val="left"/>
      <w:pPr>
        <w:ind w:left="2160" w:hanging="360"/>
      </w:pPr>
    </w:lvl>
    <w:lvl w:ilvl="3" w:tplc="F5FC68D4">
      <w:start w:val="1"/>
      <w:numFmt w:val="bullet"/>
      <w:lvlText w:val="●"/>
      <w:lvlJc w:val="left"/>
      <w:pPr>
        <w:ind w:left="2880" w:hanging="360"/>
      </w:pPr>
    </w:lvl>
    <w:lvl w:ilvl="4" w:tplc="108C0D30">
      <w:start w:val="1"/>
      <w:numFmt w:val="bullet"/>
      <w:lvlText w:val="○"/>
      <w:lvlJc w:val="left"/>
      <w:pPr>
        <w:ind w:left="3600" w:hanging="360"/>
      </w:pPr>
    </w:lvl>
    <w:lvl w:ilvl="5" w:tplc="46C2EBEC">
      <w:start w:val="1"/>
      <w:numFmt w:val="bullet"/>
      <w:lvlText w:val="■"/>
      <w:lvlJc w:val="left"/>
      <w:pPr>
        <w:ind w:left="4320" w:hanging="360"/>
      </w:pPr>
    </w:lvl>
    <w:lvl w:ilvl="6" w:tplc="46BE43D0">
      <w:start w:val="1"/>
      <w:numFmt w:val="bullet"/>
      <w:lvlText w:val="●"/>
      <w:lvlJc w:val="left"/>
      <w:pPr>
        <w:ind w:left="5040" w:hanging="360"/>
      </w:pPr>
    </w:lvl>
    <w:lvl w:ilvl="7" w:tplc="E31894CC">
      <w:start w:val="1"/>
      <w:numFmt w:val="bullet"/>
      <w:lvlText w:val="●"/>
      <w:lvlJc w:val="left"/>
      <w:pPr>
        <w:ind w:left="5760" w:hanging="360"/>
      </w:pPr>
    </w:lvl>
    <w:lvl w:ilvl="8" w:tplc="DF1CB134">
      <w:start w:val="1"/>
      <w:numFmt w:val="bullet"/>
      <w:lvlText w:val="●"/>
      <w:lvlJc w:val="left"/>
      <w:pPr>
        <w:ind w:left="6480" w:hanging="360"/>
      </w:pPr>
    </w:lvl>
  </w:abstractNum>
  <w:abstractNum w:abstractNumId="1" w15:restartNumberingAfterBreak="0">
    <w:nsid w:val="4E5F52D9"/>
    <w:multiLevelType w:val="hybridMultilevel"/>
    <w:tmpl w:val="1E5AA6F6"/>
    <w:lvl w:ilvl="0" w:tplc="BED2FA10">
      <w:start w:val="1"/>
      <w:numFmt w:val="bullet"/>
      <w:lvlText w:val="•"/>
      <w:lvlJc w:val="left"/>
      <w:pPr>
        <w:ind w:left="720" w:hanging="360"/>
      </w:pPr>
    </w:lvl>
    <w:lvl w:ilvl="1" w:tplc="FDF07BAE">
      <w:numFmt w:val="decimal"/>
      <w:lvlText w:val=""/>
      <w:lvlJc w:val="left"/>
    </w:lvl>
    <w:lvl w:ilvl="2" w:tplc="4D5C30BC">
      <w:numFmt w:val="decimal"/>
      <w:lvlText w:val=""/>
      <w:lvlJc w:val="left"/>
    </w:lvl>
    <w:lvl w:ilvl="3" w:tplc="054A2256">
      <w:numFmt w:val="decimal"/>
      <w:lvlText w:val=""/>
      <w:lvlJc w:val="left"/>
    </w:lvl>
    <w:lvl w:ilvl="4" w:tplc="A3C8B3EA">
      <w:numFmt w:val="decimal"/>
      <w:lvlText w:val=""/>
      <w:lvlJc w:val="left"/>
    </w:lvl>
    <w:lvl w:ilvl="5" w:tplc="897490B2">
      <w:numFmt w:val="decimal"/>
      <w:lvlText w:val=""/>
      <w:lvlJc w:val="left"/>
    </w:lvl>
    <w:lvl w:ilvl="6" w:tplc="6628934E">
      <w:numFmt w:val="decimal"/>
      <w:lvlText w:val=""/>
      <w:lvlJc w:val="left"/>
    </w:lvl>
    <w:lvl w:ilvl="7" w:tplc="8CCABBFA">
      <w:numFmt w:val="decimal"/>
      <w:lvlText w:val=""/>
      <w:lvlJc w:val="left"/>
    </w:lvl>
    <w:lvl w:ilvl="8" w:tplc="190EA31A">
      <w:numFmt w:val="decimal"/>
      <w:lvlText w:val=""/>
      <w:lvlJc w:val="left"/>
    </w:lvl>
  </w:abstractNum>
  <w:num w:numId="1" w16cid:durableId="1730305316">
    <w:abstractNumId w:val="0"/>
    <w:lvlOverride w:ilvl="0">
      <w:startOverride w:val="1"/>
    </w:lvlOverride>
  </w:num>
  <w:num w:numId="2" w16cid:durableId="64127340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isplayBackgroundShape/>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063C"/>
    <w:rsid w:val="00034D8A"/>
    <w:rsid w:val="00091BD2"/>
    <w:rsid w:val="00093010"/>
    <w:rsid w:val="000A063C"/>
    <w:rsid w:val="00157298"/>
    <w:rsid w:val="001D11D7"/>
    <w:rsid w:val="005646BA"/>
    <w:rsid w:val="005B5D4A"/>
    <w:rsid w:val="005F0C9E"/>
    <w:rsid w:val="00A924B7"/>
    <w:rsid w:val="00A9592D"/>
    <w:rsid w:val="00B60CCA"/>
    <w:rsid w:val="00ED44AE"/>
  </w:rsids>
  <m:mathPr>
    <m:mathFont m:val="Cambria Math"/>
    <m:brkBin m:val="before"/>
    <m:brkBinSub m:val="--"/>
    <m:smallFrac m:val="0"/>
    <m:dispDef/>
    <m:lMargin m:val="0"/>
    <m:rMargin m:val="0"/>
    <m:defJc m:val="centerGroup"/>
    <m:wrapIndent m:val="1440"/>
    <m:intLim m:val="subSup"/>
    <m:naryLim m:val="undOvr"/>
  </m:mathPr>
  <w:themeFontLan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5E106"/>
  <w15:docId w15:val="{C6D1293D-6B88-4D75-AEBA-FEEAD89F6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4"/>
        <w:szCs w:val="24"/>
        <w:lan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597</Words>
  <Characters>3408</Characters>
  <Application>Microsoft Office Word</Application>
  <DocSecurity>0</DocSecurity>
  <Lines>28</Lines>
  <Paragraphs>7</Paragraphs>
  <ScaleCrop>false</ScaleCrop>
  <Company/>
  <LinksUpToDate>false</LinksUpToDate>
  <CharactersWithSpaces>3998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HG9928</cp:lastModifiedBy>
  <cp:revision>2</cp:revision>
  <dcterms:created xsi:type="dcterms:W3CDTF">2026-05-13T12:40:00Z</dcterms:created>
  <dcterms:modified xsi:type="dcterms:W3CDTF">2026-05-13T12:40:00Z</dcterms:modified>
</cp:coreProperties>
</file>