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C99CA">
      <w:pPr>
        <w:spacing w:line="360" w:lineRule="auto"/>
        <w:jc w:val="center"/>
        <w:rPr>
          <w:rFonts w:ascii="Calibri" w:hAnsi="Calibri" w:eastAsia="宋体" w:cs="Times New Roman"/>
        </w:rPr>
      </w:pPr>
    </w:p>
    <w:p w14:paraId="3712C933">
      <w:pPr>
        <w:spacing w:line="360" w:lineRule="auto"/>
        <w:jc w:val="center"/>
        <w:rPr>
          <w:rFonts w:ascii="Calibri" w:hAnsi="Calibri" w:eastAsia="宋体" w:cs="Times New Roman"/>
        </w:rPr>
      </w:pPr>
    </w:p>
    <w:p w14:paraId="4B1B3FD1">
      <w:pPr>
        <w:spacing w:line="360" w:lineRule="auto"/>
        <w:jc w:val="center"/>
        <w:rPr>
          <w:rFonts w:ascii="宋体" w:hAnsi="宋体"/>
          <w:b/>
          <w:color w:val="FF0000"/>
          <w:sz w:val="28"/>
          <w:szCs w:val="28"/>
        </w:rPr>
      </w:pPr>
    </w:p>
    <w:p w14:paraId="3BBF3F84">
      <w:pPr>
        <w:tabs>
          <w:tab w:val="left" w:pos="2811"/>
        </w:tabs>
        <w:jc w:val="center"/>
        <w:rPr>
          <w:rFonts w:ascii="Calibri" w:hAnsi="Calibri" w:eastAsia="宋体" w:cs="Times New Roman"/>
        </w:rPr>
      </w:pPr>
    </w:p>
    <w:p w14:paraId="3C1477F9">
      <w:pPr>
        <w:tabs>
          <w:tab w:val="left" w:pos="2811"/>
        </w:tabs>
        <w:jc w:val="center"/>
        <w:rPr>
          <w:rFonts w:ascii="Calibri" w:hAnsi="Calibri" w:eastAsia="宋体" w:cs="Times New Roman"/>
        </w:rPr>
      </w:pPr>
    </w:p>
    <w:p w14:paraId="1262C62A">
      <w:pPr>
        <w:tabs>
          <w:tab w:val="left" w:pos="2811"/>
        </w:tabs>
        <w:jc w:val="center"/>
        <w:rPr>
          <w:rFonts w:ascii="Calibri" w:hAnsi="Calibri" w:eastAsia="宋体" w:cs="Times New Roman"/>
        </w:rPr>
      </w:pPr>
    </w:p>
    <w:p w14:paraId="53BFCA81">
      <w:pPr>
        <w:jc w:val="center"/>
        <w:rPr>
          <w:rFonts w:ascii="Calibri" w:hAnsi="Calibri" w:eastAsia="宋体" w:cs="Times New Roman"/>
          <w:b/>
          <w:bCs/>
          <w:sz w:val="52"/>
          <w:szCs w:val="56"/>
        </w:rPr>
      </w:pPr>
      <w:r>
        <w:rPr>
          <w:rFonts w:hint="eastAsia" w:ascii="Calibri" w:hAnsi="Calibri" w:eastAsia="宋体" w:cs="Times New Roman"/>
          <w:b/>
          <w:bCs/>
          <w:sz w:val="72"/>
          <w:szCs w:val="72"/>
        </w:rPr>
        <w:t>爆破事故应急预案</w:t>
      </w:r>
    </w:p>
    <w:p w14:paraId="48D39624">
      <w:pPr>
        <w:pStyle w:val="2"/>
        <w:numPr>
          <w:ilvl w:val="0"/>
          <w:numId w:val="0"/>
        </w:numPr>
      </w:pPr>
    </w:p>
    <w:p w14:paraId="17BE6BB7"/>
    <w:p w14:paraId="1D91F24C">
      <w:pPr>
        <w:pStyle w:val="2"/>
        <w:numPr>
          <w:ilvl w:val="0"/>
          <w:numId w:val="0"/>
        </w:numPr>
      </w:pPr>
    </w:p>
    <w:p w14:paraId="1927B6A4">
      <w:bookmarkStart w:id="15" w:name="_GoBack"/>
      <w:bookmarkEnd w:id="15"/>
    </w:p>
    <w:p w14:paraId="0893852F">
      <w:pPr>
        <w:spacing w:line="400" w:lineRule="exact"/>
        <w:ind w:firstLine="2570" w:firstLineChars="800"/>
        <w:rPr>
          <w:rFonts w:ascii="宋体" w:hAnsi="宋体" w:eastAsia="宋体" w:cs="宋体"/>
          <w:b/>
          <w:bCs/>
          <w:sz w:val="32"/>
          <w:szCs w:val="32"/>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rPr>
        <w:t>安全员</w:t>
      </w:r>
    </w:p>
    <w:p w14:paraId="3C3E13D5">
      <w:pPr>
        <w:spacing w:line="400" w:lineRule="exact"/>
        <w:ind w:firstLine="1606" w:firstLineChars="500"/>
        <w:jc w:val="left"/>
        <w:rPr>
          <w:rFonts w:ascii="宋体" w:hAnsi="宋体" w:eastAsia="宋体" w:cs="宋体"/>
          <w:b/>
          <w:bCs/>
          <w:sz w:val="32"/>
          <w:szCs w:val="32"/>
        </w:rPr>
      </w:pPr>
    </w:p>
    <w:p w14:paraId="6C99EDDC">
      <w:pPr>
        <w:spacing w:line="400" w:lineRule="exact"/>
        <w:ind w:firstLine="2570" w:firstLineChars="800"/>
        <w:jc w:val="left"/>
        <w:rPr>
          <w:rFonts w:hint="default" w:ascii="宋体" w:hAnsi="宋体" w:eastAsia="宋体" w:cs="宋体"/>
          <w:b/>
          <w:bCs/>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sz w:val="32"/>
          <w:szCs w:val="32"/>
          <w:highlight w:val="yellow"/>
        </w:rPr>
        <w:t>技术负责人</w:t>
      </w:r>
      <w:r>
        <w:rPr>
          <w:rFonts w:hint="eastAsia" w:ascii="宋体" w:hAnsi="宋体" w:eastAsia="宋体" w:cs="宋体"/>
          <w:b/>
          <w:bCs/>
          <w:sz w:val="32"/>
          <w:szCs w:val="32"/>
          <w:highlight w:val="yellow"/>
          <w:lang w:val="en-US" w:eastAsia="zh-CN"/>
        </w:rPr>
        <w:t>/安全负责人</w:t>
      </w:r>
    </w:p>
    <w:p w14:paraId="136C6F9F">
      <w:pPr>
        <w:spacing w:line="400" w:lineRule="exact"/>
        <w:ind w:firstLine="1606" w:firstLineChars="500"/>
        <w:jc w:val="left"/>
        <w:rPr>
          <w:rFonts w:ascii="宋体" w:hAnsi="宋体" w:eastAsia="宋体" w:cs="宋体"/>
          <w:b/>
          <w:bCs/>
          <w:sz w:val="32"/>
          <w:szCs w:val="32"/>
        </w:rPr>
      </w:pPr>
    </w:p>
    <w:p w14:paraId="707A98FC">
      <w:pPr>
        <w:spacing w:line="400" w:lineRule="exact"/>
        <w:ind w:firstLine="2570" w:firstLineChars="800"/>
        <w:jc w:val="left"/>
        <w:rPr>
          <w:rFonts w:ascii="宋体" w:hAnsi="宋体" w:eastAsia="宋体" w:cs="宋体"/>
          <w:b/>
          <w:bCs/>
          <w:sz w:val="32"/>
          <w:szCs w:val="32"/>
        </w:rPr>
      </w:pPr>
      <w:r>
        <w:rPr>
          <w:rFonts w:hint="eastAsia" w:ascii="宋体" w:hAnsi="宋体" w:eastAsia="宋体" w:cs="宋体"/>
          <w:b/>
          <w:bCs/>
          <w:sz w:val="32"/>
          <w:szCs w:val="32"/>
        </w:rPr>
        <w:t>审批：</w:t>
      </w:r>
      <w:r>
        <w:rPr>
          <w:rFonts w:hint="eastAsia" w:ascii="宋体" w:hAnsi="宋体" w:eastAsia="宋体" w:cs="宋体"/>
          <w:b/>
          <w:bCs/>
          <w:sz w:val="32"/>
          <w:szCs w:val="32"/>
          <w:highlight w:val="yellow"/>
        </w:rPr>
        <w:t>项目经理</w:t>
      </w:r>
    </w:p>
    <w:p w14:paraId="5A92F53A">
      <w:pPr>
        <w:jc w:val="left"/>
        <w:rPr>
          <w:rFonts w:ascii="宋体" w:hAnsi="宋体" w:eastAsia="宋体" w:cs="宋体"/>
          <w:b/>
          <w:bCs/>
          <w:sz w:val="32"/>
          <w:szCs w:val="32"/>
        </w:rPr>
      </w:pPr>
    </w:p>
    <w:p w14:paraId="1D5F1738">
      <w:pPr>
        <w:jc w:val="left"/>
        <w:rPr>
          <w:rFonts w:ascii="Calibri" w:hAnsi="Calibri" w:eastAsia="宋体" w:cs="Times New Roman"/>
          <w:sz w:val="44"/>
          <w:szCs w:val="52"/>
        </w:rPr>
      </w:pPr>
    </w:p>
    <w:p w14:paraId="76083E65">
      <w:pPr>
        <w:jc w:val="left"/>
        <w:rPr>
          <w:rFonts w:ascii="Calibri" w:hAnsi="Calibri" w:eastAsia="宋体" w:cs="Times New Roman"/>
          <w:sz w:val="44"/>
          <w:szCs w:val="52"/>
        </w:rPr>
      </w:pPr>
    </w:p>
    <w:p w14:paraId="1743F74C">
      <w:pPr>
        <w:ind w:firstLine="720" w:firstLineChars="200"/>
        <w:jc w:val="center"/>
        <w:rPr>
          <w:rFonts w:ascii="Calibri" w:hAnsi="Calibri" w:eastAsia="宋体" w:cs="Times New Roman"/>
          <w:sz w:val="32"/>
          <w:szCs w:val="40"/>
        </w:rPr>
      </w:pPr>
      <w:r>
        <w:rPr>
          <w:rFonts w:hint="eastAsia" w:ascii="Calibri" w:hAnsi="Calibri" w:eastAsia="宋体" w:cs="Times New Roman"/>
          <w:sz w:val="36"/>
          <w:szCs w:val="44"/>
        </w:rPr>
        <w:t>XX工程项目部</w:t>
      </w:r>
    </w:p>
    <w:p w14:paraId="32D96C9B">
      <w:pPr>
        <w:jc w:val="center"/>
        <w:rPr>
          <w:rFonts w:asciiTheme="minorEastAsia" w:hAnsiTheme="minorEastAsia"/>
          <w:b/>
          <w:bCs/>
          <w:sz w:val="44"/>
          <w:szCs w:val="44"/>
        </w:rPr>
      </w:pPr>
      <w:r>
        <w:rPr>
          <w:rFonts w:hint="eastAsia" w:ascii="Calibri" w:hAnsi="Calibri" w:eastAsia="宋体" w:cs="Times New Roman"/>
          <w:sz w:val="36"/>
          <w:szCs w:val="44"/>
        </w:rPr>
        <w:t>年月 日</w:t>
      </w:r>
    </w:p>
    <w:p w14:paraId="08A6E95F">
      <w:pPr>
        <w:rPr>
          <w:rFonts w:ascii="楷体_GB2312" w:hAnsi="Times New Roman" w:eastAsia="楷体_GB2312" w:cs="楷体_GB2312"/>
          <w:b/>
          <w:bCs/>
          <w:spacing w:val="20"/>
          <w:sz w:val="32"/>
          <w:szCs w:val="32"/>
        </w:rPr>
      </w:pPr>
      <w:r>
        <w:rPr>
          <w:rFonts w:ascii="楷体_GB2312" w:hAnsi="Times New Roman" w:eastAsia="楷体_GB2312" w:cs="楷体_GB2312"/>
          <w:b/>
          <w:bCs/>
          <w:spacing w:val="20"/>
          <w:sz w:val="32"/>
          <w:szCs w:val="32"/>
        </w:rPr>
        <w:br w:type="page"/>
      </w:r>
    </w:p>
    <w:p w14:paraId="1DDB01ED">
      <w:pPr>
        <w:tabs>
          <w:tab w:val="left" w:pos="1700"/>
          <w:tab w:val="center" w:pos="3927"/>
        </w:tabs>
        <w:spacing w:before="50" w:line="440" w:lineRule="exact"/>
        <w:jc w:val="center"/>
        <w:rPr>
          <w:rFonts w:ascii="楷体_GB2312" w:hAnsi="Times New Roman" w:eastAsia="楷体_GB2312" w:cs="楷体_GB2312"/>
          <w:b/>
          <w:bCs/>
          <w:spacing w:val="20"/>
          <w:sz w:val="32"/>
          <w:szCs w:val="32"/>
        </w:rPr>
      </w:pPr>
    </w:p>
    <w:p w14:paraId="4A93D221">
      <w:pPr>
        <w:tabs>
          <w:tab w:val="left" w:pos="1700"/>
          <w:tab w:val="center" w:pos="3927"/>
        </w:tabs>
        <w:spacing w:before="50" w:line="440" w:lineRule="exact"/>
        <w:jc w:val="center"/>
        <w:rPr>
          <w:rFonts w:asciiTheme="minorEastAsia" w:hAnsiTheme="minorEastAsia"/>
          <w:b/>
          <w:bCs/>
          <w:sz w:val="28"/>
          <w:szCs w:val="28"/>
        </w:rPr>
      </w:pPr>
      <w:r>
        <w:rPr>
          <w:rFonts w:hint="eastAsia" w:asciiTheme="minorEastAsia" w:hAnsiTheme="minorEastAsia"/>
          <w:b/>
          <w:bCs/>
          <w:sz w:val="28"/>
          <w:szCs w:val="28"/>
        </w:rPr>
        <w:t>爆破事故应急预案</w:t>
      </w:r>
    </w:p>
    <w:p w14:paraId="4A34DE41">
      <w:pPr>
        <w:adjustRightInd w:val="0"/>
        <w:snapToGrid w:val="0"/>
        <w:spacing w:line="360" w:lineRule="auto"/>
        <w:ind w:firstLine="482" w:firstLineChars="200"/>
        <w:outlineLvl w:val="0"/>
        <w:rPr>
          <w:rFonts w:ascii="宋体" w:hAnsi="宋体" w:eastAsia="宋体" w:cs="宋体"/>
          <w:b/>
          <w:sz w:val="24"/>
        </w:rPr>
      </w:pPr>
      <w:bookmarkStart w:id="0" w:name="_Toc29677"/>
      <w:r>
        <w:rPr>
          <w:rFonts w:hint="eastAsia" w:ascii="宋体" w:hAnsi="宋体" w:eastAsia="宋体" w:cs="宋体"/>
          <w:b/>
          <w:sz w:val="24"/>
        </w:rPr>
        <w:t>1、编制目的</w:t>
      </w:r>
      <w:bookmarkEnd w:id="0"/>
    </w:p>
    <w:p w14:paraId="4FF6629F">
      <w:pPr>
        <w:adjustRightInd w:val="0"/>
        <w:snapToGrid w:val="0"/>
        <w:spacing w:line="360" w:lineRule="auto"/>
        <w:ind w:firstLine="480" w:firstLineChars="200"/>
        <w:outlineLvl w:val="0"/>
        <w:rPr>
          <w:rFonts w:ascii="宋体" w:hAnsi="宋体" w:eastAsia="宋体" w:cs="宋体"/>
          <w:sz w:val="24"/>
        </w:rPr>
      </w:pPr>
      <w:r>
        <w:rPr>
          <w:rFonts w:hint="eastAsia" w:ascii="宋体" w:hAnsi="宋体" w:eastAsia="宋体" w:cs="Courier New"/>
          <w:bCs/>
          <w:snapToGrid w:val="0"/>
          <w:sz w:val="24"/>
        </w:rPr>
        <w:t>为了加强对项目爆破安全事故进行有效控制，执行公司事故应急救援预案“</w:t>
      </w:r>
      <w:r>
        <w:rPr>
          <w:rFonts w:hint="eastAsia" w:ascii="宋体" w:hAnsi="宋体" w:eastAsia="宋体" w:cs="宋体"/>
          <w:sz w:val="24"/>
        </w:rPr>
        <w:t>安全第一，预防为主，综合治理</w:t>
      </w:r>
      <w:r>
        <w:rPr>
          <w:rFonts w:hint="eastAsia" w:ascii="宋体" w:hAnsi="宋体" w:eastAsia="宋体" w:cs="Courier New"/>
          <w:bCs/>
          <w:snapToGrid w:val="0"/>
          <w:sz w:val="24"/>
        </w:rPr>
        <w:t>”的方针。根据《中华人民共和国安全生产法》、《中华人民共和国民用爆破物品管理条例》要求，及时有效地处置各种突发事件，做好安全、医疗应急准备工作，最大限度地保护施工人员生命财产安全，结合</w:t>
      </w:r>
      <w:r>
        <w:rPr>
          <w:rFonts w:hint="eastAsia" w:ascii="宋体" w:hAnsi="宋体" w:eastAsia="宋体" w:cs="宋体"/>
          <w:sz w:val="24"/>
        </w:rPr>
        <w:t>结合项目部实际情况，制定爆破事故应急预案。</w:t>
      </w:r>
    </w:p>
    <w:p w14:paraId="6E789FA1">
      <w:pPr>
        <w:adjustRightInd w:val="0"/>
        <w:snapToGrid w:val="0"/>
        <w:spacing w:line="360" w:lineRule="auto"/>
        <w:ind w:firstLine="482" w:firstLineChars="200"/>
        <w:outlineLvl w:val="0"/>
        <w:rPr>
          <w:rFonts w:ascii="宋体" w:hAnsi="宋体" w:eastAsia="宋体" w:cs="宋体"/>
          <w:b/>
          <w:sz w:val="24"/>
        </w:rPr>
      </w:pPr>
      <w:bookmarkStart w:id="1" w:name="_Toc19760"/>
      <w:r>
        <w:rPr>
          <w:rFonts w:hint="eastAsia" w:ascii="宋体" w:hAnsi="宋体" w:eastAsia="宋体" w:cs="宋体"/>
          <w:b/>
          <w:sz w:val="24"/>
        </w:rPr>
        <w:t>2、适用范围</w:t>
      </w:r>
      <w:bookmarkEnd w:id="1"/>
    </w:p>
    <w:p w14:paraId="78D6BB09">
      <w:pPr>
        <w:widowControl/>
        <w:shd w:val="clear" w:color="auto" w:fill="FFFFFF"/>
        <w:snapToGrid w:val="0"/>
        <w:spacing w:line="480" w:lineRule="exact"/>
        <w:ind w:firstLine="475" w:firstLineChars="198"/>
        <w:jc w:val="left"/>
        <w:rPr>
          <w:rFonts w:ascii="宋体" w:hAnsi="宋体" w:eastAsia="宋体" w:cs="宋体"/>
          <w:sz w:val="24"/>
        </w:rPr>
      </w:pPr>
      <w:r>
        <w:rPr>
          <w:rFonts w:hint="eastAsia" w:ascii="宋体" w:hAnsi="宋体" w:eastAsia="宋体" w:cs="宋体"/>
          <w:sz w:val="24"/>
        </w:rPr>
        <w:t>本</w:t>
      </w:r>
      <w:r>
        <w:rPr>
          <w:rFonts w:hint="eastAsia" w:ascii="宋体" w:hAnsi="宋体" w:eastAsia="宋体" w:cs="宋体"/>
          <w:color w:val="000000"/>
          <w:kern w:val="0"/>
          <w:sz w:val="24"/>
        </w:rPr>
        <w:t>应急</w:t>
      </w:r>
      <w:r>
        <w:rPr>
          <w:rFonts w:hint="eastAsia" w:ascii="宋体" w:hAnsi="宋体" w:eastAsia="宋体" w:cs="宋体"/>
          <w:sz w:val="24"/>
        </w:rPr>
        <w:t>预案</w:t>
      </w:r>
      <w:r>
        <w:rPr>
          <w:rFonts w:hint="eastAsia" w:ascii="宋体" w:hAnsi="宋体" w:eastAsia="宋体" w:cs="宋体"/>
          <w:color w:val="000000"/>
          <w:kern w:val="0"/>
          <w:sz w:val="24"/>
        </w:rPr>
        <w:t>适用于</w:t>
      </w:r>
      <w:r>
        <w:rPr>
          <w:rFonts w:hint="eastAsia" w:ascii="宋体" w:hAnsi="宋体" w:eastAsia="宋体" w:cs="宋体"/>
          <w:kern w:val="0"/>
          <w:sz w:val="24"/>
          <w:highlight w:val="yellow"/>
        </w:rPr>
        <w:t>XXX项目部</w:t>
      </w:r>
      <w:r>
        <w:rPr>
          <w:rFonts w:hint="eastAsia" w:ascii="宋体" w:hAnsi="宋体" w:eastAsia="宋体" w:cs="宋体"/>
          <w:color w:val="000000"/>
          <w:kern w:val="0"/>
          <w:sz w:val="24"/>
        </w:rPr>
        <w:t>相关工程。</w:t>
      </w:r>
      <w:r>
        <w:rPr>
          <w:rFonts w:hint="eastAsia" w:ascii="宋体" w:hAnsi="宋体" w:eastAsia="宋体" w:cs="宋体"/>
          <w:sz w:val="24"/>
        </w:rPr>
        <w:t>为发生爆破事故后采取的应急响应、救援、恢复等措施的程序性文件，结合事故等编制。爆破事故应急预案作为综合应急预案的组成部分，按照综合应急预案的程序和要求组织制定，并作为综合应急预案的附件。</w:t>
      </w:r>
    </w:p>
    <w:p w14:paraId="12C505AF">
      <w:pPr>
        <w:widowControl/>
        <w:shd w:val="clear" w:color="auto" w:fill="FFFFFF"/>
        <w:snapToGrid w:val="0"/>
        <w:spacing w:line="480" w:lineRule="exact"/>
        <w:ind w:firstLine="477" w:firstLineChars="198"/>
        <w:jc w:val="left"/>
        <w:rPr>
          <w:rFonts w:ascii="宋体" w:hAnsi="宋体" w:eastAsia="宋体" w:cs="Courier New"/>
          <w:b/>
          <w:bCs/>
          <w:kern w:val="0"/>
          <w:sz w:val="24"/>
          <w:shd w:val="clear" w:color="auto" w:fill="FFFFFF"/>
        </w:rPr>
      </w:pPr>
      <w:r>
        <w:rPr>
          <w:rFonts w:hint="eastAsia" w:ascii="宋体" w:hAnsi="宋体" w:eastAsia="宋体" w:cs="Courier New"/>
          <w:b/>
          <w:bCs/>
          <w:kern w:val="0"/>
          <w:sz w:val="24"/>
          <w:shd w:val="clear" w:color="auto" w:fill="FFFFFF"/>
        </w:rPr>
        <w:t>3、安全事故危险源辨识</w:t>
      </w:r>
    </w:p>
    <w:p w14:paraId="19512C9A">
      <w:pPr>
        <w:widowControl/>
        <w:shd w:val="clear" w:color="auto" w:fill="FFFFFF"/>
        <w:snapToGrid w:val="0"/>
        <w:spacing w:line="480" w:lineRule="exact"/>
        <w:ind w:firstLine="475" w:firstLineChars="198"/>
        <w:jc w:val="left"/>
        <w:rPr>
          <w:sz w:val="24"/>
          <w:shd w:val="clear" w:color="auto" w:fill="FFFFFF"/>
        </w:rPr>
      </w:pPr>
      <w:r>
        <w:rPr>
          <w:rFonts w:hint="eastAsia" w:ascii="宋体" w:hAnsi="宋体" w:eastAsia="宋体" w:cs="Courier New"/>
          <w:bCs/>
          <w:kern w:val="0"/>
          <w:sz w:val="24"/>
          <w:shd w:val="clear" w:color="auto" w:fill="FFFFFF"/>
        </w:rPr>
        <w:t xml:space="preserve">通过对危险源辨识和风险评估，在山体爆破、开挖及运输等爆破施工中存在如下安全风险，可能会导致发生爆破事故。 </w:t>
      </w:r>
    </w:p>
    <w:p w14:paraId="43424F56">
      <w:pPr>
        <w:widowControl/>
        <w:shd w:val="clear" w:color="auto" w:fill="FFFFFF"/>
        <w:snapToGrid w:val="0"/>
        <w:spacing w:line="480" w:lineRule="exact"/>
        <w:ind w:firstLine="475" w:firstLineChars="198"/>
        <w:jc w:val="left"/>
        <w:rPr>
          <w:sz w:val="24"/>
          <w:shd w:val="clear" w:color="auto" w:fill="FFFFFF"/>
        </w:rPr>
      </w:pPr>
      <w:r>
        <w:rPr>
          <w:rFonts w:hint="eastAsia" w:ascii="宋体" w:hAnsi="宋体" w:eastAsia="宋体" w:cs="Courier New"/>
          <w:bCs/>
          <w:kern w:val="0"/>
          <w:sz w:val="24"/>
          <w:shd w:val="clear" w:color="auto" w:fill="FFFFFF"/>
        </w:rPr>
        <w:t xml:space="preserve">1）爆破物品运输、搬运过程中发生爆炸事故造成财产损失、人员伤害； </w:t>
      </w:r>
    </w:p>
    <w:p w14:paraId="0158F156">
      <w:pPr>
        <w:widowControl/>
        <w:shd w:val="clear" w:color="auto" w:fill="FFFFFF"/>
        <w:snapToGrid w:val="0"/>
        <w:spacing w:line="480" w:lineRule="exact"/>
        <w:ind w:firstLine="475" w:firstLineChars="198"/>
        <w:jc w:val="left"/>
        <w:rPr>
          <w:sz w:val="24"/>
          <w:shd w:val="clear" w:color="auto" w:fill="FFFFFF"/>
        </w:rPr>
      </w:pPr>
      <w:r>
        <w:rPr>
          <w:rFonts w:hint="eastAsia" w:ascii="宋体" w:hAnsi="宋体" w:eastAsia="宋体" w:cs="Courier New"/>
          <w:bCs/>
          <w:kern w:val="0"/>
          <w:sz w:val="24"/>
          <w:shd w:val="clear" w:color="auto" w:fill="FFFFFF"/>
        </w:rPr>
        <w:t>2）人为携带火种点燃爆炸物品的安全风险；</w:t>
      </w:r>
    </w:p>
    <w:p w14:paraId="23EE823E">
      <w:pPr>
        <w:widowControl/>
        <w:shd w:val="clear" w:color="auto" w:fill="FFFFFF"/>
        <w:snapToGrid w:val="0"/>
        <w:spacing w:line="480" w:lineRule="exact"/>
        <w:ind w:firstLine="475" w:firstLineChars="198"/>
        <w:jc w:val="left"/>
        <w:rPr>
          <w:sz w:val="24"/>
          <w:shd w:val="clear" w:color="auto" w:fill="FFFFFF"/>
        </w:rPr>
      </w:pPr>
      <w:r>
        <w:rPr>
          <w:rFonts w:hint="eastAsia" w:ascii="宋体" w:hAnsi="宋体" w:eastAsia="宋体" w:cs="Courier New"/>
          <w:bCs/>
          <w:kern w:val="0"/>
          <w:sz w:val="24"/>
          <w:shd w:val="clear" w:color="auto" w:fill="FFFFFF"/>
        </w:rPr>
        <w:t xml:space="preserve">3）山区岩石场平爆破施工中发生爆破事故可能造成国家财产的损失以及环境破坏，甚至人员伤害； </w:t>
      </w:r>
    </w:p>
    <w:p w14:paraId="14546349">
      <w:pPr>
        <w:widowControl/>
        <w:shd w:val="clear" w:color="auto" w:fill="FFFFFF"/>
        <w:snapToGrid w:val="0"/>
        <w:spacing w:line="480" w:lineRule="exact"/>
        <w:ind w:firstLine="475" w:firstLineChars="198"/>
        <w:jc w:val="left"/>
        <w:rPr>
          <w:rFonts w:ascii="宋体" w:hAnsi="宋体" w:eastAsia="宋体" w:cs="Courier New"/>
          <w:bCs/>
          <w:kern w:val="0"/>
          <w:sz w:val="28"/>
          <w:szCs w:val="28"/>
          <w:shd w:val="clear" w:color="auto" w:fill="FFFFFF"/>
        </w:rPr>
      </w:pPr>
      <w:r>
        <w:rPr>
          <w:rFonts w:hint="eastAsia" w:ascii="宋体" w:hAnsi="宋体" w:eastAsia="宋体" w:cs="Courier New"/>
          <w:bCs/>
          <w:kern w:val="0"/>
          <w:sz w:val="24"/>
          <w:shd w:val="clear" w:color="auto" w:fill="FFFFFF"/>
        </w:rPr>
        <w:t>4）在施工场地开挖过程边坡滑石，汽车运输方向落石</w:t>
      </w:r>
      <w:r>
        <w:rPr>
          <w:rFonts w:hint="eastAsia" w:ascii="宋体" w:hAnsi="宋体" w:eastAsia="宋体" w:cs="Courier New"/>
          <w:bCs/>
          <w:kern w:val="0"/>
          <w:sz w:val="28"/>
          <w:szCs w:val="28"/>
          <w:shd w:val="clear" w:color="auto" w:fill="FFFFFF"/>
        </w:rPr>
        <w:t>。</w:t>
      </w:r>
    </w:p>
    <w:p w14:paraId="3D4967DF">
      <w:pPr>
        <w:widowControl/>
        <w:shd w:val="clear" w:color="auto" w:fill="FFFFFF"/>
        <w:snapToGrid w:val="0"/>
        <w:spacing w:line="480" w:lineRule="exact"/>
        <w:ind w:firstLine="475" w:firstLineChars="198"/>
        <w:jc w:val="left"/>
        <w:rPr>
          <w:rFonts w:ascii="宋体" w:hAnsi="宋体" w:eastAsia="宋体" w:cs="宋体"/>
          <w:b/>
          <w:sz w:val="24"/>
        </w:rPr>
      </w:pPr>
      <w:r>
        <w:rPr>
          <w:rFonts w:hint="eastAsia" w:ascii="宋体" w:hAnsi="宋体" w:eastAsia="宋体" w:cs="宋体"/>
          <w:sz w:val="24"/>
        </w:rPr>
        <w:t>4</w:t>
      </w:r>
      <w:r>
        <w:rPr>
          <w:rFonts w:hint="eastAsia" w:ascii="宋体" w:hAnsi="宋体" w:eastAsia="宋体" w:cs="宋体"/>
          <w:b/>
          <w:sz w:val="24"/>
        </w:rPr>
        <w:t>、应急处置基本原则</w:t>
      </w:r>
    </w:p>
    <w:p w14:paraId="59887746">
      <w:pPr>
        <w:spacing w:line="360" w:lineRule="auto"/>
        <w:ind w:firstLine="480" w:firstLineChars="200"/>
        <w:rPr>
          <w:rFonts w:ascii="宋体" w:hAnsi="宋体" w:eastAsia="宋体" w:cs="宋体"/>
          <w:sz w:val="24"/>
        </w:rPr>
      </w:pPr>
      <w:r>
        <w:rPr>
          <w:rFonts w:hint="eastAsia" w:ascii="宋体" w:hAnsi="宋体" w:eastAsia="宋体" w:cs="宋体"/>
          <w:sz w:val="24"/>
        </w:rPr>
        <w:t>按照“安全第一，以人为本；预防为主，常备不懈；资源共享，应急迅速”的基本方针，实行先近后远、先重后轻、先抢救后治疗基本原则。</w:t>
      </w:r>
    </w:p>
    <w:p w14:paraId="69A4B626">
      <w:pPr>
        <w:adjustRightInd w:val="0"/>
        <w:snapToGrid w:val="0"/>
        <w:spacing w:line="360" w:lineRule="auto"/>
        <w:ind w:firstLine="482" w:firstLineChars="200"/>
        <w:outlineLvl w:val="0"/>
        <w:rPr>
          <w:rFonts w:ascii="宋体" w:hAnsi="宋体" w:eastAsia="宋体" w:cs="宋体"/>
          <w:b/>
          <w:sz w:val="24"/>
        </w:rPr>
      </w:pPr>
      <w:bookmarkStart w:id="2" w:name="_Toc9423"/>
      <w:r>
        <w:rPr>
          <w:rFonts w:hint="eastAsia" w:ascii="宋体" w:hAnsi="宋体" w:eastAsia="宋体" w:cs="宋体"/>
          <w:b/>
          <w:sz w:val="24"/>
        </w:rPr>
        <w:t>5、应急组织机构及职责</w:t>
      </w:r>
      <w:bookmarkEnd w:id="2"/>
    </w:p>
    <w:p w14:paraId="53A34040">
      <w:pPr>
        <w:spacing w:line="360" w:lineRule="auto"/>
        <w:ind w:firstLine="480" w:firstLineChars="200"/>
        <w:rPr>
          <w:rFonts w:ascii="宋体" w:hAnsi="宋体" w:eastAsia="宋体" w:cs="宋体"/>
          <w:sz w:val="24"/>
        </w:rPr>
      </w:pPr>
      <w:r>
        <w:rPr>
          <w:rFonts w:hint="eastAsia" w:ascii="宋体" w:hAnsi="宋体" w:eastAsia="宋体" w:cs="宋体"/>
          <w:bCs/>
          <w:sz w:val="24"/>
        </w:rPr>
        <w:t>5.1</w:t>
      </w:r>
      <w:r>
        <w:rPr>
          <w:rFonts w:hint="eastAsia" w:ascii="宋体" w:hAnsi="宋体" w:eastAsia="宋体" w:cs="宋体"/>
          <w:sz w:val="24"/>
        </w:rPr>
        <w:t>应急救援组织组成</w:t>
      </w:r>
    </w:p>
    <w:p w14:paraId="28E7369B">
      <w:pPr>
        <w:spacing w:line="360" w:lineRule="auto"/>
        <w:ind w:firstLine="480" w:firstLineChars="200"/>
        <w:rPr>
          <w:rFonts w:ascii="宋体" w:hAnsi="宋体" w:eastAsia="宋体" w:cs="宋体"/>
          <w:sz w:val="24"/>
        </w:rPr>
      </w:pPr>
      <w:r>
        <w:rPr>
          <w:rFonts w:hint="eastAsia" w:ascii="宋体" w:hAnsi="宋体" w:eastAsia="宋体" w:cs="宋体"/>
          <w:sz w:val="24"/>
        </w:rPr>
        <w:t>1）领导小组成员</w:t>
      </w:r>
    </w:p>
    <w:p w14:paraId="043ED944">
      <w:pPr>
        <w:spacing w:line="360" w:lineRule="auto"/>
        <w:ind w:firstLine="480" w:firstLineChars="200"/>
        <w:rPr>
          <w:rFonts w:ascii="宋体" w:hAnsi="宋体" w:eastAsia="宋体" w:cs="宋体"/>
          <w:sz w:val="24"/>
          <w:highlight w:val="yellow"/>
        </w:rPr>
      </w:pPr>
      <w:r>
        <w:rPr>
          <w:rFonts w:hint="eastAsia" w:ascii="宋体" w:hAnsi="宋体" w:eastAsia="宋体" w:cs="宋体"/>
          <w:sz w:val="24"/>
          <w:highlight w:val="yellow"/>
        </w:rPr>
        <w:t>组  长：XXX</w:t>
      </w:r>
    </w:p>
    <w:p w14:paraId="5E2B1F9A">
      <w:pPr>
        <w:spacing w:line="360" w:lineRule="auto"/>
        <w:ind w:firstLine="480" w:firstLineChars="200"/>
        <w:rPr>
          <w:rFonts w:ascii="宋体" w:hAnsi="宋体" w:eastAsia="宋体" w:cs="宋体"/>
          <w:sz w:val="24"/>
          <w:highlight w:val="yellow"/>
        </w:rPr>
      </w:pPr>
      <w:r>
        <w:rPr>
          <w:rFonts w:hint="eastAsia" w:ascii="宋体" w:hAnsi="宋体" w:eastAsia="宋体" w:cs="宋体"/>
          <w:sz w:val="24"/>
          <w:highlight w:val="yellow"/>
        </w:rPr>
        <w:t>副组长：XXX</w:t>
      </w:r>
    </w:p>
    <w:p w14:paraId="4D2B942C">
      <w:pPr>
        <w:widowControl/>
        <w:spacing w:line="360" w:lineRule="auto"/>
        <w:ind w:firstLine="480" w:firstLineChars="200"/>
        <w:jc w:val="left"/>
        <w:rPr>
          <w:rFonts w:ascii="宋体" w:hAnsi="宋体" w:eastAsia="宋体" w:cs="宋体"/>
          <w:sz w:val="24"/>
          <w:highlight w:val="yellow"/>
        </w:rPr>
      </w:pPr>
      <w:r>
        <w:rPr>
          <w:rFonts w:hint="eastAsia" w:ascii="宋体" w:hAnsi="宋体" w:eastAsia="宋体" w:cs="宋体"/>
          <w:sz w:val="24"/>
          <w:highlight w:val="yellow"/>
        </w:rPr>
        <w:t>组  员：XXX  XXX XXX XXX</w:t>
      </w:r>
    </w:p>
    <w:p w14:paraId="19456DBC">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rPr>
        <w:t>2）人员分工</w:t>
      </w:r>
    </w:p>
    <w:p w14:paraId="078DE9EC">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 xml:space="preserve">现场指挥：XXX </w:t>
      </w:r>
      <w:r>
        <w:rPr>
          <w:rFonts w:hint="eastAsia" w:ascii="宋体" w:hAnsi="宋体" w:eastAsia="宋体" w:cs="宋体"/>
          <w:sz w:val="24"/>
        </w:rPr>
        <w:t>（及时掌握了解伤害情况，组织现场抢救指挥）</w:t>
      </w:r>
    </w:p>
    <w:p w14:paraId="47593D27">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 xml:space="preserve">通信联络：XXX </w:t>
      </w:r>
      <w:r>
        <w:rPr>
          <w:rFonts w:hint="eastAsia" w:ascii="宋体" w:hAnsi="宋体" w:eastAsia="宋体" w:cs="宋体"/>
          <w:sz w:val="24"/>
        </w:rPr>
        <w:t>（保持与机场建设指挥部门、工程所属地行政主管部门、安全监管部门及公司的沟通）</w:t>
      </w:r>
    </w:p>
    <w:p w14:paraId="47C5F9A4">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 xml:space="preserve">疏散协调：XXX </w:t>
      </w:r>
      <w:r>
        <w:rPr>
          <w:rFonts w:hint="eastAsia" w:ascii="宋体" w:hAnsi="宋体" w:eastAsia="宋体" w:cs="宋体"/>
          <w:sz w:val="24"/>
        </w:rPr>
        <w:t>（维护现场秩序，做好周围人员的问询记录，保护事故现场）</w:t>
      </w:r>
    </w:p>
    <w:p w14:paraId="2EFB5AEF">
      <w:pPr>
        <w:widowControl/>
        <w:spacing w:line="360" w:lineRule="auto"/>
        <w:ind w:firstLine="480" w:firstLineChars="200"/>
        <w:jc w:val="left"/>
        <w:rPr>
          <w:rFonts w:ascii="宋体" w:hAnsi="宋体" w:eastAsia="宋体" w:cs="宋体"/>
          <w:sz w:val="24"/>
          <w:highlight w:val="yellow"/>
        </w:rPr>
      </w:pPr>
      <w:r>
        <w:rPr>
          <w:rFonts w:hint="eastAsia" w:ascii="宋体" w:hAnsi="宋体" w:eastAsia="宋体" w:cs="宋体"/>
          <w:sz w:val="24"/>
          <w:highlight w:val="yellow"/>
        </w:rPr>
        <w:t>后勤保障：XXX</w:t>
      </w:r>
    </w:p>
    <w:p w14:paraId="5D412517">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医疗救护：XXX</w:t>
      </w:r>
    </w:p>
    <w:p w14:paraId="014062CB">
      <w:pPr>
        <w:widowControl/>
        <w:spacing w:line="360" w:lineRule="auto"/>
        <w:ind w:firstLine="480" w:firstLineChars="200"/>
        <w:jc w:val="left"/>
        <w:rPr>
          <w:rFonts w:ascii="宋体" w:hAnsi="宋体" w:eastAsia="宋体" w:cs="宋体"/>
          <w:sz w:val="24"/>
          <w:highlight w:val="yellow"/>
        </w:rPr>
      </w:pPr>
      <w:r>
        <w:rPr>
          <w:rFonts w:hint="eastAsia" w:ascii="宋体" w:hAnsi="宋体" w:eastAsia="宋体" w:cs="宋体"/>
          <w:sz w:val="24"/>
          <w:highlight w:val="yellow"/>
        </w:rPr>
        <w:t>善后处理：XXX XXX</w:t>
      </w:r>
    </w:p>
    <w:p w14:paraId="0659BDED">
      <w:pPr>
        <w:spacing w:line="360" w:lineRule="auto"/>
        <w:ind w:firstLine="480" w:firstLineChars="200"/>
        <w:jc w:val="left"/>
        <w:rPr>
          <w:rFonts w:ascii="宋体" w:hAnsi="宋体" w:eastAsia="宋体" w:cs="宋体"/>
          <w:sz w:val="24"/>
        </w:rPr>
      </w:pPr>
      <w:r>
        <w:rPr>
          <w:rFonts w:hint="eastAsia" w:ascii="宋体" w:hAnsi="宋体" w:eastAsia="宋体" w:cs="宋体"/>
          <w:bCs/>
          <w:sz w:val="24"/>
        </w:rPr>
        <w:t>5.2</w:t>
      </w:r>
      <w:r>
        <w:rPr>
          <w:rFonts w:hint="eastAsia" w:ascii="宋体" w:hAnsi="宋体" w:eastAsia="宋体" w:cs="宋体"/>
          <w:sz w:val="24"/>
        </w:rPr>
        <w:t>应急救援小组管理职责</w:t>
      </w:r>
    </w:p>
    <w:p w14:paraId="414A81BD">
      <w:pPr>
        <w:spacing w:line="360" w:lineRule="auto"/>
        <w:ind w:firstLine="480" w:firstLineChars="200"/>
        <w:jc w:val="left"/>
        <w:rPr>
          <w:rFonts w:ascii="宋体" w:hAnsi="宋体" w:eastAsia="宋体" w:cs="宋体"/>
          <w:sz w:val="24"/>
        </w:rPr>
      </w:pPr>
      <w:r>
        <w:rPr>
          <w:rStyle w:val="9"/>
          <w:rFonts w:hint="eastAsia" w:ascii="宋体" w:hAnsi="宋体" w:eastAsia="宋体" w:cs="宋体"/>
          <w:sz w:val="24"/>
        </w:rPr>
        <w:t>1）应急救援领导小组：</w:t>
      </w:r>
      <w:r>
        <w:rPr>
          <w:rFonts w:hint="eastAsia" w:ascii="宋体" w:hAnsi="宋体" w:eastAsia="宋体" w:cs="宋体"/>
          <w:sz w:val="24"/>
        </w:rPr>
        <w:t>负责本单位“预案”的制定、修订；组建应急救援专业队伍，并组织预案的培训、演练和实施；检查督促做好</w:t>
      </w:r>
      <w:r>
        <w:rPr>
          <w:rStyle w:val="9"/>
          <w:rFonts w:hint="eastAsia" w:ascii="宋体" w:hAnsi="宋体" w:eastAsia="宋体" w:cs="宋体"/>
          <w:sz w:val="24"/>
        </w:rPr>
        <w:t>高处坠落</w:t>
      </w:r>
      <w:r>
        <w:rPr>
          <w:rFonts w:hint="eastAsia" w:ascii="宋体" w:hAnsi="宋体" w:eastAsia="宋体" w:cs="宋体"/>
          <w:sz w:val="24"/>
        </w:rPr>
        <w:t>事故的预防措施和应急救援的各项准备工作；负责事故的控制、救援、查处等管理指挥工作。</w:t>
      </w:r>
    </w:p>
    <w:p w14:paraId="1F4292C5">
      <w:pPr>
        <w:spacing w:line="360" w:lineRule="auto"/>
        <w:ind w:firstLine="480" w:firstLineChars="200"/>
        <w:jc w:val="left"/>
        <w:rPr>
          <w:rFonts w:ascii="宋体" w:hAnsi="宋体" w:eastAsia="宋体" w:cs="宋体"/>
          <w:sz w:val="24"/>
        </w:rPr>
      </w:pPr>
      <w:r>
        <w:rPr>
          <w:rFonts w:hint="eastAsia" w:ascii="宋体" w:hAnsi="宋体" w:eastAsia="宋体" w:cs="宋体"/>
          <w:sz w:val="24"/>
        </w:rPr>
        <w:t>2</w:t>
      </w:r>
      <w:r>
        <w:rPr>
          <w:rStyle w:val="9"/>
          <w:rFonts w:hint="eastAsia" w:ascii="宋体" w:hAnsi="宋体" w:eastAsia="宋体" w:cs="宋体"/>
          <w:sz w:val="24"/>
        </w:rPr>
        <w:t>）</w:t>
      </w:r>
      <w:r>
        <w:rPr>
          <w:rFonts w:hint="eastAsia" w:ascii="宋体" w:hAnsi="宋体" w:eastAsia="宋体" w:cs="宋体"/>
          <w:sz w:val="24"/>
        </w:rPr>
        <w:t>救援指挥组：负责调集人员、救援物资、车辆、抢救器材；负责事故现场的指挥工作。</w:t>
      </w:r>
    </w:p>
    <w:p w14:paraId="422BDF90">
      <w:pPr>
        <w:spacing w:line="360" w:lineRule="auto"/>
        <w:ind w:firstLine="480" w:firstLineChars="200"/>
        <w:jc w:val="left"/>
        <w:rPr>
          <w:rFonts w:ascii="宋体" w:hAnsi="宋体" w:eastAsia="宋体" w:cs="宋体"/>
          <w:sz w:val="24"/>
        </w:rPr>
      </w:pPr>
      <w:r>
        <w:rPr>
          <w:rFonts w:hint="eastAsia" w:ascii="宋体" w:hAnsi="宋体" w:eastAsia="宋体" w:cs="宋体"/>
          <w:sz w:val="24"/>
        </w:rPr>
        <w:t>3</w:t>
      </w:r>
      <w:r>
        <w:rPr>
          <w:rStyle w:val="9"/>
          <w:rFonts w:hint="eastAsia" w:ascii="宋体" w:hAnsi="宋体" w:eastAsia="宋体" w:cs="宋体"/>
          <w:sz w:val="24"/>
        </w:rPr>
        <w:t>）</w:t>
      </w:r>
      <w:r>
        <w:rPr>
          <w:rFonts w:hint="eastAsia" w:ascii="宋体" w:hAnsi="宋体" w:eastAsia="宋体" w:cs="宋体"/>
          <w:sz w:val="24"/>
        </w:rPr>
        <w:t>抢险抢修组：主要负责事故现场的处置。根据事故发生的实际情况，分析事故原因，及时制定处理方案，有效的遏制事故的蔓延。</w:t>
      </w:r>
    </w:p>
    <w:p w14:paraId="2F595A85">
      <w:pPr>
        <w:spacing w:line="360" w:lineRule="auto"/>
        <w:ind w:firstLine="480" w:firstLineChars="200"/>
        <w:jc w:val="left"/>
        <w:rPr>
          <w:rFonts w:ascii="宋体" w:hAnsi="宋体" w:eastAsia="宋体" w:cs="宋体"/>
          <w:sz w:val="24"/>
        </w:rPr>
      </w:pPr>
      <w:r>
        <w:rPr>
          <w:rFonts w:hint="eastAsia" w:ascii="宋体" w:hAnsi="宋体" w:eastAsia="宋体" w:cs="宋体"/>
          <w:sz w:val="24"/>
        </w:rPr>
        <w:t>4</w:t>
      </w:r>
      <w:r>
        <w:rPr>
          <w:rStyle w:val="9"/>
          <w:rFonts w:hint="eastAsia" w:ascii="宋体" w:hAnsi="宋体" w:eastAsia="宋体" w:cs="宋体"/>
          <w:sz w:val="24"/>
        </w:rPr>
        <w:t>）</w:t>
      </w:r>
      <w:r>
        <w:rPr>
          <w:rFonts w:hint="eastAsia" w:ascii="宋体" w:hAnsi="宋体" w:eastAsia="宋体" w:cs="宋体"/>
          <w:sz w:val="24"/>
        </w:rPr>
        <w:t>通讯联络组：主要任务是负责向社会救援机构报警，请求提供帮助，报警时要清楚说明事故发生时间、地点、方位、事故是否造成人员伤亡等情况。报警后，要立即派人在项目部门口和交叉路口迎接救护车等救援车辆。负责事故处理中各救援队伍之间的通讯联系，并在紧急救援领导小组组长的授权下向上级应急中心和地方公安部门、安全生产管理部门报告。</w:t>
      </w:r>
    </w:p>
    <w:p w14:paraId="66FC7F8D">
      <w:pPr>
        <w:spacing w:line="360" w:lineRule="auto"/>
        <w:ind w:firstLine="480" w:firstLineChars="200"/>
        <w:jc w:val="left"/>
        <w:rPr>
          <w:rFonts w:ascii="宋体" w:hAnsi="宋体" w:eastAsia="宋体" w:cs="宋体"/>
          <w:sz w:val="24"/>
        </w:rPr>
      </w:pPr>
      <w:r>
        <w:rPr>
          <w:rFonts w:hint="eastAsia" w:ascii="宋体" w:hAnsi="宋体" w:eastAsia="宋体" w:cs="宋体"/>
          <w:sz w:val="24"/>
        </w:rPr>
        <w:t>5</w:t>
      </w:r>
      <w:r>
        <w:rPr>
          <w:rStyle w:val="9"/>
          <w:rFonts w:hint="eastAsia" w:ascii="宋体" w:hAnsi="宋体" w:eastAsia="宋体" w:cs="宋体"/>
          <w:sz w:val="24"/>
        </w:rPr>
        <w:t>）</w:t>
      </w:r>
      <w:r>
        <w:rPr>
          <w:rFonts w:hint="eastAsia" w:ascii="宋体" w:hAnsi="宋体" w:eastAsia="宋体" w:cs="宋体"/>
          <w:sz w:val="24"/>
        </w:rPr>
        <w:t>医疗救护组：负责现场的医疗救护，组织救护车辆及医务人员、器材进入指定地点，组织现场抢救伤员，对事故中的轻伤人员，现场及时包扎救治，伤情严重的，专人负责送至附近医院紧急抢救。</w:t>
      </w:r>
    </w:p>
    <w:p w14:paraId="5590ADD2">
      <w:pPr>
        <w:spacing w:line="360" w:lineRule="auto"/>
        <w:ind w:firstLine="480" w:firstLineChars="200"/>
        <w:jc w:val="left"/>
        <w:rPr>
          <w:rFonts w:ascii="宋体" w:hAnsi="宋体" w:eastAsia="宋体" w:cs="宋体"/>
          <w:sz w:val="24"/>
        </w:rPr>
      </w:pPr>
      <w:r>
        <w:rPr>
          <w:rFonts w:hint="eastAsia" w:ascii="宋体" w:hAnsi="宋体" w:eastAsia="宋体" w:cs="宋体"/>
          <w:sz w:val="24"/>
        </w:rPr>
        <w:t>6</w:t>
      </w:r>
      <w:r>
        <w:rPr>
          <w:rStyle w:val="9"/>
          <w:rFonts w:hint="eastAsia" w:ascii="宋体" w:hAnsi="宋体" w:eastAsia="宋体" w:cs="宋体"/>
          <w:sz w:val="24"/>
        </w:rPr>
        <w:t>）</w:t>
      </w:r>
      <w:r>
        <w:rPr>
          <w:rFonts w:hint="eastAsia" w:ascii="宋体" w:hAnsi="宋体" w:eastAsia="宋体" w:cs="宋体"/>
          <w:sz w:val="24"/>
        </w:rPr>
        <w:t>疏散协调警戒组：事故发生时，以最快的方式赶到现场，负责人员、机械、材料等安全疏散工作，避免二次伤害，设置警戒，封锁保护现场，保证现场井然有序；实行封闭管理，负责施工道路的管制工作，保证现场及救援道路畅通。</w:t>
      </w:r>
    </w:p>
    <w:p w14:paraId="3317BFAD">
      <w:pPr>
        <w:spacing w:line="360" w:lineRule="auto"/>
        <w:ind w:firstLine="480" w:firstLineChars="200"/>
        <w:jc w:val="left"/>
        <w:rPr>
          <w:rFonts w:ascii="宋体" w:hAnsi="宋体" w:eastAsia="宋体" w:cs="宋体"/>
          <w:sz w:val="24"/>
        </w:rPr>
      </w:pPr>
      <w:r>
        <w:rPr>
          <w:rFonts w:hint="eastAsia" w:ascii="宋体" w:hAnsi="宋体" w:eastAsia="宋体" w:cs="宋体"/>
          <w:sz w:val="24"/>
        </w:rPr>
        <w:t>7</w:t>
      </w:r>
      <w:r>
        <w:rPr>
          <w:rStyle w:val="9"/>
          <w:rFonts w:hint="eastAsia" w:ascii="宋体" w:hAnsi="宋体" w:eastAsia="宋体" w:cs="宋体"/>
          <w:sz w:val="24"/>
        </w:rPr>
        <w:t>）</w:t>
      </w:r>
      <w:r>
        <w:rPr>
          <w:rFonts w:hint="eastAsia" w:ascii="宋体" w:hAnsi="宋体" w:eastAsia="宋体" w:cs="宋体"/>
          <w:sz w:val="24"/>
        </w:rPr>
        <w:t>后勤保障组：接到任务后，以最有力的方式，确保应急救援车辆、物资、通讯设备、资金等物资的供应和通讯畅通；及时通知项目部救援车辆迅速开至事故地点实施抢救工作；负责伤亡人员的亲属接待、安抚和善后理赔工作，保障社会稳定。</w:t>
      </w:r>
    </w:p>
    <w:p w14:paraId="556887E8">
      <w:pPr>
        <w:spacing w:line="360" w:lineRule="auto"/>
        <w:ind w:firstLine="482" w:firstLineChars="200"/>
        <w:jc w:val="left"/>
        <w:outlineLvl w:val="0"/>
        <w:rPr>
          <w:rFonts w:ascii="宋体" w:hAnsi="宋体" w:eastAsia="宋体" w:cs="宋体"/>
          <w:b/>
          <w:sz w:val="24"/>
        </w:rPr>
      </w:pPr>
      <w:bookmarkStart w:id="3" w:name="_Toc28438"/>
      <w:r>
        <w:rPr>
          <w:rFonts w:hint="eastAsia" w:ascii="宋体" w:hAnsi="宋体" w:eastAsia="宋体" w:cs="宋体"/>
          <w:b/>
          <w:sz w:val="24"/>
        </w:rPr>
        <w:t>6、响应启动</w:t>
      </w:r>
      <w:bookmarkEnd w:id="3"/>
    </w:p>
    <w:p w14:paraId="23FD2D5C">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6.1事故发生后，事故现场有关人员应当立即向本单位负责人报告；单位负责人接到报告后，立即启动本应急预案。发生死亡、重伤或重大经济损失事故时，立即由项目经理向工程建设指挥部应急指挥中心报告，指挥中心会同事故单位负责人应于1小时内，向事故发生地县级以上人民政府安全生产监督管理部门和负有安全生产监督管理职责的有关部门报告。</w:t>
      </w:r>
    </w:p>
    <w:p w14:paraId="462734D3">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事故报告应包括以下内容：</w:t>
      </w:r>
    </w:p>
    <w:p w14:paraId="4C97B54D">
      <w:pPr>
        <w:spacing w:line="360" w:lineRule="auto"/>
        <w:jc w:val="left"/>
        <w:rPr>
          <w:rFonts w:ascii="宋体" w:hAnsi="宋体" w:eastAsia="宋体" w:cs="宋体"/>
          <w:bCs/>
          <w:sz w:val="24"/>
        </w:rPr>
      </w:pPr>
      <w:r>
        <w:rPr>
          <w:rFonts w:hint="eastAsia" w:ascii="宋体" w:hAnsi="宋体" w:eastAsia="宋体" w:cs="宋体"/>
          <w:bCs/>
          <w:sz w:val="24"/>
        </w:rPr>
        <w:t>　　1）发生事故的单位名称及工程详细名称；</w:t>
      </w:r>
    </w:p>
    <w:p w14:paraId="0B85AD9E">
      <w:pPr>
        <w:spacing w:line="360" w:lineRule="auto"/>
        <w:jc w:val="left"/>
        <w:rPr>
          <w:rFonts w:ascii="宋体" w:hAnsi="宋体" w:eastAsia="宋体" w:cs="宋体"/>
          <w:bCs/>
          <w:sz w:val="24"/>
        </w:rPr>
      </w:pPr>
      <w:r>
        <w:rPr>
          <w:rFonts w:hint="eastAsia" w:ascii="宋体" w:hAnsi="宋体" w:eastAsia="宋体" w:cs="宋体"/>
          <w:bCs/>
          <w:sz w:val="24"/>
        </w:rPr>
        <w:t>　　2）事故发生的时间、地点；</w:t>
      </w:r>
    </w:p>
    <w:p w14:paraId="60A0B133">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3）事故的简要经过、伤亡人数、直接经济损失的初步估计；</w:t>
      </w:r>
    </w:p>
    <w:p w14:paraId="4EE51891">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4）事故原因、性质的初步判断；</w:t>
      </w:r>
    </w:p>
    <w:p w14:paraId="539A39D9">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5）事故抢救处理的情况和采取的措施；</w:t>
      </w:r>
    </w:p>
    <w:p w14:paraId="52FDE7E0">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6）需要有关部门和单位协助事故抢救和处理的有关事宜；</w:t>
      </w:r>
    </w:p>
    <w:p w14:paraId="7516B12B">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7）事故的报告单位、签发人和时间。</w:t>
      </w:r>
    </w:p>
    <w:p w14:paraId="5A4F8B9E">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6.2事故单位必须严格保护事故现场，并迅速采取必要的措施抢救人员和财产，防止事故蔓延扩大。因抢救伤员、防止事故的扩大及疏通交通等原因需要移动现场物件时，必须做出标志、拍照、录像、详细记录和绘制事故现场图，并妥善保存现场重要痕迹、手证，封存内业资料，为事故调查提供原始资料。任何单位和个人不得隐瞒、谎报。</w:t>
      </w:r>
    </w:p>
    <w:p w14:paraId="3BF13563">
      <w:pPr>
        <w:spacing w:line="360" w:lineRule="auto"/>
        <w:ind w:firstLine="482" w:firstLineChars="200"/>
        <w:jc w:val="left"/>
        <w:rPr>
          <w:rFonts w:ascii="宋体" w:hAnsi="宋体" w:eastAsia="宋体" w:cs="宋体"/>
          <w:b/>
          <w:sz w:val="24"/>
        </w:rPr>
      </w:pPr>
      <w:bookmarkStart w:id="4" w:name="_Toc9947"/>
      <w:r>
        <w:rPr>
          <w:rFonts w:hint="eastAsia" w:ascii="宋体" w:hAnsi="宋体" w:eastAsia="宋体" w:cs="宋体"/>
          <w:b/>
          <w:sz w:val="24"/>
        </w:rPr>
        <w:t>7、处置措施</w:t>
      </w:r>
      <w:bookmarkEnd w:id="4"/>
    </w:p>
    <w:p w14:paraId="665FA59E">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(1）封闭事故现场。以往发生事故后人们往往到现场围观，导致现场混乱，极易造成二次事故。因此，对于爆破事故，尤其是重大事故，必须迅速封闭现象，报告相关单位，迅速组织人员实施应急处理。</w:t>
      </w:r>
    </w:p>
    <w:p w14:paraId="6109349C">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(2）以人为本，先抢救伤员，再灭火抢险，力争将人员伤亡及物资损失减少到最低限度。</w:t>
      </w:r>
    </w:p>
    <w:p w14:paraId="6827DA23">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(3）沉着应付，根据事故具体情况采取果断措施。切忌慌乱失措，草率处理，再酿新的事故。</w:t>
      </w:r>
    </w:p>
    <w:p w14:paraId="7FF2703F">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(4）抢险人员要有自我保护意识和相应的保护措施，避免慌乱中深入危区，自陷于难。</w:t>
      </w:r>
    </w:p>
    <w:p w14:paraId="5635EE28">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(5)现场人员应迅速查明事故大致情况、爆炸物质及周围的情况，特别是有剩余爆炸物品等危险物品、火势大小、烟雾大小、有无毒性气体、电源是否切断等事项，然后遵照“救人第一、安全为主、分清主次、快速准确”的处理原则。</w:t>
      </w:r>
    </w:p>
    <w:p w14:paraId="033A478E">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(6)飞石、滚石造成人身伤害事故的应急处置措施。当爆破作业飞石、滚石对人员进行打击或者将人员掩埋时，应确定被埋人员的位置，应急抢险分组应及时清理坍塌的土石及杂物；立即用撬棍将重物撬开，组织现场抢救受伤。挖救被埋人员时，切勿用机械挖救，以防伤人。同时处理危石，排除哑炮，避免事故扩大，并修通道路。</w:t>
      </w:r>
    </w:p>
    <w:p w14:paraId="559F3A51">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(7）爆破作业引发坍塌事故的应急处置措施。当爆破引发坍塌事故时，最先发现的人员应大声呼喊，并及时通知现场施工负责人，由施工负责人根据情况通知应急救援领导小组，同时组织救援工作；首先组织现场未被掩埋人员迅速撤离危险区。应急抢险分组派专人处理瞎炮，排除悬石、松动石、滚动石；拉设临时照明电源；由现场工程技术人员根据现场情况，制定临时支护方案及安全措施，稳定塌方面，避免扩大塌方；挖救被埋人员时，切勿用机械挖救，以防伤人；当有人员被困在塌方后部或里面时，通过塌方段插进钢管供养，提供液态食品。</w:t>
      </w:r>
    </w:p>
    <w:p w14:paraId="4C58128D">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(8）现场发生人员受伤害时，首先应将受害者轻抬至安全平坦地点，去除身上的用具和口袋中的硬物，检查受害者的伤势情况，受伤部位，如是飞滚石砸伤要确定伤者有无断骨，对断骨情况在头颈或腰部等重要部位者，施救人员如没受过专业救护培训，现场不应对伤者进行搬动或翻身，只能进行必要的止血及看护，以免造成伤害的扩大，立即拨打紧急医疗救助电话120，由专业人员进行救治；对只是四肢等非重要部位的伤害可现场打绑腿进行必要的固定后立即送附近医院。对爆破炸伤人员应进行必要的止血和用绷带简单包扎以免造成失血过多及伤害扩大，立即送上120急救车或送附近医院。</w:t>
      </w:r>
      <w:bookmarkStart w:id="5" w:name="_Toc28528"/>
    </w:p>
    <w:p w14:paraId="2D95AD03">
      <w:pPr>
        <w:spacing w:line="360" w:lineRule="auto"/>
        <w:ind w:firstLine="560"/>
        <w:jc w:val="left"/>
        <w:outlineLvl w:val="0"/>
        <w:rPr>
          <w:rFonts w:ascii="宋体" w:hAnsi="宋体" w:eastAsia="宋体" w:cs="宋体"/>
          <w:b/>
          <w:sz w:val="24"/>
        </w:rPr>
      </w:pPr>
      <w:r>
        <w:rPr>
          <w:rFonts w:hint="eastAsia" w:ascii="宋体" w:hAnsi="宋体" w:eastAsia="宋体" w:cs="宋体"/>
          <w:b/>
          <w:sz w:val="24"/>
        </w:rPr>
        <w:t>8、应急保障</w:t>
      </w:r>
      <w:bookmarkEnd w:id="5"/>
    </w:p>
    <w:p w14:paraId="19813F99">
      <w:pPr>
        <w:spacing w:line="360" w:lineRule="auto"/>
        <w:ind w:firstLine="560"/>
        <w:jc w:val="left"/>
        <w:outlineLvl w:val="0"/>
        <w:rPr>
          <w:rFonts w:ascii="宋体" w:hAnsi="宋体" w:eastAsia="宋体" w:cs="宋体"/>
          <w:bCs/>
          <w:sz w:val="24"/>
        </w:rPr>
      </w:pPr>
      <w:r>
        <w:rPr>
          <w:rFonts w:hint="eastAsia" w:ascii="宋体" w:hAnsi="宋体" w:eastAsia="宋体" w:cs="宋体"/>
          <w:bCs/>
          <w:sz w:val="24"/>
        </w:rPr>
        <w:t>8.1应急物资准备</w:t>
      </w:r>
    </w:p>
    <w:p w14:paraId="12F8B269">
      <w:pPr>
        <w:spacing w:line="360" w:lineRule="auto"/>
        <w:ind w:firstLine="560"/>
        <w:jc w:val="left"/>
        <w:outlineLvl w:val="0"/>
        <w:rPr>
          <w:rFonts w:ascii="宋体" w:hAnsi="宋体" w:eastAsia="宋体" w:cs="宋体"/>
          <w:b/>
          <w:sz w:val="24"/>
        </w:rPr>
      </w:pPr>
    </w:p>
    <w:p w14:paraId="4B2C87B9">
      <w:pPr>
        <w:spacing w:line="360" w:lineRule="auto"/>
        <w:ind w:firstLine="560"/>
        <w:jc w:val="left"/>
        <w:outlineLvl w:val="0"/>
        <w:rPr>
          <w:rFonts w:ascii="宋体" w:hAnsi="宋体" w:eastAsia="宋体" w:cs="宋体"/>
          <w:b/>
          <w:sz w:val="24"/>
        </w:rPr>
      </w:pPr>
    </w:p>
    <w:tbl>
      <w:tblPr>
        <w:tblStyle w:val="6"/>
        <w:tblW w:w="7876" w:type="dxa"/>
        <w:tblInd w:w="93" w:type="dxa"/>
        <w:tblLayout w:type="autofit"/>
        <w:tblCellMar>
          <w:top w:w="0" w:type="dxa"/>
          <w:left w:w="108" w:type="dxa"/>
          <w:bottom w:w="0" w:type="dxa"/>
          <w:right w:w="108" w:type="dxa"/>
        </w:tblCellMar>
      </w:tblPr>
      <w:tblGrid>
        <w:gridCol w:w="1450"/>
        <w:gridCol w:w="2076"/>
        <w:gridCol w:w="1450"/>
        <w:gridCol w:w="1450"/>
        <w:gridCol w:w="1450"/>
      </w:tblGrid>
      <w:tr w14:paraId="5290F55E">
        <w:tblPrEx>
          <w:tblCellMar>
            <w:top w:w="0" w:type="dxa"/>
            <w:left w:w="108" w:type="dxa"/>
            <w:bottom w:w="0" w:type="dxa"/>
            <w:right w:w="108" w:type="dxa"/>
          </w:tblCellMar>
        </w:tblPrEx>
        <w:trPr>
          <w:trHeight w:val="461"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3BBCF">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序 号</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BFC11">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器材设备名称</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4DBB4">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 xml:space="preserve">数 </w:t>
            </w:r>
            <w:r>
              <w:rPr>
                <w:rStyle w:val="10"/>
                <w:rFonts w:hint="default"/>
              </w:rPr>
              <w:t xml:space="preserve"> 量</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D09C6">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 xml:space="preserve">单 </w:t>
            </w:r>
            <w:r>
              <w:rPr>
                <w:rStyle w:val="10"/>
                <w:rFonts w:hint="default"/>
              </w:rPr>
              <w:t xml:space="preserve"> 位</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C2BFD">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 xml:space="preserve">备 </w:t>
            </w:r>
            <w:r>
              <w:rPr>
                <w:rStyle w:val="10"/>
                <w:rFonts w:hint="default"/>
              </w:rPr>
              <w:t xml:space="preserve"> 注</w:t>
            </w:r>
          </w:p>
        </w:tc>
      </w:tr>
      <w:tr w14:paraId="77642F6A">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4DD0E">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1</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622A0">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急救车</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308A7">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1</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459B9">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辆</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DC535">
            <w:pPr>
              <w:jc w:val="center"/>
              <w:rPr>
                <w:rFonts w:ascii="宋体" w:hAnsi="宋体" w:eastAsia="宋体" w:cs="宋体"/>
                <w:color w:val="000000"/>
                <w:sz w:val="24"/>
              </w:rPr>
            </w:pPr>
          </w:p>
        </w:tc>
      </w:tr>
      <w:tr w14:paraId="72ABA084">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17A65">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2</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15C33">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物资运输车</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5F6A27">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2</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6748C7">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辆</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8515C">
            <w:pPr>
              <w:jc w:val="center"/>
              <w:rPr>
                <w:rFonts w:ascii="宋体" w:hAnsi="宋体" w:eastAsia="宋体" w:cs="宋体"/>
                <w:color w:val="000000"/>
                <w:sz w:val="24"/>
              </w:rPr>
            </w:pPr>
          </w:p>
        </w:tc>
      </w:tr>
      <w:tr w14:paraId="677A01BA">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764DE3">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3</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45012D">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挖掘机</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5DD16">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2</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ADF2F">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辆</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AAAA7">
            <w:pPr>
              <w:jc w:val="center"/>
              <w:rPr>
                <w:rFonts w:ascii="宋体" w:hAnsi="宋体" w:eastAsia="宋体" w:cs="宋体"/>
                <w:color w:val="000000"/>
                <w:sz w:val="24"/>
              </w:rPr>
            </w:pPr>
          </w:p>
        </w:tc>
      </w:tr>
      <w:tr w14:paraId="13BB9610">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6B6DC">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4</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29A13">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装载机</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A4A8E8">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2</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F990D">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辆</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BC83E">
            <w:pPr>
              <w:jc w:val="center"/>
              <w:rPr>
                <w:rFonts w:ascii="宋体" w:hAnsi="宋体" w:eastAsia="宋体" w:cs="宋体"/>
                <w:color w:val="000000"/>
                <w:sz w:val="24"/>
              </w:rPr>
            </w:pPr>
          </w:p>
        </w:tc>
      </w:tr>
      <w:tr w14:paraId="411053BF">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0D29B">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5</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33D5E">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安全帽</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5FE70">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100</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0A300">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顶</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BC62A">
            <w:pPr>
              <w:jc w:val="center"/>
              <w:rPr>
                <w:rFonts w:ascii="宋体" w:hAnsi="宋体" w:eastAsia="宋体" w:cs="宋体"/>
                <w:color w:val="000000"/>
                <w:sz w:val="24"/>
              </w:rPr>
            </w:pPr>
          </w:p>
        </w:tc>
      </w:tr>
      <w:tr w14:paraId="7B3CD9C2">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9A081">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6</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819ED">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对讲机</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54CB52">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3</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1DB29">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对</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D3E5D">
            <w:pPr>
              <w:jc w:val="center"/>
              <w:rPr>
                <w:rFonts w:ascii="宋体" w:hAnsi="宋体" w:eastAsia="宋体" w:cs="宋体"/>
                <w:color w:val="000000"/>
                <w:sz w:val="24"/>
              </w:rPr>
            </w:pPr>
          </w:p>
        </w:tc>
      </w:tr>
      <w:tr w14:paraId="44F1DADD">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4CCE5">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7</w:t>
            </w:r>
          </w:p>
        </w:tc>
        <w:tc>
          <w:tcPr>
            <w:tcW w:w="2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444AC">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手电筒</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09764">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20</w:t>
            </w:r>
          </w:p>
        </w:tc>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6EBBD">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把</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5A2BE">
            <w:pPr>
              <w:jc w:val="center"/>
              <w:rPr>
                <w:rFonts w:ascii="宋体" w:hAnsi="宋体" w:eastAsia="宋体" w:cs="宋体"/>
                <w:color w:val="000000"/>
                <w:sz w:val="24"/>
              </w:rPr>
            </w:pPr>
          </w:p>
        </w:tc>
      </w:tr>
      <w:tr w14:paraId="7BA5721A">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AB650">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1204A">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雨衣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0AA44">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29849">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FDAAF">
            <w:pPr>
              <w:jc w:val="center"/>
              <w:rPr>
                <w:rFonts w:ascii="宋体" w:hAnsi="宋体" w:eastAsia="宋体" w:cs="宋体"/>
                <w:color w:val="000000"/>
                <w:sz w:val="24"/>
              </w:rPr>
            </w:pPr>
          </w:p>
        </w:tc>
      </w:tr>
      <w:tr w14:paraId="3B69C381">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47C01F">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3C3D3">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雨鞋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5AC93">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D8067B">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66DF3">
            <w:pPr>
              <w:jc w:val="center"/>
              <w:rPr>
                <w:rFonts w:ascii="宋体" w:hAnsi="宋体" w:eastAsia="宋体" w:cs="宋体"/>
                <w:color w:val="000000"/>
                <w:sz w:val="24"/>
              </w:rPr>
            </w:pPr>
          </w:p>
        </w:tc>
      </w:tr>
      <w:tr w14:paraId="096C556A">
        <w:tblPrEx>
          <w:tblCellMar>
            <w:top w:w="0" w:type="dxa"/>
            <w:left w:w="108" w:type="dxa"/>
            <w:bottom w:w="0" w:type="dxa"/>
            <w:right w:w="108" w:type="dxa"/>
          </w:tblCellMar>
        </w:tblPrEx>
        <w:trPr>
          <w:trHeight w:val="393"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61E9C">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30D0F">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铁锹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E3EA7">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FDBA8">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把</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655">
            <w:pPr>
              <w:jc w:val="center"/>
              <w:rPr>
                <w:rFonts w:ascii="宋体" w:hAnsi="宋体" w:eastAsia="宋体" w:cs="宋体"/>
                <w:color w:val="000000"/>
                <w:sz w:val="24"/>
              </w:rPr>
            </w:pPr>
          </w:p>
        </w:tc>
      </w:tr>
      <w:tr w14:paraId="260CD033">
        <w:tblPrEx>
          <w:tblCellMar>
            <w:top w:w="0" w:type="dxa"/>
            <w:left w:w="108" w:type="dxa"/>
            <w:bottom w:w="0" w:type="dxa"/>
            <w:right w:w="108" w:type="dxa"/>
          </w:tblCellMar>
        </w:tblPrEx>
        <w:trPr>
          <w:trHeight w:val="428" w:hRule="atLeast"/>
        </w:trPr>
        <w:tc>
          <w:tcPr>
            <w:tcW w:w="1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41566">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97C18">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医药箱和药品</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8D305">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rPr>
              <w:t>若干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E2483">
            <w:pPr>
              <w:jc w:val="center"/>
              <w:rPr>
                <w:rFonts w:ascii="宋体" w:hAnsi="宋体" w:eastAsia="宋体" w:cs="宋体"/>
                <w:color w:val="000000"/>
                <w:sz w:val="24"/>
              </w:rPr>
            </w:pPr>
          </w:p>
        </w:tc>
      </w:tr>
    </w:tbl>
    <w:p w14:paraId="634F1C10">
      <w:pPr>
        <w:spacing w:line="360" w:lineRule="auto"/>
        <w:ind w:firstLine="480" w:firstLineChars="200"/>
        <w:jc w:val="left"/>
        <w:rPr>
          <w:rFonts w:ascii="宋体" w:hAnsi="宋体" w:eastAsia="宋体" w:cs="宋体"/>
          <w:sz w:val="24"/>
        </w:rPr>
      </w:pPr>
      <w:r>
        <w:rPr>
          <w:rFonts w:hint="eastAsia" w:ascii="宋体" w:hAnsi="宋体" w:eastAsia="宋体" w:cs="宋体"/>
          <w:sz w:val="24"/>
        </w:rPr>
        <w:t>8.2</w:t>
      </w:r>
      <w:r>
        <w:rPr>
          <w:rFonts w:hint="eastAsia" w:ascii="宋体" w:hAnsi="宋体" w:eastAsia="宋体" w:cs="宋体"/>
          <w:bCs/>
          <w:sz w:val="24"/>
        </w:rPr>
        <w:t>社会应急资源</w:t>
      </w:r>
    </w:p>
    <w:p w14:paraId="6D4FB304">
      <w:pPr>
        <w:spacing w:line="360" w:lineRule="auto"/>
        <w:rPr>
          <w:rFonts w:ascii="宋体" w:hAnsi="宋体" w:eastAsia="宋体" w:cs="宋体"/>
          <w:sz w:val="24"/>
        </w:rPr>
      </w:pPr>
      <w:r>
        <w:rPr>
          <w:rFonts w:hint="eastAsia" w:ascii="宋体" w:hAnsi="宋体" w:eastAsia="宋体" w:cs="宋体"/>
          <w:sz w:val="24"/>
        </w:rPr>
        <w:t xml:space="preserve">    发生Ⅱ级及以上事故，启动本项目应急救援预案立即展开救援的同时，立即上报</w:t>
      </w:r>
      <w:r>
        <w:rPr>
          <w:rFonts w:hint="eastAsia" w:ascii="宋体" w:hAnsi="宋体" w:eastAsia="宋体" w:cs="宋体"/>
          <w:sz w:val="24"/>
          <w:highlight w:val="yellow"/>
        </w:rPr>
        <w:t>XXX机场指挥部</w:t>
      </w:r>
      <w:r>
        <w:rPr>
          <w:rFonts w:hint="eastAsia" w:ascii="宋体" w:hAnsi="宋体" w:eastAsia="宋体" w:cs="宋体"/>
          <w:sz w:val="24"/>
        </w:rPr>
        <w:t>，并根据事故类别及程度，请求业主单位给予支援，并移交指挥权。</w:t>
      </w:r>
      <w:bookmarkStart w:id="6" w:name="_2u6wntf" w:colFirst="0" w:colLast="0"/>
      <w:bookmarkEnd w:id="6"/>
    </w:p>
    <w:p w14:paraId="7E48148D">
      <w:pPr>
        <w:adjustRightInd w:val="0"/>
        <w:snapToGrid w:val="0"/>
        <w:spacing w:line="360" w:lineRule="auto"/>
        <w:ind w:firstLine="480" w:firstLineChars="200"/>
        <w:rPr>
          <w:rFonts w:ascii="宋体" w:hAnsi="宋体" w:eastAsia="宋体" w:cs="宋体"/>
          <w:color w:val="000000" w:themeColor="text1"/>
          <w:sz w:val="24"/>
          <w:highlight w:val="yellow"/>
        </w:rPr>
      </w:pPr>
      <w:r>
        <w:rPr>
          <w:rFonts w:hint="eastAsia" w:ascii="宋体" w:hAnsi="宋体" w:eastAsia="宋体" w:cs="宋体"/>
          <w:color w:val="000000" w:themeColor="text1"/>
          <w:sz w:val="24"/>
          <w:highlight w:val="yellow"/>
        </w:rPr>
        <w:t>项目部的地理位置图、周边关系图、附近交通图。</w:t>
      </w:r>
    </w:p>
    <w:p w14:paraId="3342333C">
      <w:pPr>
        <w:spacing w:line="360" w:lineRule="auto"/>
        <w:ind w:firstLine="560"/>
        <w:jc w:val="left"/>
        <w:rPr>
          <w:rFonts w:ascii="宋体" w:hAnsi="宋体" w:eastAsia="宋体" w:cs="宋体"/>
          <w:sz w:val="24"/>
        </w:rPr>
      </w:pPr>
      <w:r>
        <w:rPr>
          <w:rFonts w:hint="eastAsia" w:ascii="宋体" w:hAnsi="宋体" w:eastAsia="宋体" w:cs="宋体"/>
          <w:sz w:val="24"/>
        </w:rPr>
        <w:t>8.3应急联络</w:t>
      </w:r>
    </w:p>
    <w:p w14:paraId="61B51D86">
      <w:pPr>
        <w:spacing w:line="360" w:lineRule="auto"/>
        <w:ind w:firstLine="560"/>
        <w:jc w:val="left"/>
        <w:rPr>
          <w:rFonts w:ascii="宋体" w:hAnsi="宋体" w:eastAsia="宋体" w:cs="宋体"/>
          <w:sz w:val="24"/>
          <w:highlight w:val="yellow"/>
        </w:rPr>
      </w:pPr>
      <w:r>
        <w:rPr>
          <w:rFonts w:hint="eastAsia" w:ascii="宋体" w:hAnsi="宋体" w:eastAsia="宋体" w:cs="宋体"/>
          <w:sz w:val="24"/>
        </w:rPr>
        <w:t>医院急救：</w:t>
      </w:r>
      <w:r>
        <w:rPr>
          <w:rFonts w:hint="eastAsia" w:ascii="宋体" w:hAnsi="宋体" w:eastAsia="宋体" w:cs="宋体"/>
          <w:sz w:val="24"/>
          <w:highlight w:val="yellow"/>
        </w:rPr>
        <w:t>120或999      公安110（注意要机场公安及项目指定协议医院电话）</w:t>
      </w:r>
    </w:p>
    <w:p w14:paraId="5B99351A">
      <w:pPr>
        <w:adjustRightInd w:val="0"/>
        <w:snapToGrid w:val="0"/>
        <w:spacing w:line="360" w:lineRule="auto"/>
        <w:ind w:firstLine="480" w:firstLineChars="200"/>
        <w:rPr>
          <w:rFonts w:ascii="宋体" w:hAnsi="宋体" w:eastAsia="宋体" w:cs="宋体"/>
          <w:color w:val="000000" w:themeColor="text1"/>
          <w:sz w:val="28"/>
          <w:szCs w:val="28"/>
        </w:rPr>
      </w:pPr>
      <w:r>
        <w:rPr>
          <w:rFonts w:hint="eastAsia" w:ascii="宋体" w:hAnsi="宋体" w:eastAsia="宋体" w:cs="宋体"/>
          <w:color w:val="000000" w:themeColor="text1"/>
          <w:sz w:val="24"/>
          <w:highlight w:val="yellow"/>
        </w:rPr>
        <w:t>附近医院地理位置图及路线图。</w:t>
      </w:r>
    </w:p>
    <w:p w14:paraId="272999AE">
      <w:pPr>
        <w:tabs>
          <w:tab w:val="left" w:pos="360"/>
        </w:tabs>
        <w:adjustRightInd w:val="0"/>
        <w:snapToGrid w:val="0"/>
        <w:spacing w:line="440" w:lineRule="exact"/>
        <w:rPr>
          <w:rFonts w:ascii="宋体" w:hAnsi="宋体" w:eastAsia="宋体" w:cs="宋体"/>
          <w:b/>
          <w:bCs/>
          <w:sz w:val="24"/>
        </w:rPr>
      </w:pPr>
    </w:p>
    <w:p w14:paraId="55F430A3">
      <w:pPr>
        <w:adjustRightInd w:val="0"/>
        <w:snapToGrid w:val="0"/>
        <w:spacing w:beforeLines="100" w:afterLines="100" w:line="440" w:lineRule="exact"/>
        <w:rPr>
          <w:rFonts w:ascii="宋体" w:hAnsi="宋体" w:eastAsia="宋体" w:cs="宋体"/>
          <w:bCs/>
          <w:sz w:val="28"/>
        </w:rPr>
      </w:pPr>
    </w:p>
    <w:p w14:paraId="6628D0D0"/>
    <w:p w14:paraId="6D94EDD6">
      <w:pPr>
        <w:pStyle w:val="2"/>
        <w:numPr>
          <w:ilvl w:val="0"/>
          <w:numId w:val="0"/>
        </w:numPr>
      </w:pPr>
    </w:p>
    <w:p w14:paraId="321739C8">
      <w:pPr>
        <w:adjustRightInd w:val="0"/>
        <w:snapToGrid w:val="0"/>
        <w:spacing w:line="360" w:lineRule="auto"/>
        <w:outlineLvl w:val="0"/>
        <w:rPr>
          <w:rFonts w:ascii="宋体" w:hAnsi="宋体"/>
          <w:sz w:val="28"/>
          <w:szCs w:val="28"/>
        </w:rPr>
      </w:pPr>
      <w:bookmarkStart w:id="7" w:name="_Toc27381"/>
    </w:p>
    <w:p w14:paraId="2A0584AD">
      <w:pPr>
        <w:adjustRightInd w:val="0"/>
        <w:snapToGrid w:val="0"/>
        <w:spacing w:line="360" w:lineRule="auto"/>
        <w:outlineLvl w:val="0"/>
        <w:rPr>
          <w:rFonts w:ascii="宋体" w:hAnsi="宋体"/>
          <w:sz w:val="28"/>
          <w:szCs w:val="28"/>
        </w:rPr>
      </w:pPr>
    </w:p>
    <w:p w14:paraId="16EA895E">
      <w:pPr>
        <w:adjustRightInd w:val="0"/>
        <w:snapToGrid w:val="0"/>
        <w:spacing w:line="360" w:lineRule="auto"/>
        <w:outlineLvl w:val="0"/>
        <w:rPr>
          <w:rFonts w:ascii="宋体" w:hAnsi="宋体"/>
          <w:sz w:val="28"/>
          <w:szCs w:val="28"/>
        </w:rPr>
      </w:pPr>
    </w:p>
    <w:p w14:paraId="21BCE29F">
      <w:pPr>
        <w:adjustRightInd w:val="0"/>
        <w:snapToGrid w:val="0"/>
        <w:spacing w:line="360" w:lineRule="auto"/>
        <w:outlineLvl w:val="0"/>
        <w:rPr>
          <w:rFonts w:ascii="宋体" w:hAnsi="宋体"/>
          <w:sz w:val="28"/>
          <w:szCs w:val="28"/>
        </w:rPr>
      </w:pPr>
      <w:r>
        <w:rPr>
          <w:rFonts w:ascii="宋体" w:hAnsi="宋体"/>
          <w:sz w:val="28"/>
          <w:szCs w:val="28"/>
        </w:rPr>
        <w:t>附录</w:t>
      </w:r>
      <w:r>
        <w:rPr>
          <w:rFonts w:hint="eastAsia" w:ascii="宋体" w:hAnsi="宋体"/>
          <w:sz w:val="28"/>
          <w:szCs w:val="28"/>
        </w:rPr>
        <w:t>1： 生产安全事故报告程序流程图</w:t>
      </w:r>
      <w:bookmarkEnd w:id="7"/>
    </w:p>
    <w:p w14:paraId="0AC363AE">
      <w:pPr>
        <w:jc w:val="center"/>
        <w:outlineLvl w:val="0"/>
        <w:rPr>
          <w:rFonts w:ascii="Calibri" w:hAnsi="Calibri" w:eastAsia="宋体" w:cs="Times New Roman"/>
          <w:b/>
          <w:bCs/>
          <w:sz w:val="28"/>
          <w:szCs w:val="28"/>
        </w:rPr>
      </w:pPr>
      <w:bookmarkStart w:id="8" w:name="_Toc26940"/>
      <w:bookmarkStart w:id="9" w:name="_Toc18894"/>
      <w:bookmarkStart w:id="10" w:name="_Toc19366"/>
      <w:r>
        <w:rPr>
          <w:rFonts w:hint="eastAsia" w:ascii="宋体" w:hAnsi="宋体"/>
          <w:b/>
          <w:sz w:val="28"/>
          <w:szCs w:val="28"/>
        </w:rPr>
        <w:t>生产安全事故报告程序流程图</w:t>
      </w:r>
      <w:bookmarkEnd w:id="8"/>
      <w:bookmarkEnd w:id="9"/>
      <w:bookmarkEnd w:id="10"/>
    </w:p>
    <w:p w14:paraId="4F4A7671">
      <w:pPr>
        <w:adjustRightInd w:val="0"/>
        <w:snapToGrid w:val="0"/>
        <w:spacing w:line="360" w:lineRule="auto"/>
        <w:rPr>
          <w:rFonts w:hint="eastAsia" w:ascii="宋体" w:hAnsi="宋体" w:eastAsia="宋体" w:cs="宋体"/>
          <w:sz w:val="24"/>
        </w:rPr>
      </w:pPr>
    </w:p>
    <w:p w14:paraId="166F29E5">
      <w:pPr>
        <w:adjustRightInd w:val="0"/>
        <w:snapToGrid w:val="0"/>
        <w:spacing w:line="360" w:lineRule="auto"/>
        <w:rPr>
          <w:rFonts w:hint="eastAsia" w:ascii="宋体" w:hAnsi="宋体" w:eastAsia="宋体" w:cs="宋体"/>
          <w:sz w:val="24"/>
        </w:rPr>
      </w:pPr>
    </w:p>
    <w:p w14:paraId="0A085B33">
      <w:pPr>
        <w:adjustRightInd w:val="0"/>
        <w:snapToGrid w:val="0"/>
        <w:spacing w:line="360" w:lineRule="auto"/>
        <w:rPr>
          <w:rFonts w:hint="eastAsia" w:ascii="宋体" w:hAnsi="宋体" w:eastAsia="宋体" w:cs="宋体"/>
          <w:sz w:val="24"/>
        </w:rPr>
      </w:pPr>
    </w:p>
    <w:p w14:paraId="6DA6582B">
      <w:pPr>
        <w:adjustRightInd w:val="0"/>
        <w:snapToGrid w:val="0"/>
        <w:spacing w:line="360" w:lineRule="auto"/>
        <w:rPr>
          <w:rFonts w:hint="eastAsia" w:ascii="宋体" w:hAnsi="宋体" w:eastAsia="宋体" w:cs="宋体"/>
          <w:sz w:val="24"/>
        </w:rPr>
      </w:pPr>
    </w:p>
    <w:p w14:paraId="173149F5">
      <w:pPr>
        <w:adjustRightInd w:val="0"/>
        <w:snapToGrid w:val="0"/>
        <w:spacing w:line="360" w:lineRule="auto"/>
        <w:rPr>
          <w:rFonts w:hint="eastAsia" w:ascii="宋体" w:hAnsi="宋体" w:eastAsia="宋体" w:cs="宋体"/>
          <w:sz w:val="24"/>
        </w:rPr>
      </w:pPr>
    </w:p>
    <w:p w14:paraId="0EC2070E">
      <w:pPr>
        <w:adjustRightInd w:val="0"/>
        <w:snapToGrid w:val="0"/>
        <w:spacing w:line="360" w:lineRule="auto"/>
        <w:rPr>
          <w:rFonts w:hint="eastAsia" w:ascii="宋体" w:hAnsi="宋体" w:eastAsia="宋体" w:cs="宋体"/>
          <w:sz w:val="24"/>
        </w:rPr>
      </w:pPr>
    </w:p>
    <w:p w14:paraId="13872C21">
      <w:pPr>
        <w:adjustRightInd w:val="0"/>
        <w:snapToGrid w:val="0"/>
        <w:spacing w:line="360" w:lineRule="auto"/>
        <w:rPr>
          <w:rFonts w:hint="eastAsia" w:ascii="宋体" w:hAnsi="宋体" w:eastAsia="宋体" w:cs="宋体"/>
          <w:sz w:val="24"/>
        </w:rPr>
      </w:pPr>
    </w:p>
    <w:p w14:paraId="650D6464">
      <w:pPr>
        <w:adjustRightInd w:val="0"/>
        <w:snapToGrid w:val="0"/>
        <w:spacing w:line="360" w:lineRule="auto"/>
        <w:rPr>
          <w:rFonts w:hint="eastAsia" w:ascii="宋体" w:hAnsi="宋体" w:eastAsia="宋体" w:cs="宋体"/>
          <w:sz w:val="24"/>
        </w:rPr>
      </w:pPr>
    </w:p>
    <w:p w14:paraId="61F9E5D6">
      <w:pPr>
        <w:adjustRightInd w:val="0"/>
        <w:snapToGrid w:val="0"/>
        <w:spacing w:line="360" w:lineRule="auto"/>
        <w:rPr>
          <w:rFonts w:hint="eastAsia" w:ascii="宋体" w:hAnsi="宋体" w:eastAsia="宋体" w:cs="宋体"/>
          <w:sz w:val="24"/>
        </w:rPr>
      </w:pPr>
    </w:p>
    <w:p w14:paraId="0156BD23">
      <w:pPr>
        <w:adjustRightInd w:val="0"/>
        <w:snapToGrid w:val="0"/>
        <w:spacing w:line="360" w:lineRule="auto"/>
        <w:rPr>
          <w:rFonts w:hint="eastAsia" w:ascii="宋体" w:hAnsi="宋体" w:eastAsia="宋体" w:cs="宋体"/>
          <w:sz w:val="24"/>
        </w:rPr>
      </w:pPr>
    </w:p>
    <w:p w14:paraId="1814E334">
      <w:pPr>
        <w:adjustRightInd w:val="0"/>
        <w:snapToGrid w:val="0"/>
        <w:spacing w:line="360" w:lineRule="auto"/>
        <w:rPr>
          <w:rFonts w:hint="eastAsia" w:ascii="宋体" w:hAnsi="宋体" w:eastAsia="宋体" w:cs="宋体"/>
          <w:sz w:val="24"/>
        </w:rPr>
      </w:pPr>
    </w:p>
    <w:p w14:paraId="799E7012">
      <w:pPr>
        <w:adjustRightInd w:val="0"/>
        <w:snapToGrid w:val="0"/>
        <w:spacing w:line="360" w:lineRule="auto"/>
        <w:rPr>
          <w:rFonts w:hint="eastAsia" w:ascii="宋体" w:hAnsi="宋体" w:eastAsia="宋体" w:cs="宋体"/>
          <w:sz w:val="24"/>
        </w:rPr>
      </w:pPr>
    </w:p>
    <w:p w14:paraId="0ACB252A">
      <w:pPr>
        <w:adjustRightInd w:val="0"/>
        <w:snapToGrid w:val="0"/>
        <w:spacing w:line="360" w:lineRule="auto"/>
        <w:rPr>
          <w:rFonts w:hint="eastAsia" w:ascii="宋体" w:hAnsi="宋体" w:eastAsia="宋体" w:cs="宋体"/>
          <w:sz w:val="24"/>
        </w:rPr>
      </w:pPr>
    </w:p>
    <w:p w14:paraId="5C051B64">
      <w:pPr>
        <w:adjustRightInd w:val="0"/>
        <w:snapToGrid w:val="0"/>
        <w:spacing w:line="360" w:lineRule="auto"/>
        <w:rPr>
          <w:rFonts w:hint="eastAsia" w:ascii="宋体" w:hAnsi="宋体" w:eastAsia="宋体" w:cs="宋体"/>
          <w:sz w:val="24"/>
        </w:rPr>
      </w:pPr>
    </w:p>
    <w:p w14:paraId="45456F0D">
      <w:pPr>
        <w:adjustRightInd w:val="0"/>
        <w:snapToGrid w:val="0"/>
        <w:spacing w:line="360" w:lineRule="auto"/>
        <w:rPr>
          <w:rFonts w:hint="eastAsia" w:ascii="宋体" w:hAnsi="宋体" w:eastAsia="宋体" w:cs="宋体"/>
          <w:sz w:val="24"/>
        </w:rPr>
      </w:pPr>
    </w:p>
    <w:p w14:paraId="08163688">
      <w:pPr>
        <w:adjustRightInd w:val="0"/>
        <w:snapToGrid w:val="0"/>
        <w:spacing w:line="360" w:lineRule="auto"/>
        <w:rPr>
          <w:rFonts w:hint="eastAsia" w:ascii="宋体" w:hAnsi="宋体" w:eastAsia="宋体" w:cs="宋体"/>
          <w:sz w:val="24"/>
        </w:rPr>
      </w:pPr>
    </w:p>
    <w:p w14:paraId="4F002668">
      <w:pPr>
        <w:adjustRightInd w:val="0"/>
        <w:snapToGrid w:val="0"/>
        <w:spacing w:line="360" w:lineRule="auto"/>
        <w:rPr>
          <w:rFonts w:hint="eastAsia" w:ascii="宋体" w:hAnsi="宋体" w:eastAsia="宋体" w:cs="宋体"/>
          <w:sz w:val="24"/>
        </w:rPr>
      </w:pPr>
    </w:p>
    <w:p w14:paraId="2A00074F">
      <w:pPr>
        <w:adjustRightInd w:val="0"/>
        <w:snapToGrid w:val="0"/>
        <w:spacing w:line="360" w:lineRule="auto"/>
        <w:rPr>
          <w:rFonts w:hint="eastAsia" w:ascii="宋体" w:hAnsi="宋体" w:eastAsia="宋体" w:cs="宋体"/>
          <w:sz w:val="24"/>
        </w:rPr>
      </w:pPr>
    </w:p>
    <w:p w14:paraId="3A641B8F">
      <w:pPr>
        <w:adjustRightInd w:val="0"/>
        <w:snapToGrid w:val="0"/>
        <w:spacing w:line="360" w:lineRule="auto"/>
        <w:rPr>
          <w:rFonts w:hint="eastAsia" w:ascii="宋体" w:hAnsi="宋体" w:eastAsia="宋体" w:cs="宋体"/>
          <w:sz w:val="24"/>
        </w:rPr>
      </w:pPr>
    </w:p>
    <w:p w14:paraId="476094C4">
      <w:pPr>
        <w:adjustRightInd w:val="0"/>
        <w:snapToGrid w:val="0"/>
        <w:spacing w:line="360" w:lineRule="auto"/>
        <w:rPr>
          <w:rFonts w:hint="eastAsia" w:ascii="宋体" w:hAnsi="宋体" w:eastAsia="宋体" w:cs="宋体"/>
          <w:sz w:val="24"/>
        </w:rPr>
      </w:pPr>
    </w:p>
    <w:p w14:paraId="4DF46910">
      <w:pPr>
        <w:adjustRightInd w:val="0"/>
        <w:snapToGrid w:val="0"/>
        <w:spacing w:line="360" w:lineRule="auto"/>
        <w:rPr>
          <w:rFonts w:hint="eastAsia" w:ascii="宋体" w:hAnsi="宋体" w:eastAsia="宋体" w:cs="宋体"/>
          <w:sz w:val="24"/>
        </w:rPr>
      </w:pPr>
    </w:p>
    <w:p w14:paraId="7FD0E0A2">
      <w:pPr>
        <w:adjustRightInd w:val="0"/>
        <w:snapToGrid w:val="0"/>
        <w:spacing w:line="360" w:lineRule="auto"/>
        <w:rPr>
          <w:rFonts w:hint="eastAsia" w:ascii="宋体" w:hAnsi="宋体" w:eastAsia="宋体" w:cs="宋体"/>
          <w:sz w:val="24"/>
        </w:rPr>
      </w:pPr>
    </w:p>
    <w:p w14:paraId="23AA0748">
      <w:pPr>
        <w:adjustRightInd w:val="0"/>
        <w:snapToGrid w:val="0"/>
        <w:spacing w:line="360" w:lineRule="auto"/>
        <w:rPr>
          <w:rFonts w:hint="eastAsia" w:ascii="宋体" w:hAnsi="宋体" w:eastAsia="宋体" w:cs="宋体"/>
          <w:sz w:val="24"/>
        </w:rPr>
      </w:pPr>
    </w:p>
    <w:p w14:paraId="4AAAA327">
      <w:pPr>
        <w:adjustRightInd w:val="0"/>
        <w:snapToGrid w:val="0"/>
        <w:spacing w:line="360" w:lineRule="auto"/>
        <w:rPr>
          <w:rFonts w:hint="eastAsia" w:ascii="宋体" w:hAnsi="宋体" w:eastAsia="宋体" w:cs="宋体"/>
          <w:sz w:val="24"/>
        </w:rPr>
      </w:pPr>
    </w:p>
    <w:p w14:paraId="6A558F16">
      <w:pPr>
        <w:adjustRightInd w:val="0"/>
        <w:snapToGrid w:val="0"/>
        <w:spacing w:line="360" w:lineRule="auto"/>
        <w:rPr>
          <w:rFonts w:hint="eastAsia" w:ascii="宋体" w:hAnsi="宋体" w:eastAsia="宋体" w:cs="宋体"/>
          <w:sz w:val="24"/>
        </w:rPr>
      </w:pPr>
    </w:p>
    <w:p w14:paraId="11B3EC2C">
      <w:pPr>
        <w:adjustRightInd w:val="0"/>
        <w:snapToGrid w:val="0"/>
        <w:spacing w:line="360" w:lineRule="auto"/>
        <w:rPr>
          <w:rFonts w:hint="eastAsia" w:ascii="宋体" w:hAnsi="宋体" w:eastAsia="宋体" w:cs="宋体"/>
          <w:sz w:val="24"/>
        </w:rPr>
      </w:pPr>
    </w:p>
    <w:p w14:paraId="2A9B6015">
      <w:pPr>
        <w:adjustRightInd w:val="0"/>
        <w:snapToGrid w:val="0"/>
        <w:spacing w:line="360" w:lineRule="auto"/>
        <w:rPr>
          <w:rFonts w:ascii="宋体" w:hAnsi="宋体" w:eastAsia="宋体" w:cs="宋体"/>
          <w:sz w:val="24"/>
        </w:rPr>
      </w:pPr>
    </w:p>
    <w:p w14:paraId="2F97ECFC">
      <w:pPr>
        <w:adjustRightInd w:val="0"/>
        <w:snapToGrid w:val="0"/>
        <w:spacing w:line="360" w:lineRule="auto"/>
        <w:outlineLvl w:val="0"/>
        <w:rPr>
          <w:rFonts w:ascii="宋体" w:hAnsi="宋体"/>
          <w:sz w:val="28"/>
          <w:szCs w:val="28"/>
        </w:rPr>
      </w:pPr>
      <w:bookmarkStart w:id="11" w:name="_Toc1402"/>
      <w:r>
        <w:rPr>
          <w:rFonts w:hint="eastAsia" w:ascii="宋体" w:hAnsi="宋体"/>
          <w:sz w:val="28"/>
          <w:szCs w:val="28"/>
        </w:rPr>
        <w:t>附录2、应急响应流程图</w:t>
      </w:r>
      <w:bookmarkEnd w:id="11"/>
    </w:p>
    <w:p w14:paraId="641B8119">
      <w:pPr>
        <w:spacing w:line="360" w:lineRule="auto"/>
        <w:rPr>
          <w:rFonts w:ascii="宋体" w:hAnsi="宋体"/>
          <w:b/>
          <w:sz w:val="24"/>
        </w:rPr>
      </w:pPr>
    </w:p>
    <w:p w14:paraId="370878E2">
      <w:pPr>
        <w:spacing w:line="360" w:lineRule="auto"/>
        <w:rPr>
          <w:rFonts w:ascii="宋体" w:hAnsi="宋体"/>
          <w:b/>
          <w:sz w:val="24"/>
        </w:rPr>
      </w:pPr>
    </w:p>
    <w:p w14:paraId="4A5DED9D">
      <w:pPr>
        <w:spacing w:line="360" w:lineRule="auto"/>
        <w:rPr>
          <w:rFonts w:ascii="宋体" w:hAnsi="宋体"/>
          <w:b/>
          <w:sz w:val="24"/>
        </w:rPr>
      </w:pPr>
    </w:p>
    <w:p w14:paraId="0DE09224">
      <w:pPr>
        <w:spacing w:line="360" w:lineRule="auto"/>
        <w:rPr>
          <w:rFonts w:ascii="宋体" w:hAnsi="宋体"/>
          <w:b/>
          <w:sz w:val="24"/>
        </w:rPr>
      </w:pPr>
    </w:p>
    <w:p w14:paraId="75B93624">
      <w:pPr>
        <w:spacing w:line="360" w:lineRule="auto"/>
        <w:rPr>
          <w:rFonts w:ascii="宋体" w:hAnsi="宋体"/>
          <w:b/>
          <w:sz w:val="24"/>
        </w:rPr>
      </w:pPr>
    </w:p>
    <w:p w14:paraId="327986EA">
      <w:pPr>
        <w:spacing w:line="360" w:lineRule="auto"/>
        <w:rPr>
          <w:rFonts w:ascii="宋体" w:hAnsi="宋体"/>
          <w:b/>
          <w:sz w:val="24"/>
        </w:rPr>
      </w:pPr>
    </w:p>
    <w:p w14:paraId="122A374C">
      <w:pPr>
        <w:spacing w:line="360" w:lineRule="auto"/>
        <w:rPr>
          <w:rFonts w:ascii="宋体" w:hAnsi="宋体"/>
          <w:b/>
          <w:sz w:val="24"/>
        </w:rPr>
      </w:pPr>
    </w:p>
    <w:p w14:paraId="59ADE9FC">
      <w:pPr>
        <w:spacing w:line="360" w:lineRule="auto"/>
        <w:rPr>
          <w:rFonts w:ascii="宋体" w:hAnsi="宋体"/>
          <w:b/>
          <w:sz w:val="24"/>
        </w:rPr>
      </w:pPr>
    </w:p>
    <w:p w14:paraId="1F595C44">
      <w:pPr>
        <w:spacing w:line="360" w:lineRule="auto"/>
        <w:rPr>
          <w:rFonts w:ascii="宋体" w:hAnsi="宋体"/>
          <w:b/>
          <w:sz w:val="24"/>
        </w:rPr>
      </w:pPr>
    </w:p>
    <w:p w14:paraId="24953577">
      <w:pPr>
        <w:spacing w:line="360" w:lineRule="auto"/>
        <w:rPr>
          <w:rFonts w:ascii="宋体" w:hAnsi="宋体"/>
          <w:b/>
          <w:sz w:val="24"/>
        </w:rPr>
      </w:pPr>
    </w:p>
    <w:p w14:paraId="64AB3BD3">
      <w:pPr>
        <w:spacing w:line="360" w:lineRule="auto"/>
        <w:rPr>
          <w:rFonts w:ascii="宋体" w:hAnsi="宋体"/>
          <w:b/>
          <w:sz w:val="24"/>
        </w:rPr>
      </w:pPr>
    </w:p>
    <w:p w14:paraId="269BBC77">
      <w:pPr>
        <w:spacing w:line="360" w:lineRule="auto"/>
        <w:rPr>
          <w:rFonts w:ascii="宋体" w:hAnsi="宋体"/>
          <w:b/>
          <w:sz w:val="24"/>
        </w:rPr>
      </w:pPr>
    </w:p>
    <w:p w14:paraId="6BF23FF2">
      <w:pPr>
        <w:spacing w:line="360" w:lineRule="auto"/>
        <w:rPr>
          <w:rFonts w:ascii="宋体" w:hAnsi="宋体"/>
          <w:b/>
          <w:sz w:val="24"/>
        </w:rPr>
      </w:pPr>
    </w:p>
    <w:p w14:paraId="751E6831">
      <w:pPr>
        <w:spacing w:line="360" w:lineRule="auto"/>
        <w:rPr>
          <w:rFonts w:ascii="宋体" w:hAnsi="宋体"/>
          <w:b/>
          <w:sz w:val="24"/>
        </w:rPr>
      </w:pPr>
    </w:p>
    <w:p w14:paraId="564CDF25">
      <w:pPr>
        <w:spacing w:line="360" w:lineRule="auto"/>
        <w:rPr>
          <w:rFonts w:ascii="宋体" w:hAnsi="宋体"/>
          <w:b/>
          <w:sz w:val="24"/>
        </w:rPr>
      </w:pPr>
    </w:p>
    <w:p w14:paraId="4ED6B0B2">
      <w:pPr>
        <w:spacing w:line="360" w:lineRule="auto"/>
        <w:rPr>
          <w:rFonts w:ascii="宋体" w:hAnsi="宋体"/>
          <w:b/>
          <w:sz w:val="24"/>
        </w:rPr>
      </w:pPr>
    </w:p>
    <w:p w14:paraId="16BEECF1">
      <w:pPr>
        <w:spacing w:line="360" w:lineRule="auto"/>
        <w:rPr>
          <w:rFonts w:ascii="宋体" w:hAnsi="宋体"/>
          <w:b/>
          <w:sz w:val="24"/>
        </w:rPr>
      </w:pPr>
    </w:p>
    <w:p w14:paraId="3B90BCB8">
      <w:pPr>
        <w:spacing w:line="360" w:lineRule="auto"/>
        <w:rPr>
          <w:rFonts w:ascii="宋体" w:hAnsi="宋体"/>
          <w:b/>
          <w:sz w:val="24"/>
        </w:rPr>
      </w:pPr>
    </w:p>
    <w:p w14:paraId="5D7E5007">
      <w:pPr>
        <w:spacing w:line="360" w:lineRule="auto"/>
        <w:rPr>
          <w:rFonts w:ascii="宋体" w:hAnsi="宋体"/>
          <w:b/>
          <w:sz w:val="24"/>
        </w:rPr>
      </w:pPr>
    </w:p>
    <w:p w14:paraId="22236F87">
      <w:pPr>
        <w:spacing w:line="360" w:lineRule="auto"/>
        <w:rPr>
          <w:rFonts w:ascii="宋体" w:hAnsi="宋体"/>
          <w:b/>
          <w:sz w:val="24"/>
        </w:rPr>
      </w:pPr>
    </w:p>
    <w:p w14:paraId="008DB452">
      <w:pPr>
        <w:spacing w:line="360" w:lineRule="auto"/>
        <w:rPr>
          <w:rFonts w:ascii="宋体" w:hAnsi="宋体"/>
          <w:b/>
          <w:sz w:val="24"/>
        </w:rPr>
      </w:pPr>
    </w:p>
    <w:p w14:paraId="5B2A5A75">
      <w:pPr>
        <w:spacing w:line="360" w:lineRule="auto"/>
        <w:rPr>
          <w:rFonts w:ascii="宋体" w:hAnsi="宋体"/>
          <w:b/>
          <w:sz w:val="24"/>
        </w:rPr>
      </w:pPr>
    </w:p>
    <w:p w14:paraId="3450F803">
      <w:pPr>
        <w:spacing w:line="360" w:lineRule="auto"/>
        <w:rPr>
          <w:rFonts w:ascii="宋体" w:hAnsi="宋体"/>
          <w:b/>
          <w:sz w:val="24"/>
        </w:rPr>
      </w:pPr>
    </w:p>
    <w:p w14:paraId="7CE70D69">
      <w:pPr>
        <w:spacing w:line="360" w:lineRule="auto"/>
        <w:rPr>
          <w:rFonts w:hint="eastAsia" w:ascii="宋体" w:hAnsi="宋体"/>
          <w:b/>
          <w:sz w:val="24"/>
        </w:rPr>
      </w:pPr>
    </w:p>
    <w:p w14:paraId="0B5C9C43">
      <w:pPr>
        <w:spacing w:line="360" w:lineRule="auto"/>
        <w:rPr>
          <w:rFonts w:hint="eastAsia" w:ascii="宋体" w:hAnsi="宋体"/>
          <w:b/>
          <w:sz w:val="24"/>
        </w:rPr>
      </w:pPr>
    </w:p>
    <w:p w14:paraId="41B063E8">
      <w:pPr>
        <w:spacing w:line="360" w:lineRule="auto"/>
        <w:rPr>
          <w:rFonts w:hint="eastAsia" w:ascii="宋体" w:hAnsi="宋体"/>
          <w:b/>
          <w:sz w:val="24"/>
        </w:rPr>
      </w:pPr>
    </w:p>
    <w:p w14:paraId="2F327C15">
      <w:pPr>
        <w:spacing w:line="360" w:lineRule="auto"/>
        <w:rPr>
          <w:rFonts w:ascii="宋体" w:hAnsi="宋体"/>
          <w:b/>
          <w:sz w:val="24"/>
        </w:rPr>
      </w:pPr>
    </w:p>
    <w:p w14:paraId="1A33771F">
      <w:pPr>
        <w:widowControl/>
        <w:shd w:val="clear" w:color="auto" w:fill="FFFFFF"/>
        <w:spacing w:line="360" w:lineRule="auto"/>
        <w:ind w:left="720"/>
        <w:jc w:val="left"/>
        <w:rPr>
          <w:rFonts w:ascii="宋体" w:hAnsi="宋体" w:eastAsia="宋体" w:cs="宋体"/>
          <w:color w:val="000000"/>
          <w:kern w:val="0"/>
          <w:sz w:val="24"/>
        </w:rPr>
      </w:pPr>
    </w:p>
    <w:p w14:paraId="7B7E5AF4">
      <w:pPr>
        <w:adjustRightInd w:val="0"/>
        <w:snapToGrid w:val="0"/>
        <w:spacing w:line="360" w:lineRule="auto"/>
        <w:outlineLvl w:val="0"/>
        <w:rPr>
          <w:rFonts w:ascii="宋体" w:hAnsi="宋体"/>
          <w:sz w:val="28"/>
          <w:szCs w:val="28"/>
        </w:rPr>
      </w:pPr>
      <w:bookmarkStart w:id="12" w:name="_Toc9345"/>
      <w:r>
        <w:rPr>
          <w:rFonts w:hint="eastAsia" w:ascii="宋体" w:hAnsi="宋体"/>
          <w:sz w:val="28"/>
          <w:szCs w:val="28"/>
        </w:rPr>
        <w:t>附录3、民航专业工程施工安全事故报告表</w:t>
      </w:r>
      <w:bookmarkEnd w:id="12"/>
    </w:p>
    <w:p w14:paraId="05F75E60">
      <w:pPr>
        <w:spacing w:line="520" w:lineRule="exact"/>
        <w:jc w:val="center"/>
        <w:rPr>
          <w:rFonts w:ascii="宋体" w:hAnsi="宋体" w:eastAsia="宋体" w:cs="宋体"/>
          <w:sz w:val="24"/>
        </w:rPr>
      </w:pPr>
      <w:r>
        <w:rPr>
          <w:rFonts w:hint="eastAsia" w:ascii="宋体" w:hAnsi="宋体" w:eastAsia="宋体" w:cs="宋体"/>
          <w:sz w:val="24"/>
        </w:rPr>
        <w:t>民航专业工程施工安全事故报告表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3916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5E56B14B">
            <w:pPr>
              <w:rPr>
                <w:rFonts w:ascii="宋体" w:hAnsi="宋体" w:eastAsia="宋体" w:cs="宋体"/>
                <w:szCs w:val="21"/>
              </w:rPr>
            </w:pPr>
            <w:r>
              <w:rPr>
                <w:rFonts w:hint="eastAsia" w:ascii="宋体" w:hAnsi="宋体" w:eastAsia="宋体" w:cs="宋体"/>
                <w:szCs w:val="21"/>
              </w:rPr>
              <w:t>1.事故基本情况</w:t>
            </w:r>
          </w:p>
        </w:tc>
      </w:tr>
      <w:tr w14:paraId="4C3A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D875C44">
            <w:pPr>
              <w:rPr>
                <w:rFonts w:ascii="宋体" w:hAnsi="宋体" w:eastAsia="宋体" w:cs="宋体"/>
                <w:szCs w:val="21"/>
              </w:rPr>
            </w:pPr>
            <w:r>
              <w:rPr>
                <w:rFonts w:hint="eastAsia" w:ascii="宋体" w:hAnsi="宋体" w:eastAsia="宋体" w:cs="宋体"/>
                <w:szCs w:val="21"/>
              </w:rPr>
              <w:t>1.1事故发生日期与时间</w:t>
            </w:r>
          </w:p>
        </w:tc>
        <w:tc>
          <w:tcPr>
            <w:tcW w:w="2977" w:type="dxa"/>
            <w:gridSpan w:val="4"/>
          </w:tcPr>
          <w:p w14:paraId="591C9118">
            <w:pPr>
              <w:rPr>
                <w:rFonts w:ascii="宋体" w:hAnsi="宋体" w:eastAsia="宋体" w:cs="宋体"/>
                <w:szCs w:val="21"/>
              </w:rPr>
            </w:pPr>
          </w:p>
        </w:tc>
        <w:tc>
          <w:tcPr>
            <w:tcW w:w="1465" w:type="dxa"/>
            <w:gridSpan w:val="3"/>
          </w:tcPr>
          <w:p w14:paraId="2199A09D">
            <w:pPr>
              <w:rPr>
                <w:rFonts w:ascii="宋体" w:hAnsi="宋体" w:eastAsia="宋体" w:cs="宋体"/>
                <w:szCs w:val="21"/>
              </w:rPr>
            </w:pPr>
            <w:r>
              <w:rPr>
                <w:rFonts w:hint="eastAsia" w:ascii="宋体" w:hAnsi="宋体" w:eastAsia="宋体" w:cs="宋体"/>
                <w:szCs w:val="21"/>
              </w:rPr>
              <w:t>1.2天气气候</w:t>
            </w:r>
          </w:p>
        </w:tc>
        <w:tc>
          <w:tcPr>
            <w:tcW w:w="1307" w:type="dxa"/>
            <w:gridSpan w:val="2"/>
          </w:tcPr>
          <w:p w14:paraId="5BBA355C">
            <w:pPr>
              <w:rPr>
                <w:rFonts w:ascii="宋体" w:hAnsi="宋体" w:eastAsia="宋体" w:cs="宋体"/>
                <w:szCs w:val="21"/>
              </w:rPr>
            </w:pPr>
          </w:p>
        </w:tc>
      </w:tr>
      <w:tr w14:paraId="1945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D1BE310">
            <w:pPr>
              <w:rPr>
                <w:rFonts w:ascii="宋体" w:hAnsi="宋体" w:eastAsia="宋体" w:cs="宋体"/>
                <w:szCs w:val="21"/>
              </w:rPr>
            </w:pPr>
            <w:r>
              <w:rPr>
                <w:rFonts w:hint="eastAsia" w:ascii="宋体" w:hAnsi="宋体" w:eastAsia="宋体" w:cs="宋体"/>
                <w:szCs w:val="21"/>
              </w:rPr>
              <w:t>1.3工程名称</w:t>
            </w:r>
          </w:p>
        </w:tc>
        <w:tc>
          <w:tcPr>
            <w:tcW w:w="2977" w:type="dxa"/>
            <w:gridSpan w:val="4"/>
          </w:tcPr>
          <w:p w14:paraId="2E755505">
            <w:pPr>
              <w:rPr>
                <w:rFonts w:ascii="宋体" w:hAnsi="宋体" w:eastAsia="宋体" w:cs="宋体"/>
                <w:szCs w:val="21"/>
              </w:rPr>
            </w:pPr>
          </w:p>
        </w:tc>
        <w:tc>
          <w:tcPr>
            <w:tcW w:w="1465" w:type="dxa"/>
            <w:gridSpan w:val="3"/>
          </w:tcPr>
          <w:p w14:paraId="09BFF3C1">
            <w:pPr>
              <w:rPr>
                <w:rFonts w:ascii="宋体" w:hAnsi="宋体" w:eastAsia="宋体" w:cs="宋体"/>
                <w:szCs w:val="21"/>
              </w:rPr>
            </w:pPr>
            <w:r>
              <w:rPr>
                <w:rFonts w:hint="eastAsia" w:ascii="宋体" w:hAnsi="宋体" w:eastAsia="宋体" w:cs="宋体"/>
                <w:szCs w:val="21"/>
              </w:rPr>
              <w:t>1.4所在地</w:t>
            </w:r>
          </w:p>
        </w:tc>
        <w:tc>
          <w:tcPr>
            <w:tcW w:w="1307" w:type="dxa"/>
            <w:gridSpan w:val="2"/>
          </w:tcPr>
          <w:p w14:paraId="1F5AFAA3">
            <w:pPr>
              <w:rPr>
                <w:rFonts w:ascii="宋体" w:hAnsi="宋体" w:eastAsia="宋体" w:cs="宋体"/>
                <w:szCs w:val="21"/>
              </w:rPr>
            </w:pPr>
          </w:p>
        </w:tc>
      </w:tr>
      <w:tr w14:paraId="155A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623F5DF">
            <w:pPr>
              <w:rPr>
                <w:rFonts w:ascii="宋体" w:hAnsi="宋体" w:eastAsia="宋体" w:cs="宋体"/>
                <w:szCs w:val="21"/>
              </w:rPr>
            </w:pPr>
            <w:r>
              <w:rPr>
                <w:rFonts w:hint="eastAsia" w:ascii="宋体" w:hAnsi="宋体" w:eastAsia="宋体" w:cs="宋体"/>
                <w:szCs w:val="21"/>
              </w:rPr>
              <w:t>1.5事故发生部位（包括地形地貌）</w:t>
            </w:r>
          </w:p>
        </w:tc>
        <w:tc>
          <w:tcPr>
            <w:tcW w:w="5749" w:type="dxa"/>
            <w:gridSpan w:val="9"/>
          </w:tcPr>
          <w:p w14:paraId="12357478">
            <w:pPr>
              <w:rPr>
                <w:rFonts w:ascii="宋体" w:hAnsi="宋体" w:eastAsia="宋体" w:cs="宋体"/>
                <w:szCs w:val="21"/>
              </w:rPr>
            </w:pPr>
          </w:p>
        </w:tc>
      </w:tr>
      <w:tr w14:paraId="3C7D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F7525C2">
            <w:pPr>
              <w:rPr>
                <w:rFonts w:ascii="宋体" w:hAnsi="宋体" w:eastAsia="宋体" w:cs="宋体"/>
                <w:szCs w:val="21"/>
              </w:rPr>
            </w:pPr>
            <w:r>
              <w:rPr>
                <w:rFonts w:hint="eastAsia" w:ascii="宋体" w:hAnsi="宋体" w:eastAsia="宋体" w:cs="宋体"/>
                <w:szCs w:val="21"/>
              </w:rPr>
              <w:t>1.6事故发生作业环节</w:t>
            </w:r>
          </w:p>
        </w:tc>
        <w:tc>
          <w:tcPr>
            <w:tcW w:w="5749" w:type="dxa"/>
            <w:gridSpan w:val="9"/>
          </w:tcPr>
          <w:p w14:paraId="3D59B07A">
            <w:pPr>
              <w:rPr>
                <w:rFonts w:ascii="宋体" w:hAnsi="宋体" w:eastAsia="宋体" w:cs="宋体"/>
                <w:szCs w:val="21"/>
              </w:rPr>
            </w:pPr>
          </w:p>
        </w:tc>
      </w:tr>
      <w:tr w14:paraId="2476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2B861C1A">
            <w:pPr>
              <w:rPr>
                <w:rFonts w:ascii="宋体" w:hAnsi="宋体" w:eastAsia="宋体" w:cs="宋体"/>
                <w:szCs w:val="21"/>
              </w:rPr>
            </w:pPr>
            <w:r>
              <w:rPr>
                <w:rFonts w:hint="eastAsia" w:ascii="宋体" w:hAnsi="宋体" w:eastAsia="宋体" w:cs="宋体"/>
                <w:szCs w:val="21"/>
              </w:rPr>
              <w:t>1.7工程概况</w:t>
            </w:r>
          </w:p>
        </w:tc>
        <w:tc>
          <w:tcPr>
            <w:tcW w:w="5749" w:type="dxa"/>
            <w:gridSpan w:val="9"/>
          </w:tcPr>
          <w:p w14:paraId="036B95A2">
            <w:pPr>
              <w:rPr>
                <w:rFonts w:ascii="宋体" w:hAnsi="宋体" w:eastAsia="宋体" w:cs="宋体"/>
                <w:szCs w:val="21"/>
              </w:rPr>
            </w:pPr>
          </w:p>
        </w:tc>
      </w:tr>
      <w:tr w14:paraId="6478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4115516A">
            <w:pPr>
              <w:rPr>
                <w:rFonts w:ascii="宋体" w:hAnsi="宋体" w:eastAsia="宋体" w:cs="宋体"/>
                <w:szCs w:val="21"/>
              </w:rPr>
            </w:pPr>
            <w:r>
              <w:rPr>
                <w:rFonts w:hint="eastAsia" w:ascii="宋体" w:hAnsi="宋体" w:eastAsia="宋体" w:cs="宋体"/>
                <w:szCs w:val="21"/>
              </w:rPr>
              <w:t>1.8事故简要经过和抢险救援情况</w:t>
            </w:r>
          </w:p>
        </w:tc>
        <w:tc>
          <w:tcPr>
            <w:tcW w:w="5749" w:type="dxa"/>
            <w:gridSpan w:val="9"/>
          </w:tcPr>
          <w:p w14:paraId="249DE515">
            <w:pPr>
              <w:rPr>
                <w:rFonts w:ascii="宋体" w:hAnsi="宋体" w:eastAsia="宋体" w:cs="宋体"/>
                <w:szCs w:val="21"/>
              </w:rPr>
            </w:pPr>
          </w:p>
        </w:tc>
      </w:tr>
      <w:tr w14:paraId="2D9E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AE545F0">
            <w:pPr>
              <w:rPr>
                <w:rFonts w:ascii="宋体" w:hAnsi="宋体" w:eastAsia="宋体" w:cs="宋体"/>
                <w:szCs w:val="21"/>
              </w:rPr>
            </w:pPr>
            <w:r>
              <w:rPr>
                <w:rFonts w:hint="eastAsia" w:ascii="宋体" w:hAnsi="宋体" w:eastAsia="宋体" w:cs="宋体"/>
                <w:szCs w:val="21"/>
              </w:rPr>
              <w:t>1.9事故原因初步分析</w:t>
            </w:r>
          </w:p>
        </w:tc>
        <w:tc>
          <w:tcPr>
            <w:tcW w:w="5749" w:type="dxa"/>
            <w:gridSpan w:val="9"/>
          </w:tcPr>
          <w:p w14:paraId="330FEF53">
            <w:pPr>
              <w:rPr>
                <w:rFonts w:ascii="宋体" w:hAnsi="宋体" w:eastAsia="宋体" w:cs="宋体"/>
                <w:szCs w:val="21"/>
              </w:rPr>
            </w:pPr>
          </w:p>
        </w:tc>
      </w:tr>
      <w:tr w14:paraId="6866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74BCD323">
            <w:pPr>
              <w:rPr>
                <w:rFonts w:ascii="宋体" w:hAnsi="宋体" w:eastAsia="宋体" w:cs="宋体"/>
                <w:szCs w:val="21"/>
              </w:rPr>
            </w:pPr>
            <w:r>
              <w:rPr>
                <w:rFonts w:hint="eastAsia" w:ascii="宋体" w:hAnsi="宋体" w:eastAsia="宋体" w:cs="宋体"/>
                <w:szCs w:val="21"/>
              </w:rPr>
              <w:t>2.参建单位基本信息及主要负责人</w:t>
            </w:r>
          </w:p>
        </w:tc>
      </w:tr>
      <w:tr w14:paraId="394B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38708A3">
            <w:pPr>
              <w:rPr>
                <w:rFonts w:ascii="宋体" w:hAnsi="宋体" w:eastAsia="宋体" w:cs="宋体"/>
                <w:szCs w:val="21"/>
              </w:rPr>
            </w:pPr>
            <w:r>
              <w:rPr>
                <w:rFonts w:hint="eastAsia" w:ascii="宋体" w:hAnsi="宋体" w:eastAsia="宋体" w:cs="宋体"/>
                <w:szCs w:val="21"/>
              </w:rPr>
              <w:t>2.1建设单位</w:t>
            </w:r>
          </w:p>
        </w:tc>
        <w:tc>
          <w:tcPr>
            <w:tcW w:w="6634" w:type="dxa"/>
            <w:gridSpan w:val="10"/>
          </w:tcPr>
          <w:p w14:paraId="4C53AAFC">
            <w:pPr>
              <w:rPr>
                <w:rFonts w:ascii="宋体" w:hAnsi="宋体" w:eastAsia="宋体" w:cs="宋体"/>
                <w:szCs w:val="21"/>
              </w:rPr>
            </w:pPr>
          </w:p>
        </w:tc>
      </w:tr>
      <w:tr w14:paraId="1001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5F0087E">
            <w:pPr>
              <w:rPr>
                <w:rFonts w:ascii="宋体" w:hAnsi="宋体" w:eastAsia="宋体" w:cs="宋体"/>
                <w:szCs w:val="21"/>
              </w:rPr>
            </w:pPr>
            <w:r>
              <w:rPr>
                <w:rFonts w:hint="eastAsia" w:ascii="宋体" w:hAnsi="宋体" w:eastAsia="宋体" w:cs="宋体"/>
                <w:szCs w:val="21"/>
              </w:rPr>
              <w:t>2.2设计单位</w:t>
            </w:r>
          </w:p>
        </w:tc>
        <w:tc>
          <w:tcPr>
            <w:tcW w:w="6634" w:type="dxa"/>
            <w:gridSpan w:val="10"/>
          </w:tcPr>
          <w:p w14:paraId="21CBFC84">
            <w:pPr>
              <w:rPr>
                <w:rFonts w:ascii="宋体" w:hAnsi="宋体" w:eastAsia="宋体" w:cs="宋体"/>
                <w:szCs w:val="21"/>
              </w:rPr>
            </w:pPr>
          </w:p>
        </w:tc>
      </w:tr>
      <w:tr w14:paraId="6113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7950A3A">
            <w:pPr>
              <w:rPr>
                <w:rFonts w:ascii="宋体" w:hAnsi="宋体" w:eastAsia="宋体" w:cs="宋体"/>
                <w:szCs w:val="21"/>
              </w:rPr>
            </w:pPr>
            <w:r>
              <w:rPr>
                <w:rFonts w:hint="eastAsia" w:ascii="宋体" w:hAnsi="宋体" w:eastAsia="宋体" w:cs="宋体"/>
                <w:szCs w:val="21"/>
              </w:rPr>
              <w:t>2.3施工单位</w:t>
            </w:r>
          </w:p>
        </w:tc>
        <w:tc>
          <w:tcPr>
            <w:tcW w:w="6634" w:type="dxa"/>
            <w:gridSpan w:val="10"/>
          </w:tcPr>
          <w:p w14:paraId="4BE4AE07">
            <w:pPr>
              <w:rPr>
                <w:rFonts w:ascii="宋体" w:hAnsi="宋体" w:eastAsia="宋体" w:cs="宋体"/>
                <w:szCs w:val="21"/>
              </w:rPr>
            </w:pPr>
          </w:p>
        </w:tc>
      </w:tr>
      <w:tr w14:paraId="1399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2D3F1F8">
            <w:pPr>
              <w:rPr>
                <w:rFonts w:ascii="宋体" w:hAnsi="宋体" w:eastAsia="宋体" w:cs="宋体"/>
                <w:szCs w:val="21"/>
              </w:rPr>
            </w:pPr>
            <w:r>
              <w:rPr>
                <w:rFonts w:hint="eastAsia" w:ascii="宋体" w:hAnsi="宋体" w:eastAsia="宋体" w:cs="宋体"/>
                <w:szCs w:val="21"/>
              </w:rPr>
              <w:t>2.4监理单位</w:t>
            </w:r>
          </w:p>
        </w:tc>
        <w:tc>
          <w:tcPr>
            <w:tcW w:w="6634" w:type="dxa"/>
            <w:gridSpan w:val="10"/>
          </w:tcPr>
          <w:p w14:paraId="797D3E80">
            <w:pPr>
              <w:rPr>
                <w:rFonts w:ascii="宋体" w:hAnsi="宋体" w:eastAsia="宋体" w:cs="宋体"/>
                <w:szCs w:val="21"/>
              </w:rPr>
            </w:pPr>
          </w:p>
        </w:tc>
      </w:tr>
      <w:tr w14:paraId="01CD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930BB23">
            <w:pPr>
              <w:rPr>
                <w:rFonts w:ascii="宋体" w:hAnsi="宋体" w:eastAsia="宋体" w:cs="宋体"/>
                <w:szCs w:val="21"/>
              </w:rPr>
            </w:pPr>
            <w:r>
              <w:rPr>
                <w:rFonts w:hint="eastAsia" w:ascii="宋体" w:hAnsi="宋体" w:eastAsia="宋体" w:cs="宋体"/>
                <w:szCs w:val="21"/>
              </w:rPr>
              <w:t>2.5其他单位</w:t>
            </w:r>
          </w:p>
        </w:tc>
        <w:tc>
          <w:tcPr>
            <w:tcW w:w="6634" w:type="dxa"/>
            <w:gridSpan w:val="10"/>
          </w:tcPr>
          <w:p w14:paraId="4F09078A">
            <w:pPr>
              <w:rPr>
                <w:rFonts w:ascii="宋体" w:hAnsi="宋体" w:eastAsia="宋体" w:cs="宋体"/>
                <w:szCs w:val="21"/>
              </w:rPr>
            </w:pPr>
          </w:p>
        </w:tc>
      </w:tr>
      <w:tr w14:paraId="1EA3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76399A41">
            <w:pPr>
              <w:rPr>
                <w:rFonts w:ascii="宋体" w:hAnsi="宋体" w:eastAsia="宋体" w:cs="宋体"/>
                <w:szCs w:val="21"/>
              </w:rPr>
            </w:pPr>
            <w:r>
              <w:rPr>
                <w:rFonts w:hint="eastAsia" w:ascii="宋体" w:hAnsi="宋体" w:eastAsia="宋体" w:cs="宋体"/>
                <w:szCs w:val="21"/>
              </w:rPr>
              <w:t>3.事故人员伤亡及经济损失情况</w:t>
            </w:r>
          </w:p>
        </w:tc>
      </w:tr>
      <w:tr w14:paraId="6F5B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12B9BAE">
            <w:pPr>
              <w:rPr>
                <w:rFonts w:ascii="宋体" w:hAnsi="宋体" w:eastAsia="宋体" w:cs="宋体"/>
                <w:szCs w:val="21"/>
              </w:rPr>
            </w:pPr>
          </w:p>
        </w:tc>
        <w:tc>
          <w:tcPr>
            <w:tcW w:w="821" w:type="dxa"/>
            <w:tcMar>
              <w:left w:w="28" w:type="dxa"/>
              <w:right w:w="28" w:type="dxa"/>
            </w:tcMar>
            <w:vAlign w:val="center"/>
          </w:tcPr>
          <w:p w14:paraId="619082F1">
            <w:pPr>
              <w:spacing w:line="240" w:lineRule="exact"/>
              <w:jc w:val="center"/>
              <w:rPr>
                <w:rFonts w:ascii="宋体" w:hAnsi="宋体" w:eastAsia="宋体" w:cs="宋体"/>
                <w:szCs w:val="21"/>
              </w:rPr>
            </w:pPr>
            <w:r>
              <w:rPr>
                <w:rFonts w:hint="eastAsia" w:ascii="宋体" w:hAnsi="宋体" w:eastAsia="宋体" w:cs="宋体"/>
                <w:szCs w:val="21"/>
              </w:rPr>
              <w:t>计量</w:t>
            </w:r>
          </w:p>
          <w:p w14:paraId="3BC58784">
            <w:pPr>
              <w:spacing w:line="240" w:lineRule="exact"/>
              <w:jc w:val="center"/>
              <w:rPr>
                <w:rFonts w:ascii="宋体" w:hAnsi="宋体" w:eastAsia="宋体" w:cs="宋体"/>
                <w:szCs w:val="21"/>
              </w:rPr>
            </w:pPr>
            <w:r>
              <w:rPr>
                <w:rFonts w:hint="eastAsia" w:ascii="宋体" w:hAnsi="宋体" w:eastAsia="宋体" w:cs="宋体"/>
                <w:szCs w:val="21"/>
              </w:rPr>
              <w:t>单位</w:t>
            </w:r>
          </w:p>
        </w:tc>
        <w:tc>
          <w:tcPr>
            <w:tcW w:w="821" w:type="dxa"/>
            <w:tcMar>
              <w:left w:w="28" w:type="dxa"/>
              <w:right w:w="28" w:type="dxa"/>
            </w:tcMar>
            <w:vAlign w:val="center"/>
          </w:tcPr>
          <w:p w14:paraId="0345AE30">
            <w:pPr>
              <w:spacing w:line="240" w:lineRule="exact"/>
              <w:jc w:val="center"/>
              <w:rPr>
                <w:rFonts w:ascii="宋体" w:hAnsi="宋体" w:eastAsia="宋体" w:cs="宋体"/>
                <w:szCs w:val="21"/>
              </w:rPr>
            </w:pPr>
            <w:r>
              <w:rPr>
                <w:rFonts w:hint="eastAsia" w:ascii="宋体" w:hAnsi="宋体" w:eastAsia="宋体" w:cs="宋体"/>
                <w:szCs w:val="21"/>
              </w:rPr>
              <w:t>合计</w:t>
            </w:r>
          </w:p>
        </w:tc>
        <w:tc>
          <w:tcPr>
            <w:tcW w:w="821" w:type="dxa"/>
            <w:tcMar>
              <w:left w:w="28" w:type="dxa"/>
              <w:right w:w="28" w:type="dxa"/>
            </w:tcMar>
            <w:vAlign w:val="center"/>
          </w:tcPr>
          <w:p w14:paraId="601205B9">
            <w:pPr>
              <w:spacing w:line="240" w:lineRule="exact"/>
              <w:jc w:val="center"/>
              <w:rPr>
                <w:rFonts w:ascii="宋体" w:hAnsi="宋体" w:eastAsia="宋体" w:cs="宋体"/>
                <w:szCs w:val="21"/>
              </w:rPr>
            </w:pPr>
            <w:r>
              <w:rPr>
                <w:rFonts w:hint="eastAsia" w:ascii="宋体" w:hAnsi="宋体" w:eastAsia="宋体" w:cs="宋体"/>
                <w:szCs w:val="21"/>
              </w:rPr>
              <w:t>管理</w:t>
            </w:r>
          </w:p>
          <w:p w14:paraId="603428DC">
            <w:pPr>
              <w:spacing w:line="240" w:lineRule="exact"/>
              <w:jc w:val="center"/>
              <w:rPr>
                <w:rFonts w:ascii="宋体" w:hAnsi="宋体" w:eastAsia="宋体" w:cs="宋体"/>
                <w:szCs w:val="21"/>
              </w:rPr>
            </w:pPr>
            <w:r>
              <w:rPr>
                <w:rFonts w:hint="eastAsia" w:ascii="宋体" w:hAnsi="宋体" w:eastAsia="宋体" w:cs="宋体"/>
                <w:szCs w:val="21"/>
              </w:rPr>
              <w:t>人员</w:t>
            </w:r>
          </w:p>
        </w:tc>
        <w:tc>
          <w:tcPr>
            <w:tcW w:w="822" w:type="dxa"/>
            <w:gridSpan w:val="2"/>
            <w:tcMar>
              <w:left w:w="28" w:type="dxa"/>
              <w:right w:w="28" w:type="dxa"/>
            </w:tcMar>
            <w:vAlign w:val="center"/>
          </w:tcPr>
          <w:p w14:paraId="2FE1F052">
            <w:pPr>
              <w:spacing w:line="240" w:lineRule="exact"/>
              <w:jc w:val="center"/>
              <w:rPr>
                <w:rFonts w:ascii="宋体" w:hAnsi="宋体" w:eastAsia="宋体" w:cs="宋体"/>
                <w:szCs w:val="21"/>
              </w:rPr>
            </w:pPr>
            <w:r>
              <w:rPr>
                <w:rFonts w:hint="eastAsia" w:ascii="宋体" w:hAnsi="宋体" w:eastAsia="宋体" w:cs="宋体"/>
                <w:szCs w:val="21"/>
              </w:rPr>
              <w:t>技术</w:t>
            </w:r>
          </w:p>
          <w:p w14:paraId="299D20B6">
            <w:pPr>
              <w:spacing w:line="240" w:lineRule="exact"/>
              <w:jc w:val="center"/>
              <w:rPr>
                <w:rFonts w:ascii="宋体" w:hAnsi="宋体" w:eastAsia="宋体" w:cs="宋体"/>
                <w:szCs w:val="21"/>
              </w:rPr>
            </w:pPr>
            <w:r>
              <w:rPr>
                <w:rFonts w:hint="eastAsia" w:ascii="宋体" w:hAnsi="宋体" w:eastAsia="宋体" w:cs="宋体"/>
                <w:szCs w:val="21"/>
              </w:rPr>
              <w:t>人员</w:t>
            </w:r>
          </w:p>
        </w:tc>
        <w:tc>
          <w:tcPr>
            <w:tcW w:w="821" w:type="dxa"/>
            <w:tcMar>
              <w:left w:w="28" w:type="dxa"/>
              <w:right w:w="28" w:type="dxa"/>
            </w:tcMar>
            <w:vAlign w:val="center"/>
          </w:tcPr>
          <w:p w14:paraId="783BB7D3">
            <w:pPr>
              <w:spacing w:line="240" w:lineRule="exact"/>
              <w:jc w:val="center"/>
              <w:rPr>
                <w:rFonts w:ascii="宋体" w:hAnsi="宋体" w:eastAsia="宋体" w:cs="宋体"/>
                <w:szCs w:val="21"/>
              </w:rPr>
            </w:pPr>
            <w:r>
              <w:rPr>
                <w:rFonts w:hint="eastAsia" w:ascii="宋体" w:hAnsi="宋体" w:eastAsia="宋体" w:cs="宋体"/>
                <w:szCs w:val="21"/>
              </w:rPr>
              <w:t>企业聘用工人</w:t>
            </w:r>
          </w:p>
        </w:tc>
        <w:tc>
          <w:tcPr>
            <w:tcW w:w="997" w:type="dxa"/>
            <w:gridSpan w:val="2"/>
            <w:tcMar>
              <w:left w:w="28" w:type="dxa"/>
              <w:right w:w="28" w:type="dxa"/>
            </w:tcMar>
            <w:vAlign w:val="center"/>
          </w:tcPr>
          <w:p w14:paraId="651A088C">
            <w:pPr>
              <w:spacing w:line="240" w:lineRule="exact"/>
              <w:jc w:val="center"/>
              <w:rPr>
                <w:rFonts w:ascii="宋体" w:hAnsi="宋体" w:eastAsia="宋体" w:cs="宋体"/>
                <w:szCs w:val="21"/>
              </w:rPr>
            </w:pPr>
            <w:r>
              <w:rPr>
                <w:rFonts w:hint="eastAsia" w:ascii="宋体" w:hAnsi="宋体" w:eastAsia="宋体" w:cs="宋体"/>
                <w:szCs w:val="21"/>
              </w:rPr>
              <w:t>非本企业劳务人员</w:t>
            </w:r>
          </w:p>
        </w:tc>
        <w:tc>
          <w:tcPr>
            <w:tcW w:w="646" w:type="dxa"/>
            <w:tcMar>
              <w:left w:w="28" w:type="dxa"/>
              <w:right w:w="28" w:type="dxa"/>
            </w:tcMar>
            <w:vAlign w:val="center"/>
          </w:tcPr>
          <w:p w14:paraId="5685AE3C">
            <w:pPr>
              <w:spacing w:line="240" w:lineRule="exact"/>
              <w:jc w:val="center"/>
              <w:rPr>
                <w:rFonts w:ascii="宋体" w:hAnsi="宋体" w:eastAsia="宋体" w:cs="宋体"/>
                <w:szCs w:val="21"/>
              </w:rPr>
            </w:pPr>
            <w:r>
              <w:rPr>
                <w:rFonts w:hint="eastAsia" w:ascii="宋体" w:hAnsi="宋体" w:eastAsia="宋体" w:cs="宋体"/>
                <w:szCs w:val="21"/>
              </w:rPr>
              <w:t>其他人员</w:t>
            </w:r>
          </w:p>
        </w:tc>
      </w:tr>
      <w:tr w14:paraId="6E3A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28926AD">
            <w:pPr>
              <w:rPr>
                <w:rFonts w:ascii="宋体" w:hAnsi="宋体" w:eastAsia="宋体" w:cs="宋体"/>
                <w:szCs w:val="21"/>
              </w:rPr>
            </w:pPr>
            <w:r>
              <w:rPr>
                <w:rFonts w:hint="eastAsia" w:ascii="宋体" w:hAnsi="宋体" w:eastAsia="宋体" w:cs="宋体"/>
                <w:szCs w:val="21"/>
              </w:rPr>
              <w:t>死亡人数</w:t>
            </w:r>
          </w:p>
        </w:tc>
        <w:tc>
          <w:tcPr>
            <w:tcW w:w="821" w:type="dxa"/>
          </w:tcPr>
          <w:p w14:paraId="7BEF3ACC">
            <w:pPr>
              <w:rPr>
                <w:rFonts w:ascii="宋体" w:hAnsi="宋体" w:eastAsia="宋体" w:cs="宋体"/>
                <w:szCs w:val="21"/>
              </w:rPr>
            </w:pPr>
          </w:p>
        </w:tc>
        <w:tc>
          <w:tcPr>
            <w:tcW w:w="821" w:type="dxa"/>
          </w:tcPr>
          <w:p w14:paraId="43AB8B1C">
            <w:pPr>
              <w:rPr>
                <w:rFonts w:ascii="宋体" w:hAnsi="宋体" w:eastAsia="宋体" w:cs="宋体"/>
                <w:szCs w:val="21"/>
              </w:rPr>
            </w:pPr>
          </w:p>
        </w:tc>
        <w:tc>
          <w:tcPr>
            <w:tcW w:w="821" w:type="dxa"/>
          </w:tcPr>
          <w:p w14:paraId="51D53372">
            <w:pPr>
              <w:rPr>
                <w:rFonts w:ascii="宋体" w:hAnsi="宋体" w:eastAsia="宋体" w:cs="宋体"/>
                <w:szCs w:val="21"/>
              </w:rPr>
            </w:pPr>
          </w:p>
        </w:tc>
        <w:tc>
          <w:tcPr>
            <w:tcW w:w="822" w:type="dxa"/>
            <w:gridSpan w:val="2"/>
          </w:tcPr>
          <w:p w14:paraId="2FC8C7DE">
            <w:pPr>
              <w:rPr>
                <w:rFonts w:ascii="宋体" w:hAnsi="宋体" w:eastAsia="宋体" w:cs="宋体"/>
                <w:szCs w:val="21"/>
              </w:rPr>
            </w:pPr>
          </w:p>
        </w:tc>
        <w:tc>
          <w:tcPr>
            <w:tcW w:w="821" w:type="dxa"/>
          </w:tcPr>
          <w:p w14:paraId="6EC4204C">
            <w:pPr>
              <w:rPr>
                <w:rFonts w:ascii="宋体" w:hAnsi="宋体" w:eastAsia="宋体" w:cs="宋体"/>
                <w:szCs w:val="21"/>
              </w:rPr>
            </w:pPr>
          </w:p>
        </w:tc>
        <w:tc>
          <w:tcPr>
            <w:tcW w:w="997" w:type="dxa"/>
            <w:gridSpan w:val="2"/>
          </w:tcPr>
          <w:p w14:paraId="3512CB11">
            <w:pPr>
              <w:rPr>
                <w:rFonts w:ascii="宋体" w:hAnsi="宋体" w:eastAsia="宋体" w:cs="宋体"/>
                <w:szCs w:val="21"/>
              </w:rPr>
            </w:pPr>
          </w:p>
        </w:tc>
        <w:tc>
          <w:tcPr>
            <w:tcW w:w="646" w:type="dxa"/>
          </w:tcPr>
          <w:p w14:paraId="3418140A">
            <w:pPr>
              <w:rPr>
                <w:rFonts w:ascii="宋体" w:hAnsi="宋体" w:eastAsia="宋体" w:cs="宋体"/>
                <w:szCs w:val="21"/>
              </w:rPr>
            </w:pPr>
          </w:p>
        </w:tc>
      </w:tr>
      <w:tr w14:paraId="1F47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B248B2C">
            <w:pPr>
              <w:rPr>
                <w:rFonts w:ascii="宋体" w:hAnsi="宋体" w:eastAsia="宋体" w:cs="宋体"/>
                <w:szCs w:val="21"/>
              </w:rPr>
            </w:pPr>
            <w:r>
              <w:rPr>
                <w:rFonts w:hint="eastAsia" w:ascii="宋体" w:hAnsi="宋体" w:eastAsia="宋体" w:cs="宋体"/>
                <w:szCs w:val="21"/>
              </w:rPr>
              <w:t>其中：现场死亡人数</w:t>
            </w:r>
          </w:p>
        </w:tc>
        <w:tc>
          <w:tcPr>
            <w:tcW w:w="821" w:type="dxa"/>
          </w:tcPr>
          <w:p w14:paraId="5578CE44">
            <w:pPr>
              <w:rPr>
                <w:rFonts w:ascii="宋体" w:hAnsi="宋体" w:eastAsia="宋体" w:cs="宋体"/>
                <w:szCs w:val="21"/>
              </w:rPr>
            </w:pPr>
          </w:p>
        </w:tc>
        <w:tc>
          <w:tcPr>
            <w:tcW w:w="821" w:type="dxa"/>
          </w:tcPr>
          <w:p w14:paraId="4642BF2B">
            <w:pPr>
              <w:rPr>
                <w:rFonts w:ascii="宋体" w:hAnsi="宋体" w:eastAsia="宋体" w:cs="宋体"/>
                <w:szCs w:val="21"/>
              </w:rPr>
            </w:pPr>
          </w:p>
        </w:tc>
        <w:tc>
          <w:tcPr>
            <w:tcW w:w="821" w:type="dxa"/>
          </w:tcPr>
          <w:p w14:paraId="3E08F9EE">
            <w:pPr>
              <w:rPr>
                <w:rFonts w:ascii="宋体" w:hAnsi="宋体" w:eastAsia="宋体" w:cs="宋体"/>
                <w:szCs w:val="21"/>
              </w:rPr>
            </w:pPr>
          </w:p>
        </w:tc>
        <w:tc>
          <w:tcPr>
            <w:tcW w:w="822" w:type="dxa"/>
            <w:gridSpan w:val="2"/>
          </w:tcPr>
          <w:p w14:paraId="2065AE0D">
            <w:pPr>
              <w:rPr>
                <w:rFonts w:ascii="宋体" w:hAnsi="宋体" w:eastAsia="宋体" w:cs="宋体"/>
                <w:szCs w:val="21"/>
              </w:rPr>
            </w:pPr>
          </w:p>
        </w:tc>
        <w:tc>
          <w:tcPr>
            <w:tcW w:w="821" w:type="dxa"/>
          </w:tcPr>
          <w:p w14:paraId="56328F8A">
            <w:pPr>
              <w:rPr>
                <w:rFonts w:ascii="宋体" w:hAnsi="宋体" w:eastAsia="宋体" w:cs="宋体"/>
                <w:szCs w:val="21"/>
              </w:rPr>
            </w:pPr>
          </w:p>
        </w:tc>
        <w:tc>
          <w:tcPr>
            <w:tcW w:w="997" w:type="dxa"/>
            <w:gridSpan w:val="2"/>
          </w:tcPr>
          <w:p w14:paraId="7BE4FBED">
            <w:pPr>
              <w:rPr>
                <w:rFonts w:ascii="宋体" w:hAnsi="宋体" w:eastAsia="宋体" w:cs="宋体"/>
                <w:szCs w:val="21"/>
              </w:rPr>
            </w:pPr>
          </w:p>
        </w:tc>
        <w:tc>
          <w:tcPr>
            <w:tcW w:w="646" w:type="dxa"/>
          </w:tcPr>
          <w:p w14:paraId="1814F5CF">
            <w:pPr>
              <w:rPr>
                <w:rFonts w:ascii="宋体" w:hAnsi="宋体" w:eastAsia="宋体" w:cs="宋体"/>
                <w:szCs w:val="21"/>
              </w:rPr>
            </w:pPr>
          </w:p>
        </w:tc>
      </w:tr>
      <w:tr w14:paraId="6D13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0D45DE8">
            <w:pPr>
              <w:rPr>
                <w:rFonts w:ascii="宋体" w:hAnsi="宋体" w:eastAsia="宋体" w:cs="宋体"/>
                <w:szCs w:val="21"/>
              </w:rPr>
            </w:pPr>
            <w:r>
              <w:rPr>
                <w:rFonts w:hint="eastAsia" w:ascii="宋体" w:hAnsi="宋体" w:eastAsia="宋体" w:cs="宋体"/>
                <w:szCs w:val="21"/>
              </w:rPr>
              <w:t>失踪人数受伤人数</w:t>
            </w:r>
          </w:p>
        </w:tc>
        <w:tc>
          <w:tcPr>
            <w:tcW w:w="821" w:type="dxa"/>
          </w:tcPr>
          <w:p w14:paraId="00243424">
            <w:pPr>
              <w:rPr>
                <w:rFonts w:ascii="宋体" w:hAnsi="宋体" w:eastAsia="宋体" w:cs="宋体"/>
                <w:szCs w:val="21"/>
              </w:rPr>
            </w:pPr>
          </w:p>
        </w:tc>
        <w:tc>
          <w:tcPr>
            <w:tcW w:w="821" w:type="dxa"/>
          </w:tcPr>
          <w:p w14:paraId="69090818">
            <w:pPr>
              <w:rPr>
                <w:rFonts w:ascii="宋体" w:hAnsi="宋体" w:eastAsia="宋体" w:cs="宋体"/>
                <w:szCs w:val="21"/>
              </w:rPr>
            </w:pPr>
          </w:p>
        </w:tc>
        <w:tc>
          <w:tcPr>
            <w:tcW w:w="821" w:type="dxa"/>
          </w:tcPr>
          <w:p w14:paraId="5AA76790">
            <w:pPr>
              <w:rPr>
                <w:rFonts w:ascii="宋体" w:hAnsi="宋体" w:eastAsia="宋体" w:cs="宋体"/>
                <w:szCs w:val="21"/>
              </w:rPr>
            </w:pPr>
          </w:p>
        </w:tc>
        <w:tc>
          <w:tcPr>
            <w:tcW w:w="822" w:type="dxa"/>
            <w:gridSpan w:val="2"/>
          </w:tcPr>
          <w:p w14:paraId="57F50D2E">
            <w:pPr>
              <w:rPr>
                <w:rFonts w:ascii="宋体" w:hAnsi="宋体" w:eastAsia="宋体" w:cs="宋体"/>
                <w:szCs w:val="21"/>
              </w:rPr>
            </w:pPr>
          </w:p>
        </w:tc>
        <w:tc>
          <w:tcPr>
            <w:tcW w:w="821" w:type="dxa"/>
          </w:tcPr>
          <w:p w14:paraId="46119C14">
            <w:pPr>
              <w:rPr>
                <w:rFonts w:ascii="宋体" w:hAnsi="宋体" w:eastAsia="宋体" w:cs="宋体"/>
                <w:szCs w:val="21"/>
              </w:rPr>
            </w:pPr>
          </w:p>
        </w:tc>
        <w:tc>
          <w:tcPr>
            <w:tcW w:w="997" w:type="dxa"/>
            <w:gridSpan w:val="2"/>
          </w:tcPr>
          <w:p w14:paraId="3676424B">
            <w:pPr>
              <w:rPr>
                <w:rFonts w:ascii="宋体" w:hAnsi="宋体" w:eastAsia="宋体" w:cs="宋体"/>
                <w:szCs w:val="21"/>
              </w:rPr>
            </w:pPr>
          </w:p>
        </w:tc>
        <w:tc>
          <w:tcPr>
            <w:tcW w:w="646" w:type="dxa"/>
          </w:tcPr>
          <w:p w14:paraId="1C352F73">
            <w:pPr>
              <w:rPr>
                <w:rFonts w:ascii="宋体" w:hAnsi="宋体" w:eastAsia="宋体" w:cs="宋体"/>
                <w:szCs w:val="21"/>
              </w:rPr>
            </w:pPr>
          </w:p>
        </w:tc>
      </w:tr>
      <w:tr w14:paraId="2F5A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1EB5E2C">
            <w:pPr>
              <w:rPr>
                <w:rFonts w:ascii="宋体" w:hAnsi="宋体" w:eastAsia="宋体" w:cs="宋体"/>
                <w:szCs w:val="21"/>
              </w:rPr>
            </w:pPr>
            <w:r>
              <w:rPr>
                <w:rFonts w:hint="eastAsia" w:ascii="宋体" w:hAnsi="宋体" w:eastAsia="宋体" w:cs="宋体"/>
                <w:szCs w:val="21"/>
              </w:rPr>
              <w:t>其中：重伤人数</w:t>
            </w:r>
          </w:p>
        </w:tc>
        <w:tc>
          <w:tcPr>
            <w:tcW w:w="821" w:type="dxa"/>
          </w:tcPr>
          <w:p w14:paraId="534C8ED8">
            <w:pPr>
              <w:rPr>
                <w:rFonts w:ascii="宋体" w:hAnsi="宋体" w:eastAsia="宋体" w:cs="宋体"/>
                <w:szCs w:val="21"/>
              </w:rPr>
            </w:pPr>
          </w:p>
        </w:tc>
        <w:tc>
          <w:tcPr>
            <w:tcW w:w="821" w:type="dxa"/>
          </w:tcPr>
          <w:p w14:paraId="1B964074">
            <w:pPr>
              <w:rPr>
                <w:rFonts w:ascii="宋体" w:hAnsi="宋体" w:eastAsia="宋体" w:cs="宋体"/>
                <w:szCs w:val="21"/>
              </w:rPr>
            </w:pPr>
          </w:p>
        </w:tc>
        <w:tc>
          <w:tcPr>
            <w:tcW w:w="821" w:type="dxa"/>
          </w:tcPr>
          <w:p w14:paraId="4FB0D5F3">
            <w:pPr>
              <w:rPr>
                <w:rFonts w:ascii="宋体" w:hAnsi="宋体" w:eastAsia="宋体" w:cs="宋体"/>
                <w:szCs w:val="21"/>
              </w:rPr>
            </w:pPr>
          </w:p>
        </w:tc>
        <w:tc>
          <w:tcPr>
            <w:tcW w:w="822" w:type="dxa"/>
            <w:gridSpan w:val="2"/>
          </w:tcPr>
          <w:p w14:paraId="7D98D2A6">
            <w:pPr>
              <w:rPr>
                <w:rFonts w:ascii="宋体" w:hAnsi="宋体" w:eastAsia="宋体" w:cs="宋体"/>
                <w:szCs w:val="21"/>
              </w:rPr>
            </w:pPr>
          </w:p>
        </w:tc>
        <w:tc>
          <w:tcPr>
            <w:tcW w:w="821" w:type="dxa"/>
          </w:tcPr>
          <w:p w14:paraId="0266FB66">
            <w:pPr>
              <w:rPr>
                <w:rFonts w:ascii="宋体" w:hAnsi="宋体" w:eastAsia="宋体" w:cs="宋体"/>
                <w:szCs w:val="21"/>
              </w:rPr>
            </w:pPr>
          </w:p>
        </w:tc>
        <w:tc>
          <w:tcPr>
            <w:tcW w:w="997" w:type="dxa"/>
            <w:gridSpan w:val="2"/>
          </w:tcPr>
          <w:p w14:paraId="05CBA061">
            <w:pPr>
              <w:rPr>
                <w:rFonts w:ascii="宋体" w:hAnsi="宋体" w:eastAsia="宋体" w:cs="宋体"/>
                <w:szCs w:val="21"/>
              </w:rPr>
            </w:pPr>
          </w:p>
        </w:tc>
        <w:tc>
          <w:tcPr>
            <w:tcW w:w="646" w:type="dxa"/>
          </w:tcPr>
          <w:p w14:paraId="449A40D4">
            <w:pPr>
              <w:rPr>
                <w:rFonts w:ascii="宋体" w:hAnsi="宋体" w:eastAsia="宋体" w:cs="宋体"/>
                <w:szCs w:val="21"/>
              </w:rPr>
            </w:pPr>
          </w:p>
        </w:tc>
      </w:tr>
      <w:tr w14:paraId="5F0F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125D258">
            <w:pPr>
              <w:spacing w:line="240" w:lineRule="exact"/>
              <w:rPr>
                <w:rFonts w:ascii="宋体" w:hAnsi="宋体" w:eastAsia="宋体" w:cs="宋体"/>
                <w:szCs w:val="21"/>
              </w:rPr>
            </w:pPr>
            <w:r>
              <w:rPr>
                <w:rFonts w:hint="eastAsia" w:ascii="宋体" w:hAnsi="宋体" w:eastAsia="宋体" w:cs="宋体"/>
                <w:szCs w:val="21"/>
              </w:rPr>
              <w:t>预估事故直接经济损失（万元）</w:t>
            </w:r>
          </w:p>
        </w:tc>
        <w:tc>
          <w:tcPr>
            <w:tcW w:w="821" w:type="dxa"/>
          </w:tcPr>
          <w:p w14:paraId="4A701DDE">
            <w:pPr>
              <w:rPr>
                <w:rFonts w:ascii="宋体" w:hAnsi="宋体" w:eastAsia="宋体" w:cs="宋体"/>
                <w:szCs w:val="21"/>
              </w:rPr>
            </w:pPr>
          </w:p>
        </w:tc>
        <w:tc>
          <w:tcPr>
            <w:tcW w:w="821" w:type="dxa"/>
          </w:tcPr>
          <w:p w14:paraId="082E1832">
            <w:pPr>
              <w:rPr>
                <w:rFonts w:ascii="宋体" w:hAnsi="宋体" w:eastAsia="宋体" w:cs="宋体"/>
                <w:szCs w:val="21"/>
              </w:rPr>
            </w:pPr>
          </w:p>
        </w:tc>
        <w:tc>
          <w:tcPr>
            <w:tcW w:w="821" w:type="dxa"/>
          </w:tcPr>
          <w:p w14:paraId="2629A9F6">
            <w:pPr>
              <w:rPr>
                <w:rFonts w:ascii="宋体" w:hAnsi="宋体" w:eastAsia="宋体" w:cs="宋体"/>
                <w:szCs w:val="21"/>
              </w:rPr>
            </w:pPr>
          </w:p>
        </w:tc>
        <w:tc>
          <w:tcPr>
            <w:tcW w:w="822" w:type="dxa"/>
            <w:gridSpan w:val="2"/>
          </w:tcPr>
          <w:p w14:paraId="3D2EA6DD">
            <w:pPr>
              <w:rPr>
                <w:rFonts w:ascii="宋体" w:hAnsi="宋体" w:eastAsia="宋体" w:cs="宋体"/>
                <w:szCs w:val="21"/>
              </w:rPr>
            </w:pPr>
          </w:p>
        </w:tc>
        <w:tc>
          <w:tcPr>
            <w:tcW w:w="821" w:type="dxa"/>
          </w:tcPr>
          <w:p w14:paraId="407E485B">
            <w:pPr>
              <w:rPr>
                <w:rFonts w:ascii="宋体" w:hAnsi="宋体" w:eastAsia="宋体" w:cs="宋体"/>
                <w:szCs w:val="21"/>
              </w:rPr>
            </w:pPr>
          </w:p>
        </w:tc>
        <w:tc>
          <w:tcPr>
            <w:tcW w:w="997" w:type="dxa"/>
            <w:gridSpan w:val="2"/>
          </w:tcPr>
          <w:p w14:paraId="0E0BFCF1">
            <w:pPr>
              <w:rPr>
                <w:rFonts w:ascii="宋体" w:hAnsi="宋体" w:eastAsia="宋体" w:cs="宋体"/>
                <w:szCs w:val="21"/>
              </w:rPr>
            </w:pPr>
          </w:p>
        </w:tc>
        <w:tc>
          <w:tcPr>
            <w:tcW w:w="646" w:type="dxa"/>
          </w:tcPr>
          <w:p w14:paraId="76D66539">
            <w:pPr>
              <w:rPr>
                <w:rFonts w:ascii="宋体" w:hAnsi="宋体" w:eastAsia="宋体" w:cs="宋体"/>
                <w:szCs w:val="21"/>
              </w:rPr>
            </w:pPr>
          </w:p>
        </w:tc>
      </w:tr>
    </w:tbl>
    <w:p w14:paraId="6AEB43F0">
      <w:pPr>
        <w:spacing w:line="360" w:lineRule="auto"/>
        <w:ind w:left="283" w:leftChars="135" w:right="508" w:rightChars="242" w:firstLine="424" w:firstLineChars="202"/>
        <w:rPr>
          <w:rFonts w:ascii="宋体" w:hAnsi="宋体" w:eastAsia="宋体" w:cs="宋体"/>
          <w:szCs w:val="21"/>
        </w:rPr>
      </w:pPr>
      <w:r>
        <w:rPr>
          <w:rFonts w:hint="eastAsia" w:ascii="宋体" w:hAnsi="宋体" w:eastAsia="宋体" w:cs="宋体"/>
          <w:szCs w:val="21"/>
        </w:rPr>
        <w:t>填表说明：</w:t>
      </w:r>
    </w:p>
    <w:p w14:paraId="03CEA4AD">
      <w:pPr>
        <w:spacing w:line="360" w:lineRule="auto"/>
        <w:ind w:left="283" w:leftChars="135" w:right="508" w:rightChars="242" w:firstLine="424" w:firstLineChars="202"/>
        <w:rPr>
          <w:rFonts w:ascii="宋体" w:hAnsi="宋体" w:eastAsia="宋体" w:cs="宋体"/>
          <w:szCs w:val="21"/>
        </w:rPr>
      </w:pPr>
      <w:r>
        <w:rPr>
          <w:rFonts w:hint="eastAsia" w:ascii="宋体" w:hAnsi="宋体" w:eastAsia="宋体" w:cs="宋体"/>
          <w:szCs w:val="21"/>
        </w:rPr>
        <w:t>1.《民航专业工程施工安全事故报告表》应当包含在建设单位和施工单位本建设项目地应急预案中。</w:t>
      </w:r>
    </w:p>
    <w:p w14:paraId="4B34FD5B">
      <w:pPr>
        <w:spacing w:line="360" w:lineRule="auto"/>
        <w:ind w:left="283" w:leftChars="135" w:right="508" w:rightChars="242" w:firstLine="424" w:firstLineChars="202"/>
        <w:rPr>
          <w:rFonts w:ascii="宋体" w:hAnsi="宋体" w:eastAsia="宋体" w:cs="宋体"/>
          <w:szCs w:val="21"/>
        </w:rPr>
      </w:pPr>
      <w:r>
        <w:rPr>
          <w:rFonts w:hint="eastAsia" w:ascii="宋体" w:hAnsi="宋体" w:eastAsia="宋体" w:cs="宋体"/>
          <w:szCs w:val="21"/>
        </w:rPr>
        <w:t>2.发生的施工安全事故经核实清楚后，施事故单位应当向建设单位事故发生所在地应急管理部门和民航地区管理局等部门报告。</w:t>
      </w:r>
    </w:p>
    <w:p w14:paraId="6A65EBD2">
      <w:pPr>
        <w:spacing w:line="360" w:lineRule="auto"/>
        <w:ind w:left="283" w:leftChars="135" w:right="508" w:rightChars="242" w:firstLine="424" w:firstLineChars="202"/>
      </w:pPr>
      <w:r>
        <w:rPr>
          <w:rFonts w:hint="eastAsia" w:ascii="宋体" w:hAnsi="宋体" w:eastAsia="宋体" w:cs="宋体"/>
          <w:szCs w:val="21"/>
        </w:rPr>
        <w:t>3.发生1人以上（含1人）死亡的施工安全事故，事故单位应当在1小时内按照《民航专业工程施工安全事故报告表》的要求向事故发生所在地民航地区管理局，地方应急管理及其他有关部门报告。</w:t>
      </w:r>
    </w:p>
    <w:p w14:paraId="29B9AF4C">
      <w:pPr>
        <w:jc w:val="left"/>
        <w:rPr>
          <w:rFonts w:ascii="宋体" w:hAnsi="宋体" w:eastAsia="宋体" w:cs="宋体"/>
          <w:bCs/>
          <w:sz w:val="24"/>
        </w:rPr>
      </w:pPr>
    </w:p>
    <w:p w14:paraId="46D58D38">
      <w:pPr>
        <w:adjustRightInd w:val="0"/>
        <w:snapToGrid w:val="0"/>
        <w:spacing w:line="360" w:lineRule="auto"/>
        <w:outlineLvl w:val="0"/>
        <w:rPr>
          <w:rFonts w:ascii="宋体" w:hAnsi="宋体"/>
          <w:sz w:val="28"/>
          <w:szCs w:val="28"/>
        </w:rPr>
      </w:pPr>
      <w:bookmarkStart w:id="13" w:name="_Toc315"/>
      <w:r>
        <w:rPr>
          <w:rFonts w:hint="eastAsia" w:ascii="宋体" w:hAnsi="宋体"/>
          <w:sz w:val="28"/>
          <w:szCs w:val="28"/>
        </w:rPr>
        <w:t>附录4、应急预案演练评价记录表</w:t>
      </w:r>
      <w:bookmarkEnd w:id="13"/>
    </w:p>
    <w:p w14:paraId="118DAEC6">
      <w:pPr>
        <w:jc w:val="center"/>
        <w:outlineLvl w:val="0"/>
        <w:rPr>
          <w:rFonts w:ascii="宋体" w:hAnsi="宋体"/>
          <w:szCs w:val="21"/>
        </w:rPr>
      </w:pPr>
      <w:bookmarkStart w:id="14" w:name="_Toc28113"/>
      <w:r>
        <w:rPr>
          <w:rFonts w:ascii="宋体" w:hAnsi="宋体"/>
          <w:b/>
          <w:sz w:val="28"/>
          <w:szCs w:val="28"/>
        </w:rPr>
        <w:t>应急预案演练评价记录表</w:t>
      </w:r>
      <w:bookmarkEnd w:id="14"/>
    </w:p>
    <w:tbl>
      <w:tblPr>
        <w:tblStyle w:val="6"/>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4AB2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02AA12C9">
            <w:pPr>
              <w:jc w:val="center"/>
              <w:rPr>
                <w:rFonts w:ascii="宋体" w:hAnsi="宋体" w:eastAsia="宋体"/>
                <w:szCs w:val="21"/>
              </w:rPr>
            </w:pPr>
            <w:r>
              <w:rPr>
                <w:rFonts w:hint="eastAsia" w:ascii="宋体" w:hAnsi="宋体"/>
                <w:szCs w:val="21"/>
              </w:rPr>
              <w:t>演练</w:t>
            </w:r>
            <w:r>
              <w:rPr>
                <w:rFonts w:ascii="宋体" w:hAnsi="宋体"/>
                <w:szCs w:val="21"/>
              </w:rPr>
              <w:t>组织</w:t>
            </w:r>
            <w:r>
              <w:rPr>
                <w:rFonts w:hint="eastAsia" w:ascii="宋体" w:hAnsi="宋体"/>
                <w:szCs w:val="21"/>
              </w:rPr>
              <w:t>人</w:t>
            </w:r>
          </w:p>
        </w:tc>
        <w:tc>
          <w:tcPr>
            <w:tcW w:w="2814" w:type="dxa"/>
            <w:vAlign w:val="center"/>
          </w:tcPr>
          <w:p w14:paraId="4B62BB3A">
            <w:pPr>
              <w:jc w:val="center"/>
              <w:rPr>
                <w:rFonts w:ascii="宋体" w:hAnsi="宋体"/>
                <w:szCs w:val="21"/>
              </w:rPr>
            </w:pPr>
          </w:p>
        </w:tc>
        <w:tc>
          <w:tcPr>
            <w:tcW w:w="1080" w:type="dxa"/>
            <w:vAlign w:val="center"/>
          </w:tcPr>
          <w:p w14:paraId="698A9EDF">
            <w:pPr>
              <w:jc w:val="center"/>
              <w:rPr>
                <w:rFonts w:ascii="宋体" w:hAnsi="宋体"/>
                <w:szCs w:val="21"/>
              </w:rPr>
            </w:pPr>
            <w:r>
              <w:rPr>
                <w:rFonts w:ascii="宋体" w:hAnsi="宋体"/>
                <w:szCs w:val="21"/>
              </w:rPr>
              <w:t>演练</w:t>
            </w:r>
          </w:p>
          <w:p w14:paraId="53170423">
            <w:pPr>
              <w:jc w:val="center"/>
              <w:rPr>
                <w:rFonts w:ascii="宋体" w:hAnsi="宋体"/>
                <w:szCs w:val="21"/>
              </w:rPr>
            </w:pPr>
            <w:r>
              <w:rPr>
                <w:rFonts w:ascii="宋体" w:hAnsi="宋体"/>
                <w:szCs w:val="21"/>
              </w:rPr>
              <w:t>负责人</w:t>
            </w:r>
          </w:p>
        </w:tc>
        <w:tc>
          <w:tcPr>
            <w:tcW w:w="3476" w:type="dxa"/>
            <w:vAlign w:val="center"/>
          </w:tcPr>
          <w:p w14:paraId="7D341A0C">
            <w:pPr>
              <w:rPr>
                <w:rFonts w:ascii="宋体" w:hAnsi="宋体"/>
                <w:szCs w:val="21"/>
              </w:rPr>
            </w:pPr>
          </w:p>
        </w:tc>
      </w:tr>
      <w:tr w14:paraId="3E6A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2CBDD525">
            <w:pPr>
              <w:jc w:val="center"/>
              <w:rPr>
                <w:rFonts w:ascii="宋体" w:hAnsi="宋体"/>
                <w:szCs w:val="21"/>
              </w:rPr>
            </w:pPr>
            <w:r>
              <w:rPr>
                <w:rFonts w:ascii="宋体" w:hAnsi="宋体"/>
                <w:szCs w:val="21"/>
              </w:rPr>
              <w:t>演练地点</w:t>
            </w:r>
          </w:p>
        </w:tc>
        <w:tc>
          <w:tcPr>
            <w:tcW w:w="2814" w:type="dxa"/>
            <w:vAlign w:val="center"/>
          </w:tcPr>
          <w:p w14:paraId="62DF0ACB">
            <w:pPr>
              <w:jc w:val="center"/>
              <w:rPr>
                <w:rFonts w:ascii="宋体" w:hAnsi="宋体"/>
                <w:szCs w:val="21"/>
              </w:rPr>
            </w:pPr>
          </w:p>
        </w:tc>
        <w:tc>
          <w:tcPr>
            <w:tcW w:w="1080" w:type="dxa"/>
            <w:vAlign w:val="center"/>
          </w:tcPr>
          <w:p w14:paraId="7CDFD364">
            <w:pPr>
              <w:jc w:val="center"/>
              <w:rPr>
                <w:rFonts w:ascii="宋体" w:hAnsi="宋体"/>
                <w:szCs w:val="21"/>
              </w:rPr>
            </w:pPr>
            <w:r>
              <w:rPr>
                <w:rFonts w:ascii="宋体" w:hAnsi="宋体"/>
                <w:szCs w:val="21"/>
              </w:rPr>
              <w:t>日  期</w:t>
            </w:r>
          </w:p>
        </w:tc>
        <w:tc>
          <w:tcPr>
            <w:tcW w:w="3476" w:type="dxa"/>
            <w:vAlign w:val="center"/>
          </w:tcPr>
          <w:p w14:paraId="0BED5DC9">
            <w:pPr>
              <w:rPr>
                <w:rFonts w:ascii="宋体" w:hAnsi="宋体"/>
                <w:szCs w:val="21"/>
              </w:rPr>
            </w:pPr>
          </w:p>
        </w:tc>
      </w:tr>
      <w:tr w14:paraId="592D7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74398AD3">
            <w:pPr>
              <w:ind w:firstLine="210" w:firstLineChars="100"/>
              <w:rPr>
                <w:rFonts w:ascii="宋体" w:hAnsi="宋体"/>
                <w:szCs w:val="21"/>
              </w:rPr>
            </w:pPr>
            <w:r>
              <w:rPr>
                <w:rFonts w:ascii="宋体" w:hAnsi="宋体"/>
                <w:szCs w:val="21"/>
              </w:rPr>
              <w:t>参加人员</w:t>
            </w:r>
          </w:p>
          <w:p w14:paraId="25EA7E27">
            <w:pPr>
              <w:rPr>
                <w:rFonts w:ascii="宋体" w:hAnsi="宋体"/>
                <w:szCs w:val="21"/>
              </w:rPr>
            </w:pPr>
          </w:p>
        </w:tc>
        <w:tc>
          <w:tcPr>
            <w:tcW w:w="7370" w:type="dxa"/>
            <w:gridSpan w:val="3"/>
          </w:tcPr>
          <w:p w14:paraId="642CDF45">
            <w:pPr>
              <w:rPr>
                <w:rFonts w:ascii="宋体" w:hAnsi="宋体"/>
                <w:szCs w:val="21"/>
              </w:rPr>
            </w:pPr>
          </w:p>
        </w:tc>
      </w:tr>
      <w:tr w14:paraId="6279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5454CEE0">
            <w:pPr>
              <w:jc w:val="center"/>
              <w:rPr>
                <w:rFonts w:ascii="宋体" w:hAnsi="宋体" w:eastAsia="宋体"/>
                <w:szCs w:val="21"/>
              </w:rPr>
            </w:pPr>
            <w:r>
              <w:rPr>
                <w:rFonts w:hint="eastAsia" w:ascii="宋体" w:hAnsi="宋体"/>
                <w:szCs w:val="21"/>
              </w:rPr>
              <w:t>演练类别</w:t>
            </w:r>
          </w:p>
        </w:tc>
        <w:tc>
          <w:tcPr>
            <w:tcW w:w="7370" w:type="dxa"/>
            <w:gridSpan w:val="3"/>
          </w:tcPr>
          <w:p w14:paraId="0E4DC6F1">
            <w:pPr>
              <w:rPr>
                <w:rFonts w:ascii="宋体" w:hAnsi="宋体"/>
                <w:szCs w:val="21"/>
              </w:rPr>
            </w:pPr>
            <w:r>
              <w:rPr>
                <w:rFonts w:ascii="Calibri" w:hAnsi="Calibri"/>
                <w:szCs w:val="22"/>
              </w:rPr>
              <w:pict>
                <v:rect id="_x0000_s1065" o:spid="_x0000_s1065" o:spt="1" style="position:absolute;left:0pt;margin-left:217.85pt;margin-top:4.4pt;height:9pt;width:9.75pt;z-index:251662336;mso-width-relative:page;mso-height-relative:page;"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Sn741wAAAAgBAAAPAAAAAAAAAAEAIAAAACIAAABkcnMvZG93bnJldi54&#10;bWxQSwECFAAUAAAACACHTuJAZ/5YM/sBAAAdBAAADgAAAAAAAAABACAAAAAmAQAAZHJzL2Uyb0Rv&#10;Yy54bWxQSwUGAAAAAAYABgBZAQAAkwUAAAAA&#10;">
                  <v:path/>
                  <v:fill focussize="0,0"/>
                  <v:stroke/>
                  <v:imagedata o:title=""/>
                  <o:lock v:ext="edit"/>
                </v:rect>
              </w:pict>
            </w:r>
            <w:r>
              <w:rPr>
                <w:rFonts w:ascii="Calibri" w:hAnsi="Calibri"/>
                <w:szCs w:val="22"/>
              </w:rPr>
              <w:pict>
                <v:rect id="_x0000_s1064" o:spid="_x0000_s1064" o:spt="1" style="position:absolute;left:0pt;margin-left:119.6pt;margin-top:2.9pt;height:9pt;width:8.25pt;z-index:251660288;mso-width-relative:page;mso-height-relative:page;"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Ace1gAAAAgBAAAPAAAAAAAAAAEAIAAAACIAAABkcnMvZG93bnJldi54&#10;bWxQSwECFAAUAAAACACHTuJAfMZFPPwBAAAdBAAADgAAAAAAAAABACAAAAAlAQAAZHJzL2Uyb0Rv&#10;Yy54bWxQSwUGAAAAAAYABgBZAQAAkwUAAAAA&#10;">
                  <v:path/>
                  <v:fill focussize="0,0"/>
                  <v:stroke/>
                  <v:imagedata o:title=""/>
                  <o:lock v:ext="edit"/>
                </v:rect>
              </w:pict>
            </w:r>
            <w:r>
              <w:rPr>
                <w:rFonts w:ascii="Calibri" w:hAnsi="Calibri"/>
                <w:szCs w:val="22"/>
              </w:rPr>
              <w:pict>
                <v:rect id="_x0000_s1063" o:spid="_x0000_s1063" o:spt="1" style="position:absolute;left:0pt;margin-left:61.85pt;margin-top:2.9pt;height:9pt;width:8.25pt;z-index:251661312;mso-width-relative:page;mso-height-relative:page;"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EfUbGH9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BJLEgaWO//r6/eeP&#10;b4w2SJ0pYEtBd+E2Hj0kM1Pd9dHmP5Fgu6Lo/qSo2iUmaLOpL6+vrzgTdNQ0ly/rglndXw4R03vl&#10;LctGxyM1rOgI2w+YKCGF/gnJudAbLVfamOLEYf3WRLYFau6qfLliuvIozDg2dfzN1SzXATSxPU0K&#10;mTYQa3RDyffoBj4Ersv3L+Bc2BJwPBRQEHIYtFYnldWCdlQg3znJ0j6QsI4eFM/FWCU5M4reX7ZK&#10;ZAJtzokkdsYRydyXQyeytfZyT33chKiHkXRsSr35hOamSHKc8TyYD/2CdP+u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YOPTNYAAAAIAQAADwAAAAAAAAABACAAAAAiAAAAZHJzL2Rvd25yZXYu&#10;eG1sUEsBAhQAFAAAAAgAh07iQEfUbGH9AQAAHwQAAA4AAAAAAAAAAQAgAAAAJQEAAGRycy9lMm9E&#10;b2MueG1sUEsFBgAAAAAGAAYAWQEAAJQFAAAAAA==&#10;">
                  <v:path/>
                  <v:fill focussize="0,0"/>
                  <v:stroke/>
                  <v:imagedata o:title=""/>
                  <o:lock v:ext="edit"/>
                </v:rect>
              </w:pict>
            </w:r>
            <w:r>
              <w:rPr>
                <w:rFonts w:ascii="Calibri" w:hAnsi="Calibri"/>
                <w:szCs w:val="22"/>
              </w:rPr>
              <w:pict>
                <v:rect id="_x0000_s1062" o:spid="_x0000_s1062" o:spt="1" style="position:absolute;left:0pt;margin-left:-2.65pt;margin-top:0.65pt;height:9pt;width:8.25pt;z-index:251659264;mso-width-relative:page;mso-height-relative:page;"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365Uq0wAAAAYBAAAPAAAAAAAAAAEAIAAAACIAAABkcnMvZG93bnJldi54bWxQ&#10;SwECFAAUAAAACACHTuJAJK56P/wBAAAdBAAADgAAAAAAAAABACAAAAAiAQAAZHJzL2Uyb0RvYy54&#10;bWxQSwUGAAAAAAYABgBZAQAAkAUAAAAA&#10;">
                  <v:path/>
                  <v:fill focussize="0,0"/>
                  <v:stroke/>
                  <v:imagedata o:title=""/>
                  <o:lock v:ext="edit"/>
                </v:rect>
              </w:pict>
            </w:r>
            <w:r>
              <w:rPr>
                <w:rFonts w:hint="eastAsia" w:ascii="宋体" w:hAnsi="宋体"/>
                <w:szCs w:val="21"/>
              </w:rPr>
              <w:t xml:space="preserve">  实际演练    桌面推演    提问讨论试演练    部分预案</w:t>
            </w:r>
          </w:p>
        </w:tc>
      </w:tr>
      <w:tr w14:paraId="6C9E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54B78652">
            <w:pPr>
              <w:ind w:firstLine="420" w:firstLineChars="200"/>
              <w:rPr>
                <w:rFonts w:ascii="宋体" w:hAnsi="宋体"/>
                <w:szCs w:val="21"/>
              </w:rPr>
            </w:pPr>
            <w:r>
              <w:rPr>
                <w:rFonts w:hint="eastAsia" w:ascii="宋体" w:hAnsi="宋体"/>
                <w:szCs w:val="21"/>
              </w:rPr>
              <w:t>演练</w:t>
            </w:r>
          </w:p>
          <w:p w14:paraId="28BB9761">
            <w:pPr>
              <w:jc w:val="center"/>
              <w:rPr>
                <w:rFonts w:ascii="宋体" w:hAnsi="宋体"/>
                <w:szCs w:val="21"/>
              </w:rPr>
            </w:pPr>
            <w:r>
              <w:rPr>
                <w:rFonts w:hint="eastAsia" w:ascii="宋体" w:hAnsi="宋体"/>
                <w:szCs w:val="21"/>
              </w:rPr>
              <w:t>现场</w:t>
            </w:r>
          </w:p>
          <w:p w14:paraId="7F71EC9E">
            <w:pPr>
              <w:jc w:val="center"/>
              <w:rPr>
                <w:rFonts w:ascii="宋体" w:hAnsi="宋体" w:eastAsia="宋体"/>
                <w:szCs w:val="21"/>
              </w:rPr>
            </w:pPr>
            <w:r>
              <w:rPr>
                <w:rFonts w:hint="eastAsia" w:ascii="宋体" w:hAnsi="宋体"/>
                <w:szCs w:val="21"/>
              </w:rPr>
              <w:t>记录</w:t>
            </w:r>
          </w:p>
          <w:p w14:paraId="5E242274">
            <w:pPr>
              <w:rPr>
                <w:rFonts w:ascii="宋体" w:hAnsi="宋体"/>
                <w:szCs w:val="21"/>
              </w:rPr>
            </w:pPr>
          </w:p>
          <w:p w14:paraId="4B1B12DD">
            <w:pPr>
              <w:rPr>
                <w:rFonts w:ascii="宋体" w:hAnsi="宋体"/>
                <w:szCs w:val="21"/>
              </w:rPr>
            </w:pPr>
          </w:p>
        </w:tc>
        <w:tc>
          <w:tcPr>
            <w:tcW w:w="7370" w:type="dxa"/>
            <w:gridSpan w:val="3"/>
          </w:tcPr>
          <w:p w14:paraId="37F09C3B">
            <w:pPr>
              <w:numPr>
                <w:ilvl w:val="0"/>
                <w:numId w:val="2"/>
              </w:numPr>
              <w:rPr>
                <w:rFonts w:ascii="宋体" w:hAnsi="宋体"/>
                <w:szCs w:val="21"/>
              </w:rPr>
            </w:pPr>
            <w:r>
              <w:rPr>
                <w:rFonts w:hint="eastAsia" w:ascii="宋体" w:hAnsi="宋体"/>
                <w:szCs w:val="21"/>
              </w:rPr>
              <w:t>紧急情况发生后报告应急领导小组；</w:t>
            </w:r>
          </w:p>
          <w:p w14:paraId="61D372FC">
            <w:pPr>
              <w:numPr>
                <w:ilvl w:val="0"/>
                <w:numId w:val="2"/>
              </w:numPr>
              <w:rPr>
                <w:rFonts w:ascii="宋体" w:hAnsi="宋体"/>
                <w:szCs w:val="21"/>
              </w:rPr>
            </w:pPr>
            <w:r>
              <w:rPr>
                <w:rFonts w:hint="eastAsia" w:ascii="宋体" w:hAnsi="宋体"/>
                <w:szCs w:val="21"/>
              </w:rPr>
              <w:t>组长视情况决定启动应急预案；</w:t>
            </w:r>
          </w:p>
          <w:p w14:paraId="2149BDDB">
            <w:pPr>
              <w:numPr>
                <w:ilvl w:val="0"/>
                <w:numId w:val="2"/>
              </w:numPr>
              <w:rPr>
                <w:rFonts w:ascii="宋体" w:hAnsi="宋体"/>
                <w:szCs w:val="21"/>
              </w:rPr>
            </w:pPr>
            <w:r>
              <w:rPr>
                <w:rFonts w:hint="eastAsia" w:ascii="宋体" w:hAnsi="宋体"/>
                <w:szCs w:val="21"/>
              </w:rPr>
              <w:t>安职责分工展开救援；</w:t>
            </w:r>
          </w:p>
          <w:p w14:paraId="10ADF3A6">
            <w:pPr>
              <w:numPr>
                <w:ilvl w:val="0"/>
                <w:numId w:val="2"/>
              </w:numPr>
              <w:rPr>
                <w:rFonts w:ascii="宋体" w:hAnsi="宋体"/>
                <w:szCs w:val="21"/>
              </w:rPr>
            </w:pPr>
            <w:r>
              <w:rPr>
                <w:rFonts w:hint="eastAsia" w:ascii="宋体" w:hAnsi="宋体"/>
                <w:szCs w:val="21"/>
              </w:rPr>
              <w:t>救援结束补充物资、开展善后处理；</w:t>
            </w:r>
          </w:p>
          <w:p w14:paraId="0E639F89">
            <w:pPr>
              <w:numPr>
                <w:ilvl w:val="0"/>
                <w:numId w:val="2"/>
              </w:numPr>
              <w:rPr>
                <w:rFonts w:ascii="宋体" w:hAnsi="宋体"/>
                <w:szCs w:val="21"/>
              </w:rPr>
            </w:pPr>
            <w:r>
              <w:rPr>
                <w:rFonts w:hint="eastAsia" w:ascii="宋体" w:hAnsi="宋体"/>
                <w:szCs w:val="21"/>
              </w:rPr>
              <w:t>总结讲评。</w:t>
            </w:r>
          </w:p>
        </w:tc>
      </w:tr>
      <w:tr w14:paraId="25DA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63EB88AA">
            <w:pPr>
              <w:spacing w:line="360" w:lineRule="auto"/>
              <w:rPr>
                <w:rFonts w:ascii="宋体" w:hAnsi="宋体" w:eastAsia="宋体"/>
                <w:szCs w:val="21"/>
              </w:rPr>
            </w:pPr>
            <w:r>
              <w:rPr>
                <w:rFonts w:hint="eastAsia" w:ascii="宋体" w:hAnsi="宋体"/>
                <w:szCs w:val="21"/>
              </w:rPr>
              <w:t>预案充分性、适宜性评审</w:t>
            </w:r>
          </w:p>
        </w:tc>
        <w:tc>
          <w:tcPr>
            <w:tcW w:w="7370" w:type="dxa"/>
            <w:gridSpan w:val="3"/>
          </w:tcPr>
          <w:p w14:paraId="07660AFC">
            <w:pPr>
              <w:spacing w:line="360" w:lineRule="auto"/>
              <w:rPr>
                <w:rFonts w:ascii="宋体" w:hAnsi="宋体"/>
                <w:szCs w:val="21"/>
              </w:rPr>
            </w:pPr>
            <w:r>
              <w:rPr>
                <w:rFonts w:ascii="Calibri" w:hAnsi="Calibri"/>
                <w:szCs w:val="22"/>
              </w:rPr>
              <w:pict>
                <v:rect id="_x0000_s1061" o:spid="_x0000_s1061" o:spt="1" style="position:absolute;left:0pt;margin-left:259.6pt;margin-top:6.05pt;height:9pt;width:8.25pt;z-index:251665408;mso-width-relative:page;mso-height-relative:page;"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BJwkSZ/A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SGMweWOv7r6/ef&#10;P74x2iB1poAtBd2F23j0kMxMdddHm/9Egu2KovuTomqXmKDNpr68vr7iTNBR01y+rIvi1f3lEDG9&#10;V96ybHQ8UsOKjrD9gIkSUuifkJwLvdFypY0pThzWb01kW6DmrsqXK6Yrj8KMY1PH31zNch1AE9vT&#10;pJBpA7FGN5R8j27gQ+C6fP8CzoUtAcdDAQUhh0FrdVJZLWhHBfKdkyztAwnr6EHxXIxVkjOj6P1l&#10;q0Qm0OacSGJnHJHMfTl0IltrL/fUx02IehhJx9K6EkNzUyQ5zngezId+Qbp/1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oPoLtcAAAAJAQAADwAAAAAAAAABACAAAAAiAAAAZHJzL2Rvd25yZXYu&#10;eG1sUEsBAhQAFAAAAAgAh07iQEnCRJn8AQAAHwQAAA4AAAAAAAAAAQAgAAAAJgEAAGRycy9lMm9E&#10;b2MueG1sUEsFBgAAAAAGAAYAWQEAAJQFAAAAAA==&#10;">
                  <v:path/>
                  <v:fill focussize="0,0"/>
                  <v:stroke/>
                  <v:imagedata o:title=""/>
                  <o:lock v:ext="edit"/>
                </v:rect>
              </w:pict>
            </w:r>
            <w:r>
              <w:rPr>
                <w:rFonts w:ascii="Calibri" w:hAnsi="Calibri"/>
                <w:szCs w:val="22"/>
              </w:rPr>
              <w:pict>
                <v:rect id="_x0000_s1060" o:spid="_x0000_s1060" o:spt="1" style="position:absolute;left:0pt;margin-left:146.35pt;margin-top:6.8pt;height:9pt;width:8.25pt;z-index:251664384;mso-width-relative:page;mso-height-relative:page;"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Aa/k1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QZZ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FaG9nXAAAACQEAAA8AAAAAAAAAAQAgAAAAIgAAAGRycy9kb3ducmV2&#10;LnhtbFBLAQIUABQAAAAIAIdO4kAa/k1K/QEAAB8EAAAOAAAAAAAAAAEAIAAAACYBAABkcnMvZTJv&#10;RG9jLnhtbFBLBQYAAAAABgAGAFkBAACVBQAAAAA=&#10;">
                  <v:path/>
                  <v:fill focussize="0,0"/>
                  <v:stroke/>
                  <v:imagedata o:title=""/>
                  <o:lock v:ext="edit"/>
                </v:rect>
              </w:pict>
            </w:r>
            <w:r>
              <w:rPr>
                <w:rFonts w:ascii="Calibri" w:hAnsi="Calibri"/>
                <w:szCs w:val="22"/>
              </w:rPr>
              <w:pict>
                <v:rect id="_x0000_s1059" o:spid="_x0000_s1059" o:spt="1" style="position:absolute;left:0pt;margin-left:45.1pt;margin-top:6.4pt;height:8.25pt;width:9pt;z-index:251663360;mso-width-relative:page;mso-height-relative:page;"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JBDs+1QAAAAgBAAAPAAAAAAAAAAEAIAAAACIAAABkcnMvZG93bnJldi54bWxQ&#10;SwECFAAUAAAACACHTuJA510RRvoBAAAdBAAADgAAAAAAAAABACAAAAAkAQAAZHJzL2Uyb0RvYy54&#10;bWxQSwUGAAAAAAYABgBZAQAAkAUAAAAA&#10;">
                  <v:path/>
                  <v:fill focussize="0,0"/>
                  <v:stroke/>
                  <v:imagedata o:title=""/>
                  <o:lock v:ext="edit"/>
                </v:rect>
              </w:pict>
            </w:r>
            <w:r>
              <w:rPr>
                <w:rFonts w:hint="eastAsia" w:ascii="宋体" w:hAnsi="宋体"/>
                <w:szCs w:val="21"/>
              </w:rPr>
              <w:t>充分性：   完全满足应急需求   基本满足，需要完善    不充分，必须修改</w:t>
            </w:r>
          </w:p>
          <w:p w14:paraId="056BF4A2">
            <w:pPr>
              <w:spacing w:line="360" w:lineRule="auto"/>
              <w:rPr>
                <w:rFonts w:ascii="宋体" w:hAnsi="宋体"/>
                <w:szCs w:val="21"/>
              </w:rPr>
            </w:pPr>
            <w:r>
              <w:rPr>
                <w:rFonts w:ascii="Calibri" w:hAnsi="Calibri"/>
                <w:szCs w:val="22"/>
              </w:rPr>
              <w:pict>
                <v:rect id="_x0000_s1058" o:spid="_x0000_s1058" o:spt="1" style="position:absolute;left:0pt;margin-left:258.85pt;margin-top:9.95pt;height:9pt;width:8.25pt;z-index:251668480;mso-width-relative:page;mso-height-relative:page;"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4KKkO/sBAAAd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S5oEzhxYavivr99/&#10;/vjGmqzNFLClkLtwG48ekpmJ7vpo858osF3Rc3/SU+0SE7TZ1JfX11ecCTpqmsuXddG7ur8cIqb3&#10;yluWjY5HaldREbYfMFFCCv0TknOhN1qutDHFicP6rYlsC9TaVflyxXTlUZhxbOr4m6tZrgNoXnua&#10;EzJtIM7ohpLv0Q18CFyX71/AubAl4HgooCDkMGitTiqrBe2oQL5zkqV9IF0dPSeei7FKcmYUvb5s&#10;lcgE2pwTSeyMI5K5L4dOZGvt5Z66uAlRDyPpWFpXYmhqiiTHCc9j+dAvSPeve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uPq39gAAAAJAQAADwAAAAAAAAABACAAAAAiAAAAZHJzL2Rvd25yZXYu&#10;eG1sUEsBAhQAFAAAAAgAh07iQOCipDv7AQAAHQQAAA4AAAAAAAAAAQAgAAAAJwEAAGRycy9lMm9E&#10;b2MueG1sUEsFBgAAAAAGAAYAWQEAAJQFAAAAAA==&#10;">
                  <v:path/>
                  <v:fill focussize="0,0"/>
                  <v:stroke/>
                  <v:imagedata o:title=""/>
                  <o:lock v:ext="edit"/>
                </v:rect>
              </w:pict>
            </w:r>
            <w:r>
              <w:rPr>
                <w:rFonts w:ascii="Calibri" w:hAnsi="Calibri"/>
                <w:szCs w:val="22"/>
              </w:rPr>
              <w:pict>
                <v:rect id="_x0000_s1057" o:spid="_x0000_s1057" o:spt="1" style="position:absolute;left:0pt;margin-left:146.35pt;margin-top:8.45pt;height:9pt;width:8.25pt;z-index:251667456;mso-width-relative:page;mso-height-relative:page;"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8+9c9cAAAAJAQAADwAAAAAAAAABACAAAAAiAAAAZHJzL2Rvd25yZXYu&#10;eG1sUEsBAhQAFAAAAAgAh07iQLjKmzj8AQAAHQQAAA4AAAAAAAAAAQAgAAAAJgEAAGRycy9lMm9E&#10;b2MueG1sUEsFBgAAAAAGAAYAWQEAAJQFAAAAAA==&#10;">
                  <v:path/>
                  <v:fill focussize="0,0"/>
                  <v:stroke/>
                  <v:imagedata o:title=""/>
                  <o:lock v:ext="edit"/>
                </v:rect>
              </w:pict>
            </w:r>
            <w:r>
              <w:rPr>
                <w:rFonts w:ascii="Calibri" w:hAnsi="Calibri"/>
                <w:szCs w:val="22"/>
              </w:rPr>
              <w:pict>
                <v:rect id="_x0000_s1056" o:spid="_x0000_s1056" o:spt="1" style="position:absolute;left:0pt;margin-left:45.1pt;margin-top:6.95pt;height:9pt;width:8.25pt;z-index:251666432;mso-width-relative:page;mso-height-relative:page;"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BToZbL+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ppEi44s2Co47++fv/5&#10;4xujDVJn9FhT0J2/DUcPyUxU910w6U8k2D4rejgpKveRCdqsysvr6yvOBB1V1eVFmRUvHi77gPGD&#10;dIYlo+GBGpZ1hN1HjJSQQv+EpFzotGrXSuvshH7zTge2A2ruOn+pYrryJExbNjb87dU81QE0sR1N&#10;CpnGE2u0fc735AY+Bi7z9y/gVNgKcJgKyAgpDGqjokxqQT1IaN/blsWDJ2EtPSieijGy5UxLen/J&#10;ypERlD4nkthpSyRTX6ZOJGvj2gP1ceuD6gfSscr1phOamyzJccbTYD72M9LDu17+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kfcVPWAAAACAEAAA8AAAAAAAAAAQAgAAAAIgAAAGRycy9kb3ducmV2&#10;LnhtbFBLAQIUABQAAAAIAIdO4kAU6GWy/gEAAB8EAAAOAAAAAAAAAAEAIAAAACUBAABkcnMvZTJv&#10;RG9jLnhtbFBLBQYAAAAABgAGAFkBAACVBQAAAAA=&#10;">
                  <v:path/>
                  <v:fill focussize="0,0"/>
                  <v:stroke/>
                  <v:imagedata o:title=""/>
                  <o:lock v:ext="edit"/>
                </v:rect>
              </w:pict>
            </w:r>
            <w:r>
              <w:rPr>
                <w:rFonts w:hint="eastAsia" w:ascii="宋体" w:hAnsi="宋体"/>
                <w:szCs w:val="21"/>
              </w:rPr>
              <w:t>适宜性：   全部能够执行       执行过程不够顺利      明显不适宜</w:t>
            </w:r>
          </w:p>
        </w:tc>
      </w:tr>
      <w:tr w14:paraId="4B2B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3EDCB9EC">
            <w:pPr>
              <w:spacing w:line="360" w:lineRule="auto"/>
              <w:rPr>
                <w:rFonts w:ascii="宋体" w:hAnsi="宋体"/>
                <w:szCs w:val="21"/>
              </w:rPr>
            </w:pPr>
          </w:p>
          <w:p w14:paraId="64713647">
            <w:pPr>
              <w:jc w:val="left"/>
              <w:rPr>
                <w:rFonts w:ascii="宋体" w:hAnsi="宋体"/>
                <w:szCs w:val="21"/>
              </w:rPr>
            </w:pPr>
            <w:r>
              <w:rPr>
                <w:rFonts w:hint="eastAsia" w:ascii="宋体" w:hAnsi="宋体"/>
                <w:szCs w:val="21"/>
              </w:rPr>
              <w:t>演</w:t>
            </w:r>
          </w:p>
          <w:p w14:paraId="1C647C68">
            <w:pPr>
              <w:jc w:val="left"/>
              <w:rPr>
                <w:rFonts w:ascii="宋体" w:hAnsi="宋体"/>
                <w:szCs w:val="21"/>
              </w:rPr>
            </w:pPr>
            <w:r>
              <w:rPr>
                <w:rFonts w:hint="eastAsia" w:ascii="宋体" w:hAnsi="宋体"/>
                <w:szCs w:val="21"/>
              </w:rPr>
              <w:t>练</w:t>
            </w:r>
          </w:p>
          <w:p w14:paraId="2C9DFF49">
            <w:pPr>
              <w:jc w:val="left"/>
              <w:rPr>
                <w:rFonts w:ascii="宋体" w:hAnsi="宋体"/>
                <w:szCs w:val="21"/>
              </w:rPr>
            </w:pPr>
            <w:r>
              <w:rPr>
                <w:rFonts w:ascii="宋体" w:hAnsi="宋体"/>
                <w:szCs w:val="21"/>
              </w:rPr>
              <w:t>效</w:t>
            </w:r>
          </w:p>
          <w:p w14:paraId="615E3F9A">
            <w:pPr>
              <w:jc w:val="left"/>
              <w:rPr>
                <w:rFonts w:ascii="宋体" w:hAnsi="宋体"/>
                <w:szCs w:val="21"/>
              </w:rPr>
            </w:pPr>
            <w:r>
              <w:rPr>
                <w:rFonts w:ascii="宋体" w:hAnsi="宋体"/>
                <w:szCs w:val="21"/>
              </w:rPr>
              <w:t>果</w:t>
            </w:r>
          </w:p>
          <w:p w14:paraId="37E02C9C">
            <w:pPr>
              <w:jc w:val="left"/>
              <w:rPr>
                <w:rFonts w:ascii="宋体" w:hAnsi="宋体"/>
                <w:szCs w:val="21"/>
              </w:rPr>
            </w:pPr>
            <w:r>
              <w:rPr>
                <w:rFonts w:ascii="宋体" w:hAnsi="宋体"/>
                <w:szCs w:val="21"/>
              </w:rPr>
              <w:t>评</w:t>
            </w:r>
          </w:p>
          <w:p w14:paraId="7742A3CC">
            <w:pPr>
              <w:jc w:val="left"/>
              <w:rPr>
                <w:rFonts w:ascii="宋体" w:hAnsi="宋体" w:eastAsia="宋体"/>
                <w:szCs w:val="21"/>
              </w:rPr>
            </w:pPr>
            <w:r>
              <w:rPr>
                <w:rFonts w:hint="eastAsia" w:ascii="宋体" w:hAnsi="宋体"/>
                <w:szCs w:val="21"/>
              </w:rPr>
              <w:t>价</w:t>
            </w:r>
          </w:p>
          <w:p w14:paraId="080538FD">
            <w:pPr>
              <w:spacing w:line="360" w:lineRule="auto"/>
              <w:rPr>
                <w:rFonts w:ascii="宋体" w:hAnsi="宋体"/>
                <w:szCs w:val="21"/>
              </w:rPr>
            </w:pPr>
          </w:p>
          <w:p w14:paraId="6D723636">
            <w:pPr>
              <w:spacing w:line="360" w:lineRule="auto"/>
              <w:rPr>
                <w:rFonts w:ascii="宋体" w:hAnsi="宋体"/>
                <w:szCs w:val="21"/>
              </w:rPr>
            </w:pPr>
          </w:p>
          <w:p w14:paraId="0673FC54">
            <w:pPr>
              <w:spacing w:line="360" w:lineRule="auto"/>
              <w:rPr>
                <w:rFonts w:ascii="宋体" w:hAnsi="宋体"/>
                <w:szCs w:val="21"/>
              </w:rPr>
            </w:pPr>
          </w:p>
          <w:p w14:paraId="0A37DFD4">
            <w:pPr>
              <w:spacing w:line="360" w:lineRule="auto"/>
              <w:rPr>
                <w:rFonts w:ascii="宋体" w:hAnsi="宋体"/>
                <w:szCs w:val="21"/>
              </w:rPr>
            </w:pPr>
          </w:p>
          <w:p w14:paraId="216F5711">
            <w:pPr>
              <w:spacing w:line="360" w:lineRule="auto"/>
              <w:rPr>
                <w:rFonts w:ascii="宋体" w:hAnsi="宋体"/>
                <w:szCs w:val="21"/>
              </w:rPr>
            </w:pPr>
          </w:p>
        </w:tc>
        <w:tc>
          <w:tcPr>
            <w:tcW w:w="970" w:type="dxa"/>
          </w:tcPr>
          <w:p w14:paraId="38003547">
            <w:pPr>
              <w:spacing w:line="360" w:lineRule="auto"/>
              <w:jc w:val="left"/>
              <w:rPr>
                <w:rFonts w:ascii="宋体" w:hAnsi="宋体" w:eastAsia="宋体"/>
                <w:szCs w:val="21"/>
              </w:rPr>
            </w:pPr>
            <w:r>
              <w:rPr>
                <w:rFonts w:hint="eastAsia" w:ascii="宋体" w:hAnsi="宋体"/>
                <w:szCs w:val="21"/>
              </w:rPr>
              <w:t>人员到位情况</w:t>
            </w:r>
          </w:p>
        </w:tc>
        <w:tc>
          <w:tcPr>
            <w:tcW w:w="7370" w:type="dxa"/>
            <w:gridSpan w:val="3"/>
          </w:tcPr>
          <w:p w14:paraId="33E7D935">
            <w:pPr>
              <w:spacing w:line="360" w:lineRule="auto"/>
              <w:rPr>
                <w:rFonts w:ascii="宋体" w:hAnsi="宋体"/>
                <w:szCs w:val="21"/>
              </w:rPr>
            </w:pPr>
            <w:r>
              <w:rPr>
                <w:rFonts w:ascii="Calibri" w:hAnsi="Calibri"/>
                <w:szCs w:val="22"/>
              </w:rPr>
              <w:pict>
                <v:rect id="_x0000_s1055" o:spid="_x0000_s1055" o:spt="1" style="position:absolute;left:0pt;margin-left:236.1pt;margin-top:6.8pt;height:9pt;width:8.25pt;z-index:251672576;mso-width-relative:page;mso-height-relative:page;"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YAuN/0BAAAfBAAADgAAAGRycy9lMm9Eb2MueG1srVNN&#10;rtMwEN4jcQfLe5qk9PEg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wZkFQx3/9fX7&#10;zx/fGG2QOqPHmoLu/G04eUhmonrogkl/IsEOWdHjWVF5iEzQZlUurq+vOBN0VFWLl2VWvLi/7APG&#10;99IZloyGB2pY1hH2HzBSQgr9E5JyodOq3SitsxP67Vsd2B6ouZv8pYrpyqMwbdnY8DdX81QH0MR2&#10;NClkGk+s0fY536Mb+BC4zN+/gFNha8BhKiAjpDCojYoyqQX1IKF9Z1sWj56EtfSgeCrGyJYzLen9&#10;JStHRlD6kkhipy2RTH2ZOpGsrWuP1MedD6ofSMcq15tOaG6yJKcZT4P50M9I9+96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W0Bhx2AAAAAkBAAAPAAAAAAAAAAEAIAAAACIAAABkcnMvZG93bnJl&#10;di54bWxQSwECFAAUAAAACACHTuJA/YAuN/0BAAAfBAAADgAAAAAAAAABACAAAAAnAQAAZHJzL2Uy&#10;b0RvYy54bWxQSwUGAAAAAAYABgBZAQAAlgUAAAAA&#10;">
                  <v:path/>
                  <v:fill focussize="0,0"/>
                  <v:stroke/>
                  <v:imagedata o:title=""/>
                  <o:lock v:ext="edit"/>
                </v:rect>
              </w:pict>
            </w:r>
            <w:r>
              <w:rPr>
                <w:rFonts w:ascii="Calibri" w:hAnsi="Calibri"/>
                <w:szCs w:val="22"/>
              </w:rPr>
              <w:pict>
                <v:rect id="_x0000_s1054" o:spid="_x0000_s1054" o:spt="1" style="position:absolute;left:0pt;margin-left:144.6pt;margin-top:6.8pt;height:9pt;width:8.25pt;z-index:251671552;mso-width-relative:page;mso-height-relative:page;"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DzlgbP/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QrzhxY6vivr99/&#10;/vjGaIPUmQK2FHQXbuPRQzIz1V0fbf4TCbYriu5PiqpdYoI2m/ry+pqABR01zeXLuihe3V8OEdN7&#10;5S3LRscjNazoCNsPmCghhf4JybnQGy1X2pjixGH91kS2BWruqny5YrryKMw4NnX8zdUs1wE0sT1N&#10;Cpk2EGt0Q8n36AY+BK7L9y/gXNgScDwUUBByGLRWJ5XVgnZUIN85ydI+kLCOHhTPxVglOTOK3l+2&#10;SmQCbc6JJHbGEcncl0MnsrX2ck993ISoh5F0bEq9+YTmpkhynPE8mA/9gnT/r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bwgPXAAAACQEAAA8AAAAAAAAAAQAgAAAAIgAAAGRycy9kb3ducmV2&#10;LnhtbFBLAQIUABQAAAAIAIdO4kDzlgbP/QEAAB8EAAAOAAAAAAAAAAEAIAAAACYBAABkcnMvZTJv&#10;RG9jLnhtbFBLBQYAAAAABgAGAFkBAACVBQAAAAA=&#10;">
                  <v:path/>
                  <v:fill focussize="0,0"/>
                  <v:stroke/>
                  <v:imagedata o:title=""/>
                  <o:lock v:ext="edit"/>
                </v:rect>
              </w:pict>
            </w:r>
            <w:r>
              <w:rPr>
                <w:rFonts w:ascii="Calibri" w:hAnsi="Calibri"/>
                <w:szCs w:val="22"/>
              </w:rPr>
              <w:pict>
                <v:rect id="_x0000_s1053" o:spid="_x0000_s1053" o:spt="1" style="position:absolute;left:0pt;margin-left:59.1pt;margin-top:6.05pt;height:9pt;width:8.25pt;z-index:251670528;mso-width-relative:page;mso-height-relative:page;"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y8d0D1gAAAAkBAAAPAAAAAAAAAAEAIAAAACIAAABkcnMvZG93bnJldi54&#10;bWxQSwECFAAUAAAACACHTuJAlH4EOfwBAAAdBAAADgAAAAAAAAABACAAAAAlAQAAZHJzL2Uyb0Rv&#10;Yy54bWxQSwUGAAAAAAYABgBZAQAAkwUAAAAA&#10;">
                  <v:path/>
                  <v:fill focussize="0,0"/>
                  <v:stroke/>
                  <v:imagedata o:title=""/>
                  <o:lock v:ext="edit"/>
                </v:rect>
              </w:pict>
            </w:r>
            <w:r>
              <w:rPr>
                <w:rFonts w:ascii="Calibri" w:hAnsi="Calibri"/>
                <w:szCs w:val="22"/>
              </w:rPr>
              <w:pict>
                <v:rect id="_x0000_s1052" o:spid="_x0000_s1052" o:spt="1" style="position:absolute;left:0pt;margin-left:-0.9pt;margin-top:6.05pt;height:9pt;width:8.25pt;z-index:251669504;mso-width-relative:page;mso-height-relative:page;"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TvSLrVAAAABwEAAA8AAAAAAAAAAQAgAAAAIgAAAGRycy9kb3ducmV2Lnht&#10;bFBLAQIUABQAAAAIAIdO4kAIGuU+/AEAAB0EAAAOAAAAAAAAAAEAIAAAACQBAABkcnMvZTJvRG9j&#10;LnhtbFBLBQYAAAAABgAGAFkBAACSBQAAAAA=&#10;">
                  <v:path/>
                  <v:fill focussize="0,0"/>
                  <v:stroke/>
                  <v:imagedata o:title=""/>
                  <o:lock v:ext="edit"/>
                </v:rect>
              </w:pict>
            </w:r>
            <w:r>
              <w:rPr>
                <w:rFonts w:hint="eastAsia" w:ascii="宋体" w:hAnsi="宋体"/>
                <w:szCs w:val="21"/>
              </w:rPr>
              <w:t xml:space="preserve">  迅速准确    基本按时到位    个别人员不到位   重点部位人员不到位 </w:t>
            </w:r>
          </w:p>
          <w:p w14:paraId="3F1B88EE">
            <w:pPr>
              <w:spacing w:line="360" w:lineRule="auto"/>
              <w:rPr>
                <w:rFonts w:ascii="宋体" w:hAnsi="宋体"/>
                <w:szCs w:val="21"/>
              </w:rPr>
            </w:pPr>
            <w:r>
              <w:rPr>
                <w:rFonts w:ascii="Calibri" w:hAnsi="Calibri"/>
                <w:szCs w:val="22"/>
              </w:rPr>
              <w:pict>
                <v:rect id="_x0000_s1051" o:spid="_x0000_s1051" o:spt="1" style="position:absolute;left:0pt;margin-left:110.85pt;margin-top:6.2pt;height:9pt;width:8.25pt;z-index:251674624;mso-width-relative:page;mso-height-relative:page;"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ahK1tcAAAAJAQAADwAAAAAAAAABACAAAAAiAAAAZHJzL2Rvd25yZXYu&#10;eG1sUEsBAhQAFAAAAAgAh07iQIADWTf8AQAAHQQAAA4AAAAAAAAAAQAgAAAAJgEAAGRycy9lMm9E&#10;b2MueG1sUEsFBgAAAAAGAAYAWQEAAJQFAAAAAA==&#10;">
                  <v:path/>
                  <v:fill focussize="0,0"/>
                  <v:stroke/>
                  <v:imagedata o:title=""/>
                  <o:lock v:ext="edit"/>
                </v:rect>
              </w:pict>
            </w:r>
            <w:r>
              <w:rPr>
                <w:rFonts w:ascii="Calibri" w:hAnsi="Calibri"/>
                <w:szCs w:val="22"/>
              </w:rPr>
              <w:pict>
                <v:rect id="_x0000_s1050" o:spid="_x0000_s1050" o:spt="1" style="position:absolute;left:0pt;margin-left:-1.65pt;margin-top:5.45pt;height:9pt;width:8.25pt;z-index:251673600;mso-width-relative:page;mso-height-relative:page;"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b8kUnUAAAABwEAAA8AAAAAAAAAAQAgAAAAIgAAAGRycy9kb3ducmV2Lnht&#10;bFBLAQIUABQAAAAIAIdO4kDDpv4J/QEAAB8EAAAOAAAAAAAAAAEAIAAAACMBAABkcnMvZTJvRG9j&#10;LnhtbFBLBQYAAAAABgAGAFkBAACSBQAAAAA=&#10;">
                  <v:path/>
                  <v:fill focussize="0,0"/>
                  <v:stroke/>
                  <v:imagedata o:title=""/>
                  <o:lock v:ext="edit"/>
                </v:rect>
              </w:pict>
            </w:r>
            <w:r>
              <w:rPr>
                <w:rFonts w:hint="eastAsia" w:ascii="宋体" w:hAnsi="宋体"/>
                <w:szCs w:val="21"/>
              </w:rPr>
              <w:t xml:space="preserve">  职责明确，操作熟练    职责明确，操作不熟练</w:t>
            </w:r>
          </w:p>
        </w:tc>
      </w:tr>
      <w:tr w14:paraId="65CF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057F33CE">
            <w:pPr>
              <w:spacing w:line="360" w:lineRule="auto"/>
              <w:rPr>
                <w:rFonts w:ascii="宋体" w:hAnsi="宋体"/>
                <w:szCs w:val="21"/>
              </w:rPr>
            </w:pPr>
          </w:p>
        </w:tc>
        <w:tc>
          <w:tcPr>
            <w:tcW w:w="970" w:type="dxa"/>
          </w:tcPr>
          <w:p w14:paraId="5DDD1C3C">
            <w:pPr>
              <w:spacing w:line="360" w:lineRule="auto"/>
              <w:rPr>
                <w:rFonts w:ascii="宋体" w:hAnsi="宋体" w:eastAsia="宋体"/>
                <w:szCs w:val="21"/>
              </w:rPr>
            </w:pPr>
            <w:r>
              <w:rPr>
                <w:rFonts w:hint="eastAsia" w:ascii="宋体" w:hAnsi="宋体"/>
                <w:szCs w:val="21"/>
              </w:rPr>
              <w:t>物资到位情况</w:t>
            </w:r>
          </w:p>
        </w:tc>
        <w:tc>
          <w:tcPr>
            <w:tcW w:w="7370" w:type="dxa"/>
            <w:gridSpan w:val="3"/>
          </w:tcPr>
          <w:p w14:paraId="298A8A11">
            <w:pPr>
              <w:spacing w:line="360" w:lineRule="auto"/>
              <w:rPr>
                <w:rFonts w:ascii="宋体" w:hAnsi="宋体"/>
                <w:szCs w:val="21"/>
              </w:rPr>
            </w:pPr>
            <w:r>
              <w:rPr>
                <w:rFonts w:ascii="Calibri" w:hAnsi="Calibri"/>
                <w:szCs w:val="22"/>
              </w:rPr>
              <w:pict>
                <v:rect id="_x0000_s1049" o:spid="_x0000_s1049" o:spt="1" style="position:absolute;left:0pt;margin-left:260.85pt;margin-top:6.6pt;height:9pt;width:8.25pt;z-index:251680768;mso-width-relative:page;mso-height-relative:page;"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7y/Vr/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8azhxY6vivr99/&#10;/vjGaIPUmQK2FHQXbuPRQzIz1V0fbf4TCbYriu5PiqpdYoI2m/ry+vqKM0FHTXP5si6KV/eXQ8T0&#10;XnnLstHxSA0rOsL2AyZKSKF/QnIu9EbLlTamOHFYvzWRbYGauypfrpiuPAozjk0df3M1y3UATWxP&#10;k0KmDcQa3VDyPbqBD4Hr8v0LOBe2BBwPBRSEHAat1UlltaAdFch3TrK0DySsowfFczFWSc6MoveX&#10;rRKZQJtzIomdcUQy9+XQiWytvdxTHzch6mEkHUvrSgzNTZHkOON5MB/6Ben+X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n/RfXAAAACQEAAA8AAAAAAAAAAQAgAAAAIgAAAGRycy9kb3ducmV2&#10;LnhtbFBLAQIUABQAAAAIAIdO4kA7y/Vr/QEAAB8EAAAOAAAAAAAAAAEAIAAAACYBAABkcnMvZTJv&#10;RG9jLnhtbFBLBQYAAAAABgAGAFkBAACVBQAAAAA=&#10;">
                  <v:path/>
                  <v:fill focussize="0,0"/>
                  <v:stroke/>
                  <v:imagedata o:title=""/>
                  <o:lock v:ext="edit"/>
                </v:rect>
              </w:pict>
            </w:r>
            <w:r>
              <w:rPr>
                <w:rFonts w:ascii="Calibri" w:hAnsi="Calibri"/>
                <w:szCs w:val="22"/>
              </w:rPr>
              <w:pict>
                <v:rect id="_x0000_s1048" o:spid="_x0000_s1048" o:spt="1" style="position:absolute;left:0pt;margin-left:140.1pt;margin-top:6.6pt;height:9pt;width:8.25pt;z-index:251679744;mso-width-relative:page;mso-height-relative:page;"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AqzrWM/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RcWbBUMd/ff3+&#10;88c3RhukzuixpqA7fxuOHpKZqO67YNKfSLB9VvRwUlTuIxO0WZWX19dXnAk6qqrLizIrXjxc9gHj&#10;B+kMS0bDAzUs6wi7jxgpIYX+CUm50GnVrpXW2Qn95p0ObAfU3HX+UsV05UmYtmxs+NureaoDaGI7&#10;mhQyjSfWaPuc78kNfAxc5u9fwKmwFeAwFZARUhjURkWZ1IJ6kNC+ty2LB0/CWnpQPBVjZMuZlvT+&#10;kpUjIyh9TiSx05ZIpr5MnUjWxrUH6uPWB9UPpGNuXY6hucmSHGc8DeZjPyM9vOv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WP757XAAAACQEAAA8AAAAAAAAAAQAgAAAAIgAAAGRycy9kb3ducmV2&#10;LnhtbFBLAQIUABQAAAAIAIdO4kAqzrWM/QEAAB8EAAAOAAAAAAAAAAEAIAAAACYBAABkcnMvZTJv&#10;RG9jLnhtbFBLBQYAAAAABgAGAFkBAACVBQAAAAA=&#10;">
                  <v:path/>
                  <v:fill focussize="0,0"/>
                  <v:stroke/>
                  <v:imagedata o:title=""/>
                  <o:lock v:ext="edit"/>
                </v:rect>
              </w:pict>
            </w:r>
            <w:r>
              <w:rPr>
                <w:rFonts w:ascii="Calibri" w:hAnsi="Calibri"/>
                <w:szCs w:val="22"/>
              </w:rPr>
              <w:pict>
                <v:rect id="_x0000_s1047" o:spid="_x0000_s1047" o:spt="1" style="position:absolute;left:0pt;margin-left:50.1pt;margin-top:5.85pt;height:9pt;width:8.25pt;z-index:251675648;mso-width-relative:page;mso-height-relative:page;"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Ny1lhb9AQAAHwQAAA4AAABkcnMvZTJvRG9jLnhtbK1TTa7T&#10;MBDeI3EHy3uapLxHIW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bbh8wVnFgx1/NfX7z9/&#10;fGO0QeqMHmsKuvO34eQhmYnqoQsm/YkEO2RFj2dF5SEyQZtVebVYXHMm6Kiqrl6WWfHi/rIPGN9L&#10;Z1gyGh6oYVlH2H/ASAkp9E9IyoVOq3ajtM5O6LdvdWB7oOZu8pcqpiuPwrRlY8PfXM9THUAT29Gk&#10;kGk8sUbb53yPbuBD4DJ//wJOha0Bh6mAjJDCoDYqyqQW1IOE9p1tWTx6EtbSg+KpGCNbzrSk95es&#10;HBlB6UsiiZ22RDL1ZepEsrauPVIfdz6ofiAdq1xvOqG5yZKcZjwN5kM/I92/69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d6NzNYAAAAJAQAADwAAAAAAAAABACAAAAAiAAAAZHJzL2Rvd25yZXYu&#10;eG1sUEsBAhQAFAAAAAgAh07iQNy1lhb9AQAAHwQAAA4AAAAAAAAAAQAgAAAAJQEAAGRycy9lMm9E&#10;b2MueG1sUEsFBgAAAAAGAAYAWQEAAJQFAAAAAA==&#10;">
                  <v:path/>
                  <v:fill focussize="0,0"/>
                  <v:stroke/>
                  <v:imagedata o:title=""/>
                  <o:lock v:ext="edit"/>
                </v:rect>
              </w:pict>
            </w:r>
            <w:r>
              <w:rPr>
                <w:rFonts w:hint="eastAsia" w:ascii="宋体" w:hAnsi="宋体"/>
                <w:szCs w:val="21"/>
              </w:rPr>
              <w:t xml:space="preserve">现场物资：  充分，全部有效   协调顺利，能满足要求   准备不充分 </w:t>
            </w:r>
          </w:p>
          <w:p w14:paraId="0A9FF4BE">
            <w:pPr>
              <w:spacing w:line="360" w:lineRule="auto"/>
              <w:rPr>
                <w:rFonts w:ascii="宋体" w:hAnsi="宋体"/>
                <w:szCs w:val="21"/>
              </w:rPr>
            </w:pPr>
            <w:r>
              <w:rPr>
                <w:rFonts w:ascii="Calibri" w:hAnsi="Calibri"/>
                <w:szCs w:val="22"/>
              </w:rPr>
              <w:pict>
                <v:rect id="_x0000_s1046" o:spid="_x0000_s1046" o:spt="1" style="position:absolute;left:0pt;margin-left:252.6pt;margin-top:6.75pt;height:9pt;width:8.25pt;z-index:251682816;mso-width-relative:page;mso-height-relative:page;"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CuvCfk/QEAAB8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HBmQVDHf/19fvP&#10;H98YbZA6o8eagu78bTh5SGaieuiCSX8iwQ5Z0eNZUXmITNBmVV4tFtecCTqqqquXZVa8uL/sA8b3&#10;0hmWjIYHaljWEfYfMFJCCv0TknKh06rdKK2zE/rtWx3YHqi5m/yliunKozBt2djwN9fzVAfQxHY0&#10;KWQaT6zR9jnfoxv4ELjM37+AU2FrwGEqICOkMKiNijKpBfUgoX1nWxaPnoS19KB4KsbIljMt6f0l&#10;K0dGUPqSSGKnLZFMfZk6kayta4/Ux50Pqh9IxyrXm05obrIkpxlPg/nQz0j373r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22c//XAAAACQEAAA8AAAAAAAAAAQAgAAAAIgAAAGRycy9kb3ducmV2&#10;LnhtbFBLAQIUABQAAAAIAIdO4kCuvCfk/QEAAB8EAAAOAAAAAAAAAAEAIAAAACYBAABkcnMvZTJv&#10;RG9jLnhtbFBLBQYAAAAABgAGAFkBAACVBQAAAAA=&#10;">
                  <v:path/>
                  <v:fill focussize="0,0"/>
                  <v:stroke/>
                  <v:imagedata o:title=""/>
                  <o:lock v:ext="edit"/>
                </v:rect>
              </w:pict>
            </w:r>
            <w:r>
              <w:rPr>
                <w:rFonts w:ascii="Calibri" w:hAnsi="Calibri"/>
                <w:szCs w:val="22"/>
              </w:rPr>
              <w:pict>
                <v:rect id="_x0000_s1045" o:spid="_x0000_s1045" o:spt="1" style="position:absolute;left:0pt;margin-left:139.35pt;margin-top:7.5pt;height:9pt;width:8.25pt;z-index:251681792;mso-width-relative:page;mso-height-relative:page;"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A9a8A1/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aRKuObNgqOO/vn7/&#10;+eMbow1SZ/RYU9Cdvw1HD8lMVPddMOlPJNg+K3o4KSr3kQnarMqLq6tLzgQdVdXF6zIrXjxc9gHj&#10;B+kMS0bDAzUs6wi7jxgpIYX+CUm50GnVrpXW2Qn95p0ObAfU3HX+UsV05UmYtmxs+PXl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xRka1wAAAAkBAAAPAAAAAAAAAAEAIAAAACIAAABkcnMvZG93bnJl&#10;di54bWxQSwECFAAUAAAACACHTuJAPWvANf4BAAAfBAAADgAAAAAAAAABACAAAAAmAQAAZHJzL2Uy&#10;b0RvYy54bWxQSwUGAAAAAAYABgBZAQAAlgUAAAAA&#10;">
                  <v:path/>
                  <v:fill focussize="0,0"/>
                  <v:stroke/>
                  <v:imagedata o:title=""/>
                  <o:lock v:ext="edit"/>
                </v:rect>
              </w:pict>
            </w:r>
            <w:r>
              <w:rPr>
                <w:rFonts w:ascii="Calibri" w:hAnsi="Calibri"/>
                <w:szCs w:val="22"/>
              </w:rPr>
              <w:pict>
                <v:rect id="_x0000_s1044" o:spid="_x0000_s1044" o:spt="1" style="position:absolute;left:0pt;margin-left:51.6pt;margin-top:6.75pt;height:9pt;width:8.25pt;z-index:251678720;mso-width-relative:page;mso-height-relative:page;"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IGftz38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644c2Cp47++fv/5&#10;4xujDVJnCthS0F24jUcPycxUd320+U8k2K4ouj8pqnaJCdps6svrawIWdNQ0ly/ronh1fzlETO+V&#10;tywbHY/UsKIjbD9gooQU+ick50JvtFxpY4oTh/VbE9kWqLmr8uWK6cqjMOPY1PE3V5mgAJrYniaF&#10;TBuINbqh5Ht0Ax8C1+X7F3AubAk4HgooCDkMWquTympBOyqQ75xkaR9IWEcPiudirJKcGUXvL1sl&#10;MoE250QSO+OIZO7LoRPZWnu5pz5uQtTDSDo2pd58QnNTJDnOeB7Mh35Bun/X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b1Sn1gAAAAkBAAAPAAAAAAAAAAEAIAAAACIAAABkcnMvZG93bnJldi54&#10;bWxQSwECFAAUAAAACACHTuJAgZ+3PfwBAAAfBAAADgAAAAAAAAABACAAAAAlAQAAZHJzL2Uyb0Rv&#10;Yy54bWxQSwUGAAAAAAYABgBZAQAAkwUAAAAA&#10;">
                  <v:path/>
                  <v:fill focussize="0,0"/>
                  <v:stroke/>
                  <v:imagedata o:title=""/>
                  <o:lock v:ext="edit"/>
                </v:rect>
              </w:pict>
            </w:r>
            <w:r>
              <w:rPr>
                <w:rFonts w:hint="eastAsia" w:ascii="宋体" w:hAnsi="宋体"/>
                <w:szCs w:val="21"/>
              </w:rPr>
              <w:t>个人防护：  全部防护到位     个别人员防护不到位   大部人员防护不到位</w:t>
            </w:r>
          </w:p>
        </w:tc>
      </w:tr>
      <w:tr w14:paraId="7B70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43195023">
            <w:pPr>
              <w:spacing w:line="360" w:lineRule="auto"/>
              <w:rPr>
                <w:rFonts w:ascii="宋体" w:hAnsi="宋体"/>
                <w:szCs w:val="21"/>
              </w:rPr>
            </w:pPr>
          </w:p>
        </w:tc>
        <w:tc>
          <w:tcPr>
            <w:tcW w:w="970" w:type="dxa"/>
          </w:tcPr>
          <w:p w14:paraId="571C6AF3">
            <w:pPr>
              <w:spacing w:line="360" w:lineRule="auto"/>
              <w:rPr>
                <w:rFonts w:ascii="宋体" w:hAnsi="宋体" w:eastAsia="宋体"/>
                <w:szCs w:val="21"/>
              </w:rPr>
            </w:pPr>
            <w:r>
              <w:rPr>
                <w:rFonts w:hint="eastAsia" w:ascii="宋体" w:hAnsi="宋体"/>
                <w:szCs w:val="21"/>
              </w:rPr>
              <w:t>协调组织情况</w:t>
            </w:r>
          </w:p>
        </w:tc>
        <w:tc>
          <w:tcPr>
            <w:tcW w:w="7370" w:type="dxa"/>
            <w:gridSpan w:val="3"/>
          </w:tcPr>
          <w:p w14:paraId="29A6BE5B">
            <w:pPr>
              <w:spacing w:line="360" w:lineRule="auto"/>
              <w:rPr>
                <w:rFonts w:ascii="宋体" w:hAnsi="宋体"/>
                <w:szCs w:val="21"/>
              </w:rPr>
            </w:pPr>
            <w:r>
              <w:rPr>
                <w:rFonts w:ascii="Calibri" w:hAnsi="Calibri"/>
                <w:szCs w:val="22"/>
              </w:rPr>
              <w:pict>
                <v:rect id="_x0000_s1043" o:spid="_x0000_s1043" o:spt="1" style="position:absolute;left:0pt;margin-left:248.85pt;margin-top:1.6pt;height:9pt;width:8.25pt;z-index:251684864;mso-width-relative:page;mso-height-relative:page;"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DNsNbx/gEAAB8EAAAOAAAAZHJzL2Uyb0RvYy54bWytU82O&#10;0zAQviPxDpbvNEl3l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lbHbFmaCjqrq8KLPixf1lHzB+&#10;ks6wZDQ8UMOyjrD9jJESUui/kJQLnVbtSmmdndCvP+jAtkDNXeUvVUxXHoVpy8aGv7+a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tcIjd1wAAAAgBAAAPAAAAAAAAAAEAIAAAACIAAABkcnMvZG93bnJl&#10;di54bWxQSwECFAAUAAAACACHTuJAzbDW8f4BAAAfBAAADgAAAAAAAAABACAAAAAmAQAAZHJzL2Uy&#10;b0RvYy54bWxQSwUGAAAAAAYABgBZAQAAlgUAAAAA&#10;">
                  <v:path/>
                  <v:fill focussize="0,0"/>
                  <v:stroke/>
                  <v:imagedata o:title=""/>
                  <o:lock v:ext="edit"/>
                </v:rect>
              </w:pict>
            </w:r>
            <w:r>
              <w:rPr>
                <w:rFonts w:ascii="Calibri" w:hAnsi="Calibri"/>
                <w:szCs w:val="22"/>
              </w:rPr>
              <w:pict>
                <v:rect id="_x0000_s1042" o:spid="_x0000_s1042" o:spt="1" style="position:absolute;left:0pt;margin-left:109.35pt;margin-top:2.35pt;height:9pt;width:8.25pt;z-index:251683840;mso-width-relative:page;mso-height-relative:page;"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A13d2T/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IEgeWOv7r6/ef&#10;P74x2iB1poAtBd2F23j0kMxMdddHm/9Egu2KovuTomqXmKDNpr68vr7iTNBR01y+rAtmdX85REzv&#10;lbcsGx2P1LCiI2w/YKKEFPonJOdCb7RcaWOKE4f1WxPZFqi5q/LliunKozDj2NTxN1ezXAfQxPY0&#10;KWTaQKzRDSXfoxv4ELgu37+Ac2FLwPFQQEHIYdBanVRWC9pRgXznJEv7QMI6elA8F2OV5Mwoen/Z&#10;KpEJtDknktgZRyRzXw6dyNbayz31cROiHkbSsSn15hOamyLJccbzYD70C9L9u17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7R6zzXAAAACAEAAA8AAAAAAAAAAQAgAAAAIgAAAGRycy9kb3ducmV2&#10;LnhtbFBLAQIUABQAAAAIAIdO4kA13d2T/QEAAB8EAAAOAAAAAAAAAAEAIAAAACYBAABkcnMvZTJv&#10;RG9jLnhtbFBLBQYAAAAABgAGAFkBAACVBQAAAAA=&#10;">
                  <v:path/>
                  <v:fill focussize="0,0"/>
                  <v:stroke/>
                  <v:imagedata o:title=""/>
                  <o:lock v:ext="edit"/>
                </v:rect>
              </w:pict>
            </w:r>
            <w:r>
              <w:rPr>
                <w:rFonts w:ascii="Calibri" w:hAnsi="Calibri"/>
                <w:szCs w:val="22"/>
              </w:rPr>
              <w:pict>
                <v:rect id="_x0000_s1041" o:spid="_x0000_s1041" o:spt="1" style="position:absolute;left:0pt;margin-left:48.6pt;margin-top:1.85pt;height:9pt;width:8.25pt;z-index:251676672;mso-width-relative:page;mso-height-relative:page;"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3v3xDUAAAABwEAAA8AAAAAAAAAAQAgAAAAIgAAAGRycy9kb3ducmV2Lnht&#10;bFBLAQIUABQAAAAIAIdO4kAzfejN/QEAAB8EAAAOAAAAAAAAAAEAIAAAACMBAABkcnMvZTJvRG9j&#10;LnhtbFBLBQYAAAAABgAGAFkBAACSBQAAAAA=&#10;">
                  <v:path/>
                  <v:fill focussize="0,0"/>
                  <v:stroke/>
                  <v:imagedata o:title=""/>
                  <o:lock v:ext="edit"/>
                </v:rect>
              </w:pict>
            </w:r>
            <w:r>
              <w:rPr>
                <w:rFonts w:hint="eastAsia" w:ascii="宋体" w:hAnsi="宋体"/>
                <w:szCs w:val="21"/>
              </w:rPr>
              <w:t>整体组织：  准确高效   协调基本顺利，能满足要求   效率低，有待改进</w:t>
            </w:r>
          </w:p>
          <w:p w14:paraId="43B166EB">
            <w:pPr>
              <w:spacing w:line="360" w:lineRule="auto"/>
              <w:rPr>
                <w:rFonts w:ascii="宋体" w:hAnsi="宋体"/>
                <w:szCs w:val="21"/>
              </w:rPr>
            </w:pPr>
            <w:r>
              <w:rPr>
                <w:rFonts w:ascii="Calibri" w:hAnsi="Calibri"/>
                <w:szCs w:val="22"/>
              </w:rPr>
              <w:pict>
                <v:rect id="_x0000_s1040" o:spid="_x0000_s1040" o:spt="1" style="position:absolute;left:0pt;margin-left:230.1pt;margin-top:9.25pt;height:9pt;width:8.25pt;z-index:251687936;mso-width-relative:page;mso-height-relative:page;"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aPf8uP0BAAAf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y47PZpw5sNTxX1+/&#10;//zxjdEGqTMFbCnoLtzGo4dkZqq7Ptr8JxJsVxTdnxRVu8QEbTb15fX1FWeCjprm8mVdFK/uL4eI&#10;6b3ylmWj45EaVnSE7QdMlJBC/4TkXOiNlittTHHisH5rItsCNXdVvlwxXXkUZhybOv7mapbrAJrY&#10;niaFTBuINbqh5Ht0Ax8C1+X7F3AubAk4HgooCDkMWquTympBOyqQ75xkaR9IWEcPiudirJKcGUXv&#10;L1slMoE250QSO+OIZO7LoRPZWnu5pz5uQtTDSDo2pd58QnNTJDnOeB7Mh35Bun/X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Bm2AAAAAkBAAAPAAAAAAAAAAEAIAAAACIAAABkcnMvZG93bnJl&#10;di54bWxQSwECFAAUAAAACACHTuJAaPf8uP0BAAAfBAAADgAAAAAAAAABACAAAAAnAQAAZHJzL2Uy&#10;b0RvYy54bWxQSwUGAAAAAAYABgBZAQAAlgUAAAAA&#10;">
                  <v:path/>
                  <v:fill focussize="0,0"/>
                  <v:stroke/>
                  <v:imagedata o:title=""/>
                  <o:lock v:ext="edit"/>
                </v:rect>
              </w:pict>
            </w:r>
            <w:r>
              <w:rPr>
                <w:rFonts w:ascii="Calibri" w:hAnsi="Calibri"/>
                <w:szCs w:val="22"/>
              </w:rPr>
              <w:pict>
                <v:rect id="_x0000_s1039" o:spid="_x0000_s1039" o:spt="1" style="position:absolute;left:0pt;margin-left:104.85pt;margin-top:7.75pt;height:9pt;width:8.25pt;z-index:251686912;mso-width-relative:page;mso-height-relative:page;"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BBdF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o7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BBdFk//QEAAB8EAAAOAAAAAAAAAAEAIAAAACYBAABkcnMvZTJv&#10;RG9jLnhtbFBLBQYAAAAABgAGAFkBAACVBQAAAAA=&#10;">
                  <v:path/>
                  <v:fill focussize="0,0"/>
                  <v:stroke/>
                  <v:imagedata o:title=""/>
                  <o:lock v:ext="edit"/>
                </v:rect>
              </w:pict>
            </w:r>
            <w:r>
              <w:rPr>
                <w:rFonts w:ascii="Calibri" w:hAnsi="Calibri"/>
                <w:szCs w:val="22"/>
              </w:rPr>
              <w:pict>
                <v:rect id="_x0000_s1038" o:spid="_x0000_s1038" o:spt="1" style="position:absolute;left:0pt;margin-left:48.6pt;margin-top:7pt;height:9pt;width:8.25pt;z-index:251685888;mso-width-relative:page;mso-height-relative:page;"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BPYnHH/gEAAB8EAAAOAAAAAAAAAAEAIAAAACUBAABkcnMvZTJv&#10;RG9jLnhtbFBLBQYAAAAABgAGAFkBAACVBQAAAAA=&#10;">
                  <v:path/>
                  <v:fill focussize="0,0"/>
                  <v:stroke/>
                  <v:imagedata o:title=""/>
                  <o:lock v:ext="edit"/>
                </v:rect>
              </w:pict>
            </w:r>
            <w:r>
              <w:rPr>
                <w:rFonts w:hint="eastAsia" w:ascii="宋体" w:hAnsi="宋体"/>
                <w:szCs w:val="21"/>
              </w:rPr>
              <w:t>抢险分工： 合理高效    基本合理，能完成任务   效率低，没有完成任务</w:t>
            </w:r>
          </w:p>
        </w:tc>
      </w:tr>
      <w:tr w14:paraId="34EB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6F972F3B">
            <w:pPr>
              <w:spacing w:line="360" w:lineRule="auto"/>
              <w:rPr>
                <w:rFonts w:ascii="宋体" w:hAnsi="宋体"/>
                <w:szCs w:val="21"/>
              </w:rPr>
            </w:pPr>
          </w:p>
        </w:tc>
        <w:tc>
          <w:tcPr>
            <w:tcW w:w="970" w:type="dxa"/>
          </w:tcPr>
          <w:p w14:paraId="2696DB50">
            <w:pPr>
              <w:spacing w:line="360" w:lineRule="auto"/>
              <w:rPr>
                <w:rFonts w:ascii="宋体" w:hAnsi="宋体" w:eastAsia="宋体"/>
                <w:szCs w:val="21"/>
              </w:rPr>
            </w:pPr>
            <w:r>
              <w:rPr>
                <w:rFonts w:hint="eastAsia" w:ascii="宋体" w:hAnsi="宋体"/>
                <w:szCs w:val="21"/>
              </w:rPr>
              <w:t>实战效果评价</w:t>
            </w:r>
          </w:p>
        </w:tc>
        <w:tc>
          <w:tcPr>
            <w:tcW w:w="7370" w:type="dxa"/>
            <w:gridSpan w:val="3"/>
          </w:tcPr>
          <w:p w14:paraId="65755FFA">
            <w:pPr>
              <w:spacing w:line="360" w:lineRule="auto"/>
              <w:rPr>
                <w:rFonts w:ascii="宋体" w:hAnsi="宋体"/>
                <w:szCs w:val="21"/>
              </w:rPr>
            </w:pPr>
            <w:r>
              <w:rPr>
                <w:rFonts w:ascii="Calibri" w:hAnsi="Calibri"/>
                <w:szCs w:val="22"/>
              </w:rPr>
              <w:pict>
                <v:rect id="_x0000_s1037" o:spid="_x0000_s1037" o:spt="1" style="position:absolute;left:0pt;margin-left:83.1pt;margin-top:5.85pt;height:9pt;width:8.25pt;z-index:251688960;mso-width-relative:page;mso-height-relative:page;"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pTTo9YAAAAJAQAADwAAAAAAAAABACAAAAAiAAAAZHJzL2Rvd25yZXYu&#10;eG1sUEsBAhQAFAAAAAgAh07iQKCqDxz9AQAAHwQAAA4AAAAAAAAAAQAgAAAAJQEAAGRycy9lMm9E&#10;b2MueG1sUEsFBgAAAAAGAAYAWQEAAJQFAAAAAA==&#10;">
                  <v:path/>
                  <v:fill focussize="0,0"/>
                  <v:stroke/>
                  <v:imagedata o:title=""/>
                  <o:lock v:ext="edit"/>
                </v:rect>
              </w:pict>
            </w:r>
            <w:r>
              <w:rPr>
                <w:rFonts w:ascii="Calibri" w:hAnsi="Calibri"/>
                <w:szCs w:val="22"/>
              </w:rPr>
              <w:pict>
                <v:rect id="_x0000_s1036" o:spid="_x0000_s1036" o:spt="1" style="position:absolute;left:0pt;margin-left:-0.9pt;margin-top:6.1pt;height:9pt;width:8.25pt;z-index:251677696;mso-width-relative:page;mso-height-relative:page;"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FBxGdj+AQAAHwQAAA4AAAAAAAAAAQAgAAAAJAEAAGRycy9lMm9E&#10;b2MueG1sUEsFBgAAAAAGAAYAWQEAAJQFAAAAAA==&#10;">
                  <v:path/>
                  <v:fill focussize="0,0"/>
                  <v:stroke/>
                  <v:imagedata o:title=""/>
                  <o:lock v:ext="edit"/>
                </v:rect>
              </w:pict>
            </w:r>
            <w:r>
              <w:rPr>
                <w:rFonts w:hint="eastAsia" w:ascii="宋体" w:hAnsi="宋体"/>
                <w:szCs w:val="21"/>
              </w:rPr>
              <w:t xml:space="preserve">  达到预期目标    基本达到预期目标，部分环节有待改进</w:t>
            </w:r>
          </w:p>
          <w:p w14:paraId="67C2939F">
            <w:pPr>
              <w:spacing w:line="360" w:lineRule="auto"/>
              <w:rPr>
                <w:rFonts w:ascii="宋体" w:hAnsi="宋体"/>
                <w:szCs w:val="21"/>
              </w:rPr>
            </w:pPr>
            <w:r>
              <w:rPr>
                <w:rFonts w:ascii="Calibri" w:hAnsi="Calibri"/>
                <w:szCs w:val="22"/>
              </w:rPr>
              <w:pict>
                <v:rect id="_x0000_s1035" o:spid="_x0000_s1035" o:spt="1" style="position:absolute;left:0pt;margin-left:-0.15pt;margin-top:5.25pt;height:9pt;width:8.25pt;z-index:251689984;mso-width-relative:page;mso-height-relative:page;"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fKkPDUAAAABgEAAA8AAAAAAAAAAQAgAAAAIgAAAGRycy9kb3ducmV2Lnht&#10;bFBLAQIUABQAAAAIAIdO4kCPiZ/F/QEAAB8EAAAOAAAAAAAAAAEAIAAAACMBAABkcnMvZTJvRG9j&#10;LnhtbFBLBQYAAAAABgAGAFkBAACSBQAAAAA=&#10;">
                  <v:path/>
                  <v:fill focussize="0,0"/>
                  <v:stroke/>
                  <v:imagedata o:title=""/>
                  <o:lock v:ext="edit"/>
                </v:rect>
              </w:pict>
            </w:r>
            <w:r>
              <w:rPr>
                <w:rFonts w:hint="eastAsia" w:ascii="宋体" w:hAnsi="宋体"/>
                <w:szCs w:val="21"/>
              </w:rPr>
              <w:t xml:space="preserve">  没有达到目标，需重新演练</w:t>
            </w:r>
          </w:p>
        </w:tc>
      </w:tr>
      <w:tr w14:paraId="612C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04833D1E">
            <w:pPr>
              <w:spacing w:line="360" w:lineRule="auto"/>
              <w:rPr>
                <w:rFonts w:ascii="宋体" w:hAnsi="宋体"/>
                <w:szCs w:val="21"/>
              </w:rPr>
            </w:pPr>
          </w:p>
        </w:tc>
        <w:tc>
          <w:tcPr>
            <w:tcW w:w="970" w:type="dxa"/>
          </w:tcPr>
          <w:p w14:paraId="4D8ED410">
            <w:pPr>
              <w:rPr>
                <w:rFonts w:ascii="宋体" w:hAnsi="宋体" w:eastAsia="宋体"/>
                <w:szCs w:val="21"/>
              </w:rPr>
            </w:pPr>
            <w:r>
              <w:rPr>
                <w:rFonts w:hint="eastAsia" w:ascii="宋体" w:hAnsi="宋体"/>
                <w:szCs w:val="21"/>
              </w:rPr>
              <w:t>外部支援协作有效性</w:t>
            </w:r>
          </w:p>
        </w:tc>
        <w:tc>
          <w:tcPr>
            <w:tcW w:w="7370" w:type="dxa"/>
            <w:gridSpan w:val="3"/>
          </w:tcPr>
          <w:p w14:paraId="3BF56347">
            <w:pPr>
              <w:rPr>
                <w:rFonts w:ascii="宋体" w:hAnsi="宋体"/>
                <w:szCs w:val="21"/>
              </w:rPr>
            </w:pPr>
            <w:r>
              <w:rPr>
                <w:rFonts w:ascii="Calibri" w:hAnsi="Calibri"/>
                <w:szCs w:val="22"/>
              </w:rPr>
              <w:pict>
                <v:rect id="_x0000_s1034" o:spid="_x0000_s1034" o:spt="1" style="position:absolute;left:0pt;margin-left:180.6pt;margin-top:1.9pt;height:9pt;width:8.25pt;z-index:251692032;mso-width-relative:page;mso-height-relative:page;"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Ak2J10/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Bklgw1PFfX7//&#10;/PGN0QapM3qsKejO34ajh2QmqvsumPQnEmyfFT2cFJX7yARtVuXl9fUVZ4KOquryosyY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iqyzXAAAACAEAAA8AAAAAAAAAAQAgAAAAIgAAAGRycy9kb3ducmV2&#10;LnhtbFBLAQIUABQAAAAIAIdO4kAk2J10/QEAAB8EAAAOAAAAAAAAAAEAIAAAACYBAABkcnMvZTJv&#10;RG9jLnhtbFBLBQYAAAAABgAGAFkBAACVBQAAAAA=&#10;">
                  <v:path/>
                  <v:fill focussize="0,0"/>
                  <v:stroke/>
                  <v:imagedata o:title=""/>
                  <o:lock v:ext="edit"/>
                </v:rect>
              </w:pict>
            </w:r>
            <w:r>
              <w:rPr>
                <w:rFonts w:ascii="Calibri" w:hAnsi="Calibri"/>
                <w:szCs w:val="22"/>
              </w:rPr>
              <w:pict>
                <v:rect id="_x0000_s1033" o:spid="_x0000_s1033" o:spt="1" style="position:absolute;left:0pt;margin-left:114.6pt;margin-top:2.65pt;height:9pt;width:8.25pt;z-index:251691008;mso-width-relative:page;mso-height-relative:page;"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Bm4dRA/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6/4MyCoY7/+vr9&#10;549vjDZIndFjTUF3/jYcPSQzUd13waQ/kWD7rOjhpKjcRyZosyovr6+vOBN0VFWXF2VWvHi47APG&#10;D9IZloyGB2pY1hF2HzFSQgr9E5JyodOqXSutsxP6zTsd2A6ouev8pYrpypMwbdnY8Ld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vCFg1wAAAAgBAAAPAAAAAAAAAAEAIAAAACIAAABkcnMvZG93bnJl&#10;di54bWxQSwECFAAUAAAACACHTuJAZuHUQP4BAAAfBAAADgAAAAAAAAABACAAAAAmAQAAZHJzL2Uy&#10;b0RvYy54bWxQSwUGAAAAAAYABgBZAQAAlgUAAAAA&#10;">
                  <v:path/>
                  <v:fill focussize="0,0"/>
                  <v:stroke/>
                  <v:imagedata o:title=""/>
                  <o:lock v:ext="edit"/>
                </v:rect>
              </w:pict>
            </w:r>
            <w:r>
              <w:rPr>
                <w:rFonts w:hint="eastAsia" w:ascii="宋体" w:hAnsi="宋体"/>
                <w:szCs w:val="21"/>
              </w:rPr>
              <w:t xml:space="preserve">报告上级：               报告及时     联系不上      </w:t>
            </w:r>
          </w:p>
          <w:p w14:paraId="35704F1E">
            <w:pPr>
              <w:rPr>
                <w:rFonts w:ascii="宋体" w:hAnsi="宋体"/>
                <w:szCs w:val="21"/>
              </w:rPr>
            </w:pPr>
            <w:r>
              <w:rPr>
                <w:rFonts w:ascii="Calibri" w:hAnsi="Calibri"/>
                <w:szCs w:val="22"/>
              </w:rPr>
              <w:pict>
                <v:rect id="_x0000_s1032" o:spid="_x0000_s1032" o:spt="1" style="position:absolute;left:0pt;margin-left:181.35pt;margin-top:2.05pt;height:9pt;width:8.25pt;z-index:251694080;mso-width-relative:page;mso-height-relative:page;"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USyh11wAAAAgBAAAPAAAAAAAAAAEAIAAAACIAAABkcnMvZG93bnJl&#10;di54bWxQSwECFAAUAAAACACHTuJA0qO+7v4BAAAfBAAADgAAAAAAAAABACAAAAAmAQAAZHJzL2Uy&#10;b0RvYy54bWxQSwUGAAAAAAYABgBZAQAAlgUAAAAA&#10;">
                  <v:path/>
                  <v:fill focussize="0,0"/>
                  <v:stroke/>
                  <v:imagedata o:title=""/>
                  <o:lock v:ext="edit"/>
                </v:rect>
              </w:pict>
            </w:r>
            <w:r>
              <w:rPr>
                <w:rFonts w:ascii="Calibri" w:hAnsi="Calibri"/>
                <w:szCs w:val="22"/>
              </w:rPr>
              <w:pict>
                <v:rect id="_x0000_s1031" o:spid="_x0000_s1031" o:spt="1" style="position:absolute;left:0pt;margin-left:113.85pt;margin-top:0.55pt;height:9pt;width:8.25pt;z-index:251693056;mso-width-relative:page;mso-height-relative:page;"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HnyvF/+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obfjHnzIKhjv/6+v3n&#10;j2+MNkid0WNNQXf+Nhw9JDNR3XfBpD+RYPus6OGkqNxHJmizKi+vr684E3RUVZcXZVa8eLjsA8YP&#10;0hmWjIYHaljWEXYfMVJCCv0TknKh06pdK62zE/rNOx3YDqi56/yliunKkzBt2djwt1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CTyF/WAAAACAEAAA8AAAAAAAAAAQAgAAAAIgAAAGRycy9kb3ducmV2&#10;LnhtbFBLAQIUABQAAAAIAIdO4kB58rxf/gEAAB8EAAAOAAAAAAAAAAEAIAAAACUBAABkcnMvZTJv&#10;RG9jLnhtbFBLBQYAAAAABgAGAFkBAACVBQAAAAA=&#10;">
                  <v:path/>
                  <v:fill focussize="0,0"/>
                  <v:stroke/>
                  <v:imagedata o:title=""/>
                  <o:lock v:ext="edit"/>
                </v:rect>
              </w:pict>
            </w:r>
            <w:r>
              <w:rPr>
                <w:rFonts w:hint="eastAsia" w:ascii="宋体" w:hAnsi="宋体"/>
                <w:szCs w:val="21"/>
              </w:rPr>
              <w:t xml:space="preserve">消防部门：              按要求协作   行动迟缓 </w:t>
            </w:r>
          </w:p>
          <w:p w14:paraId="57C891C9">
            <w:pPr>
              <w:rPr>
                <w:rFonts w:ascii="宋体" w:hAnsi="宋体"/>
                <w:szCs w:val="21"/>
              </w:rPr>
            </w:pPr>
            <w:r>
              <w:rPr>
                <w:rFonts w:ascii="Calibri" w:hAnsi="Calibri"/>
                <w:szCs w:val="22"/>
              </w:rPr>
              <w:pict>
                <v:rect id="_x0000_s1030" o:spid="_x0000_s1030" o:spt="1" style="position:absolute;left:0pt;margin-left:181.35pt;margin-top:2.95pt;height:9pt;width:8.25pt;z-index:251696128;mso-width-relative:page;mso-height-relative:page;"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B35JSn/gEAAB8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2czziwY6vif7z9/&#10;//rBaIPUGT3WFHTrb8LRQzIT1V0XTPoTCbbLiu5PispdZII2q/Li6uqSM0FHVXUxK7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d+SUp/4BAAAfBAAADgAAAAAAAAABACAAAAAmAQAAZHJzL2Uy&#10;b0RvYy54bWxQSwUGAAAAAAYABgBZAQAAlgUAAAAA&#10;">
                  <v:path/>
                  <v:fill focussize="0,0"/>
                  <v:stroke/>
                  <v:imagedata o:title=""/>
                  <o:lock v:ext="edit"/>
                </v:rect>
              </w:pict>
            </w:r>
            <w:r>
              <w:rPr>
                <w:rFonts w:ascii="Calibri" w:hAnsi="Calibri"/>
                <w:szCs w:val="22"/>
              </w:rPr>
              <w:pict>
                <v:rect id="_x0000_s1029" o:spid="_x0000_s1029" o:spt="1" style="position:absolute;left:0pt;margin-left:112.35pt;margin-top:2.95pt;height:9pt;width:8.25pt;z-index:251695104;mso-width-relative:page;mso-height-relative:page;"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CejN8i/gEAAB8EAAAOAAAAZHJzL2Uyb0RvYy54bWytU82O&#10;0zAQviPxDpbvNEm3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s6uqSM0FHVTW7KL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Cosd1wAAAAgBAAAPAAAAAAAAAAEAIAAAACIAAABkcnMvZG93bnJl&#10;di54bWxQSwECFAAUAAAACACHTuJAnozfIv4BAAAfBAAADgAAAAAAAAABACAAAAAmAQAAZHJzL2Uy&#10;b0RvYy54bWxQSwUGAAAAAAYABgBZAQAAlgUAAAAA&#10;">
                  <v:path/>
                  <v:fill focussize="0,0"/>
                  <v:stroke/>
                  <v:imagedata o:title=""/>
                  <o:lock v:ext="edit"/>
                </v:rect>
              </w:pict>
            </w:r>
            <w:r>
              <w:rPr>
                <w:rFonts w:hint="eastAsia" w:ascii="宋体" w:hAnsi="宋体"/>
                <w:szCs w:val="21"/>
              </w:rPr>
              <w:t>医疗救援部门：          按要求协作   行动迟缓</w:t>
            </w:r>
          </w:p>
          <w:p w14:paraId="5D0C223E">
            <w:pPr>
              <w:rPr>
                <w:rFonts w:ascii="宋体" w:hAnsi="宋体"/>
                <w:szCs w:val="21"/>
              </w:rPr>
            </w:pPr>
            <w:r>
              <w:rPr>
                <w:rFonts w:ascii="Calibri" w:hAnsi="Calibri"/>
                <w:szCs w:val="22"/>
              </w:rPr>
              <w:pict>
                <v:rect id="_x0000_s1028" o:spid="_x0000_s1028" o:spt="1" style="position:absolute;left:0pt;margin-left:113.1pt;margin-top:0.85pt;height:9pt;width:8.25pt;z-index:251697152;mso-width-relative:page;mso-height-relative:page;"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QKgq9UAAAAIAQAADwAAAAAAAAABACAAAAAiAAAAZHJzL2Rvd25yZXYu&#10;eG1sUEsBAhQAFAAAAAgAh07iQF5nMSD+AQAAHwQAAA4AAAAAAAAAAQAgAAAAJAEAAGRycy9lMm9E&#10;b2MueG1sUEsFBgAAAAAGAAYAWQEAAJQFAAAAAA==&#10;">
                  <v:path/>
                  <v:fill focussize="0,0"/>
                  <v:stroke/>
                  <v:imagedata o:title=""/>
                  <o:lock v:ext="edit"/>
                </v:rect>
              </w:pict>
            </w:r>
            <w:r>
              <w:rPr>
                <w:rFonts w:ascii="Calibri" w:hAnsi="Calibri"/>
                <w:szCs w:val="22"/>
              </w:rPr>
              <w:pict>
                <v:rect id="_x0000_s1027" o:spid="_x0000_s1027" o:spt="1" style="position:absolute;left:0pt;margin-left:182.1pt;margin-top:2.35pt;height:9pt;width:8.25pt;z-index:251698176;mso-width-relative:page;mso-height-relative:page;"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CQmvfa/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xxZkFQx3/9fX7&#10;zx/fGG2QOqPHmoLu/G04ekhmorrvgkl/IsH2WdHDSVG5j0zQZlVeXl8TsKCjqrq8KLPi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khALXAAAACAEAAA8AAAAAAAAAAQAgAAAAIgAAAGRycy9kb3ducmV2&#10;LnhtbFBLAQIUABQAAAAIAIdO4kCQmvfa/QEAAB8EAAAOAAAAAAAAAAEAIAAAACYBAABkcnMvZTJv&#10;RG9jLnhtbFBLBQYAAAAABgAGAFkBAACVBQAAAAA=&#10;">
                  <v:path/>
                  <v:fill focussize="0,0"/>
                  <v:stroke/>
                  <v:imagedata o:title=""/>
                  <o:lock v:ext="edit"/>
                </v:rect>
              </w:pict>
            </w:r>
            <w:r>
              <w:rPr>
                <w:rFonts w:hint="eastAsia" w:ascii="宋体" w:hAnsi="宋体"/>
                <w:szCs w:val="21"/>
              </w:rPr>
              <w:t>周边政府撤离配合：      按要求配合   不配合</w:t>
            </w:r>
          </w:p>
        </w:tc>
      </w:tr>
      <w:tr w14:paraId="6CD2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14:paraId="74C4D667">
            <w:pPr>
              <w:jc w:val="center"/>
              <w:rPr>
                <w:rFonts w:ascii="宋体" w:hAnsi="宋体"/>
                <w:szCs w:val="21"/>
              </w:rPr>
            </w:pPr>
            <w:r>
              <w:rPr>
                <w:rFonts w:hint="eastAsia" w:ascii="宋体" w:hAnsi="宋体"/>
                <w:szCs w:val="21"/>
              </w:rPr>
              <w:t>存在</w:t>
            </w:r>
          </w:p>
          <w:p w14:paraId="3099FAC4">
            <w:pPr>
              <w:jc w:val="center"/>
              <w:rPr>
                <w:rFonts w:ascii="宋体" w:hAnsi="宋体"/>
                <w:szCs w:val="21"/>
              </w:rPr>
            </w:pPr>
            <w:r>
              <w:rPr>
                <w:rFonts w:hint="eastAsia" w:ascii="宋体" w:hAnsi="宋体"/>
                <w:szCs w:val="21"/>
              </w:rPr>
              <w:t>问题</w:t>
            </w:r>
          </w:p>
          <w:p w14:paraId="58423B7D">
            <w:pPr>
              <w:rPr>
                <w:rFonts w:ascii="宋体" w:hAnsi="宋体"/>
                <w:szCs w:val="21"/>
              </w:rPr>
            </w:pPr>
          </w:p>
        </w:tc>
        <w:tc>
          <w:tcPr>
            <w:tcW w:w="7370" w:type="dxa"/>
            <w:gridSpan w:val="3"/>
          </w:tcPr>
          <w:p w14:paraId="09BCD7E2">
            <w:pPr>
              <w:rPr>
                <w:rFonts w:ascii="宋体" w:hAnsi="宋体"/>
                <w:szCs w:val="21"/>
              </w:rPr>
            </w:pPr>
          </w:p>
        </w:tc>
      </w:tr>
      <w:tr w14:paraId="1AA7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0B2ACF1C">
            <w:pPr>
              <w:jc w:val="center"/>
              <w:rPr>
                <w:rFonts w:ascii="宋体" w:hAnsi="宋体"/>
                <w:szCs w:val="21"/>
              </w:rPr>
            </w:pPr>
            <w:r>
              <w:rPr>
                <w:rFonts w:hint="eastAsia" w:ascii="宋体" w:hAnsi="宋体"/>
                <w:szCs w:val="21"/>
              </w:rPr>
              <w:t>改进</w:t>
            </w:r>
          </w:p>
          <w:p w14:paraId="145E178D">
            <w:pPr>
              <w:jc w:val="center"/>
              <w:rPr>
                <w:rFonts w:ascii="宋体" w:hAnsi="宋体" w:eastAsia="宋体"/>
                <w:szCs w:val="21"/>
              </w:rPr>
            </w:pPr>
            <w:r>
              <w:rPr>
                <w:rFonts w:hint="eastAsia" w:ascii="宋体" w:hAnsi="宋体"/>
                <w:szCs w:val="21"/>
              </w:rPr>
              <w:t>措施</w:t>
            </w:r>
          </w:p>
        </w:tc>
        <w:tc>
          <w:tcPr>
            <w:tcW w:w="7370" w:type="dxa"/>
            <w:gridSpan w:val="3"/>
          </w:tcPr>
          <w:p w14:paraId="1F25A0C7">
            <w:pPr>
              <w:rPr>
                <w:rFonts w:ascii="宋体" w:hAnsi="宋体"/>
                <w:szCs w:val="21"/>
              </w:rPr>
            </w:pPr>
          </w:p>
        </w:tc>
      </w:tr>
      <w:tr w14:paraId="17BC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434" w:type="dxa"/>
            <w:gridSpan w:val="2"/>
          </w:tcPr>
          <w:p w14:paraId="6934285C">
            <w:pPr>
              <w:jc w:val="center"/>
              <w:rPr>
                <w:rFonts w:ascii="宋体" w:hAnsi="宋体"/>
                <w:szCs w:val="21"/>
              </w:rPr>
            </w:pPr>
            <w:r>
              <w:rPr>
                <w:rFonts w:hint="eastAsia" w:ascii="宋体" w:hAnsi="宋体"/>
                <w:szCs w:val="21"/>
              </w:rPr>
              <w:t>评价人员</w:t>
            </w:r>
          </w:p>
          <w:p w14:paraId="13ACCD66">
            <w:pPr>
              <w:jc w:val="center"/>
              <w:rPr>
                <w:rFonts w:ascii="宋体" w:hAnsi="宋体" w:eastAsia="宋体"/>
                <w:szCs w:val="21"/>
              </w:rPr>
            </w:pPr>
            <w:r>
              <w:rPr>
                <w:rFonts w:hint="eastAsia" w:ascii="宋体" w:hAnsi="宋体"/>
                <w:szCs w:val="21"/>
              </w:rPr>
              <w:t>签名</w:t>
            </w:r>
          </w:p>
        </w:tc>
        <w:tc>
          <w:tcPr>
            <w:tcW w:w="7370" w:type="dxa"/>
            <w:gridSpan w:val="3"/>
          </w:tcPr>
          <w:p w14:paraId="78890E77">
            <w:pPr>
              <w:rPr>
                <w:rFonts w:ascii="宋体" w:hAnsi="宋体"/>
                <w:szCs w:val="21"/>
              </w:rPr>
            </w:pPr>
          </w:p>
        </w:tc>
      </w:tr>
    </w:tbl>
    <w:p w14:paraId="6FF2097D">
      <w:pPr>
        <w:rPr>
          <w:bCs/>
          <w:sz w:val="28"/>
          <w:szCs w:val="28"/>
        </w:rPr>
      </w:pPr>
      <w:r>
        <w:rPr>
          <w:rFonts w:ascii="宋体" w:hAnsi="宋体"/>
          <w:szCs w:val="21"/>
        </w:rPr>
        <w:t>记录人</w:t>
      </w:r>
      <w:r>
        <w:rPr>
          <w:rFonts w:hint="eastAsia" w:ascii="宋体" w:hAnsi="宋体"/>
          <w:szCs w:val="21"/>
        </w:rPr>
        <w:t>：</w:t>
      </w:r>
    </w:p>
    <w:p w14:paraId="6E9F6D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2DB770"/>
    <w:multiLevelType w:val="singleLevel"/>
    <w:tmpl w:val="512DB770"/>
    <w:lvl w:ilvl="0" w:tentative="0">
      <w:start w:val="1"/>
      <w:numFmt w:val="decimal"/>
      <w:suff w:val="nothing"/>
      <w:lvlText w:val="%1、"/>
      <w:lvlJc w:val="left"/>
    </w:lvl>
  </w:abstractNum>
  <w:abstractNum w:abstractNumId="1">
    <w:nsid w:val="6B5623A9"/>
    <w:multiLevelType w:val="multilevel"/>
    <w:tmpl w:val="6B5623A9"/>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k4ZTQzNGY0Mjg4NjI2MTBmYWY1MGVmNTlmNmQ1OTkifQ=="/>
  </w:docVars>
  <w:rsids>
    <w:rsidRoot w:val="31AC71F1"/>
    <w:rsid w:val="000072D0"/>
    <w:rsid w:val="001D1A19"/>
    <w:rsid w:val="002459C3"/>
    <w:rsid w:val="00294104"/>
    <w:rsid w:val="00405CEF"/>
    <w:rsid w:val="00B309FF"/>
    <w:rsid w:val="00FD75A1"/>
    <w:rsid w:val="0E86185D"/>
    <w:rsid w:val="27FE29CB"/>
    <w:rsid w:val="31AC71F1"/>
    <w:rsid w:val="6C3A445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uiPriority w:val="0"/>
    <w:rPr>
      <w:sz w:val="18"/>
      <w:szCs w:val="18"/>
    </w:r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page number"/>
    <w:basedOn w:val="8"/>
    <w:unhideWhenUsed/>
    <w:qFormat/>
    <w:uiPriority w:val="0"/>
  </w:style>
  <w:style w:type="character" w:customStyle="1" w:styleId="10">
    <w:name w:val="font11"/>
    <w:basedOn w:val="8"/>
    <w:qFormat/>
    <w:uiPriority w:val="0"/>
    <w:rPr>
      <w:rFonts w:hint="eastAsia" w:ascii="宋体" w:hAnsi="宋体" w:eastAsia="宋体" w:cs="宋体"/>
      <w:color w:val="000000"/>
      <w:sz w:val="24"/>
      <w:szCs w:val="24"/>
      <w:u w:val="none"/>
    </w:rPr>
  </w:style>
  <w:style w:type="character" w:customStyle="1" w:styleId="11">
    <w:name w:val="批注框文本 Char"/>
    <w:basedOn w:val="8"/>
    <w:link w:val="3"/>
    <w:uiPriority w:val="0"/>
    <w:rPr>
      <w:rFonts w:asciiTheme="minorHAnsi" w:hAnsiTheme="minorHAnsi" w:eastAsiaTheme="minorEastAsia" w:cstheme="minorBidi"/>
      <w:kern w:val="2"/>
      <w:sz w:val="18"/>
      <w:szCs w:val="18"/>
    </w:rPr>
  </w:style>
  <w:style w:type="character" w:customStyle="1" w:styleId="12">
    <w:name w:val="页眉 Char"/>
    <w:basedOn w:val="8"/>
    <w:link w:val="5"/>
    <w:qFormat/>
    <w:uiPriority w:val="0"/>
    <w:rPr>
      <w:rFonts w:asciiTheme="minorHAnsi" w:hAnsiTheme="minorHAnsi" w:eastAsiaTheme="minorEastAsia" w:cstheme="minorBidi"/>
      <w:kern w:val="2"/>
      <w:sz w:val="18"/>
      <w:szCs w:val="18"/>
    </w:rPr>
  </w:style>
  <w:style w:type="character" w:customStyle="1" w:styleId="13">
    <w:name w:val="页脚 Char"/>
    <w:basedOn w:val="8"/>
    <w:link w:val="4"/>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4086</Words>
  <Characters>4193</Characters>
  <Lines>34</Lines>
  <Paragraphs>9</Paragraphs>
  <TotalTime>14</TotalTime>
  <ScaleCrop>false</ScaleCrop>
  <LinksUpToDate>false</LinksUpToDate>
  <CharactersWithSpaces>4402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2023-04-10T03:12:00Z</dcterms:created>
  <dc:creator>大写的米  YY</dc:creator>
  <cp:lastModifiedBy>呮許伱の承諾</cp:lastModifiedBy>
  <dcterms:modified xsi:type="dcterms:W3CDTF">2025-02-12T05:25:08Z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05D675C8EBFC493EB48B68FC67DBDAED</vt:lpwstr>
  </property>
  <property fmtid="{D5CDD505-2E9C-101B-9397-08002B2CF9AE}" pid="4" name="KSOTemplateDocerSaveRecord">
    <vt:lpwstr>eyJoZGlkIjoiNjg1ZGYzODhiNGVmYWY1ZjdjZTJiZjExZjFiZjY3YzEiLCJ1c2VySWQiOiI2MzcwNDkyNTMifQ==</vt:lpwstr>
  </property>
</Properties>
</file>