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82643B">
      <w:pPr>
        <w:snapToGrid w:val="0"/>
        <w:spacing w:before="120" w:line="240" w:lineRule="atLeast"/>
        <w:jc w:val="center"/>
        <w:rPr>
          <w:rFonts w:hint="default" w:ascii="方正小标宋简体" w:hAnsi="华文中宋" w:eastAsia="方正小标宋简体"/>
          <w:color w:val="0000FF"/>
          <w:sz w:val="32"/>
          <w:szCs w:val="32"/>
          <w:u w:val="single"/>
          <w:lang w:val="en-US" w:eastAsia="zh-CN"/>
        </w:rPr>
      </w:pPr>
      <w:bookmarkStart w:id="0" w:name="_Toc20176"/>
      <w:bookmarkStart w:id="1" w:name="_Toc15686"/>
      <w:r>
        <w:rPr>
          <w:rStyle w:val="5"/>
          <w:rFonts w:hint="eastAsia"/>
        </w:rPr>
        <w:t>安全生产协议书</w:t>
      </w:r>
      <w:bookmarkEnd w:id="0"/>
      <w:bookmarkEnd w:id="1"/>
    </w:p>
    <w:p w14:paraId="32195993">
      <w:pPr>
        <w:spacing w:line="560" w:lineRule="exact"/>
        <w:ind w:firstLine="640" w:firstLineChars="200"/>
        <w:rPr>
          <w:rFonts w:hint="eastAsia" w:ascii="仿宋_GB2312" w:hAnsi="宋体" w:eastAsia="仿宋_GB2312"/>
          <w:sz w:val="32"/>
          <w:szCs w:val="32"/>
        </w:rPr>
      </w:pPr>
    </w:p>
    <w:p w14:paraId="2AA11A41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color w:val="FF0000"/>
          <w:sz w:val="32"/>
          <w:szCs w:val="32"/>
        </w:rPr>
        <w:t>甲方</w:t>
      </w:r>
      <w:r>
        <w:rPr>
          <w:rFonts w:hint="eastAsia" w:ascii="仿宋_GB2312" w:eastAsia="仿宋_GB2312"/>
          <w:sz w:val="32"/>
          <w:szCs w:val="32"/>
        </w:rPr>
        <w:t>：</w:t>
      </w:r>
      <w:r>
        <w:rPr>
          <w:rFonts w:hint="eastAsia" w:ascii="仿宋_GB2312"/>
          <w:sz w:val="32"/>
          <w:szCs w:val="32"/>
          <w:lang w:val="en-US" w:eastAsia="zh-CN"/>
        </w:rPr>
        <w:t>云南机场建设发展有限公司</w:t>
      </w:r>
      <w:bookmarkStart w:id="2" w:name="_GoBack"/>
      <w:bookmarkEnd w:id="2"/>
      <w:r>
        <w:rPr>
          <w:rFonts w:hint="eastAsia" w:ascii="仿宋_GB2312" w:eastAsia="仿宋_GB2312"/>
          <w:color w:val="FF0000"/>
          <w:sz w:val="32"/>
          <w:szCs w:val="32"/>
          <w:lang w:val="en-US" w:eastAsia="zh-CN"/>
        </w:rPr>
        <w:t>XXXX</w:t>
      </w:r>
      <w:r>
        <w:rPr>
          <w:rFonts w:hint="eastAsia" w:ascii="仿宋_GB2312" w:eastAsia="仿宋_GB2312"/>
          <w:sz w:val="32"/>
          <w:szCs w:val="32"/>
        </w:rPr>
        <w:t>项目部</w:t>
      </w:r>
    </w:p>
    <w:p w14:paraId="179B1C9C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color w:val="FF0000"/>
          <w:sz w:val="32"/>
          <w:szCs w:val="32"/>
        </w:rPr>
        <w:t>乙方</w:t>
      </w:r>
      <w:r>
        <w:rPr>
          <w:rFonts w:hint="eastAsia" w:ascii="仿宋_GB2312" w:eastAsia="仿宋_GB2312"/>
          <w:sz w:val="32"/>
          <w:szCs w:val="32"/>
        </w:rPr>
        <w:t>：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         </w:t>
      </w:r>
    </w:p>
    <w:p w14:paraId="663D1536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根据《安全生产法》、《建设工程安全生产管理条例》等有关法律、法规以及合同规定，经双方就本工程安全文明施工事项协商一致，签订本安全生产协议书，以明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就</w:t>
      </w:r>
      <w:r>
        <w:rPr>
          <w:rFonts w:hint="eastAsia" w:ascii="仿宋_GB2312" w:eastAsia="仿宋_GB2312"/>
          <w:sz w:val="32"/>
          <w:szCs w:val="32"/>
        </w:rPr>
        <w:t>确各自的安全生产责任并共同遵守。</w:t>
      </w:r>
    </w:p>
    <w:p w14:paraId="67CA162F">
      <w:pPr>
        <w:spacing w:line="560" w:lineRule="exact"/>
        <w:jc w:val="center"/>
        <w:rPr>
          <w:rFonts w:hint="eastAsia"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第一部分 总则</w:t>
      </w:r>
    </w:p>
    <w:p w14:paraId="3582C17F">
      <w:pPr>
        <w:spacing w:line="560" w:lineRule="exact"/>
        <w:ind w:firstLine="643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第一条</w:t>
      </w:r>
      <w:r>
        <w:rPr>
          <w:rFonts w:hint="eastAsia" w:ascii="仿宋_GB2312" w:eastAsia="仿宋_GB2312"/>
          <w:sz w:val="32"/>
          <w:szCs w:val="32"/>
        </w:rPr>
        <w:t xml:space="preserve"> 工程概况</w:t>
      </w:r>
    </w:p>
    <w:p w14:paraId="59EF5B90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  <w:u w:val="single"/>
        </w:rPr>
      </w:pPr>
      <w:r>
        <w:rPr>
          <w:rFonts w:hint="eastAsia" w:ascii="仿宋_GB2312" w:eastAsia="仿宋_GB2312"/>
          <w:sz w:val="32"/>
          <w:szCs w:val="32"/>
        </w:rPr>
        <w:t>1.工程名称：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            </w:t>
      </w:r>
    </w:p>
    <w:p w14:paraId="07458482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  <w:u w:val="single"/>
        </w:rPr>
      </w:pPr>
      <w:r>
        <w:rPr>
          <w:rFonts w:hint="eastAsia" w:ascii="仿宋_GB2312" w:eastAsia="仿宋_GB2312"/>
          <w:sz w:val="32"/>
          <w:szCs w:val="32"/>
        </w:rPr>
        <w:t>2.工程地址：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            </w:t>
      </w:r>
    </w:p>
    <w:p w14:paraId="147A4402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  <w:u w:val="single"/>
        </w:rPr>
      </w:pPr>
      <w:r>
        <w:rPr>
          <w:rFonts w:hint="eastAsia" w:ascii="仿宋_GB2312" w:eastAsia="仿宋_GB2312"/>
          <w:sz w:val="32"/>
          <w:szCs w:val="32"/>
        </w:rPr>
        <w:t>3.乙方承包内容: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       </w:t>
      </w:r>
    </w:p>
    <w:p w14:paraId="58983DCD">
      <w:pPr>
        <w:spacing w:line="560" w:lineRule="exact"/>
        <w:ind w:firstLine="643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第二条</w:t>
      </w:r>
      <w:r>
        <w:rPr>
          <w:rFonts w:hint="eastAsia" w:ascii="仿宋_GB2312" w:eastAsia="仿宋_GB2312"/>
          <w:sz w:val="32"/>
          <w:szCs w:val="32"/>
        </w:rPr>
        <w:t xml:space="preserve"> 双方应共同遵守《安全生产法》、《建筑法》和《建设工程安全生产管理条例》等一系列有关安全生产的法律法规，严格执行《建筑施工安全检查标准》（JGJ59-2011）等一系列标准规程。</w:t>
      </w:r>
    </w:p>
    <w:p w14:paraId="42604194">
      <w:pPr>
        <w:spacing w:line="560" w:lineRule="exact"/>
        <w:ind w:firstLine="643" w:firstLineChars="200"/>
        <w:rPr>
          <w:rFonts w:ascii="仿宋_GB2312" w:eastAsia="仿宋_GB2312"/>
          <w:color w:val="FF0000"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 xml:space="preserve">第三条  </w:t>
      </w:r>
      <w:r>
        <w:rPr>
          <w:rFonts w:hint="eastAsia" w:ascii="仿宋_GB2312" w:eastAsia="仿宋_GB2312"/>
          <w:sz w:val="32"/>
          <w:szCs w:val="32"/>
        </w:rPr>
        <w:t>乙方属于业主（</w:t>
      </w:r>
      <w:r>
        <w:rPr>
          <w:rFonts w:hint="eastAsia" w:ascii="仿宋_GB2312" w:eastAsia="仿宋_GB2312"/>
          <w:color w:val="FF0000"/>
          <w:sz w:val="32"/>
          <w:szCs w:val="32"/>
          <w:lang w:val="en-US" w:eastAsia="zh-CN"/>
        </w:rPr>
        <w:t>XXXX</w:t>
      </w:r>
      <w:r>
        <w:rPr>
          <w:rFonts w:hint="eastAsia" w:ascii="仿宋_GB2312" w:eastAsia="仿宋_GB2312"/>
          <w:color w:val="FF0000"/>
          <w:sz w:val="32"/>
          <w:szCs w:val="32"/>
        </w:rPr>
        <w:t>公司</w:t>
      </w:r>
      <w:r>
        <w:rPr>
          <w:rFonts w:hint="eastAsia" w:ascii="仿宋_GB2312" w:eastAsia="仿宋_GB2312"/>
          <w:sz w:val="32"/>
          <w:szCs w:val="32"/>
        </w:rPr>
        <w:t>）直接分包，与甲方无任何合同关系，</w:t>
      </w:r>
      <w:r>
        <w:rPr>
          <w:rFonts w:hint="eastAsia" w:ascii="仿宋_GB2312" w:eastAsia="仿宋_GB2312"/>
          <w:color w:val="FF0000"/>
          <w:sz w:val="32"/>
          <w:szCs w:val="32"/>
        </w:rPr>
        <w:t>甲方的施工许可证无乙方的施工内容，甲方未收取任何乙方施工范围内的安全文明措施费用，</w:t>
      </w:r>
      <w:r>
        <w:rPr>
          <w:rFonts w:hint="eastAsia" w:ascii="仿宋_GB2312" w:eastAsia="仿宋_GB2312"/>
          <w:sz w:val="32"/>
          <w:szCs w:val="32"/>
        </w:rPr>
        <w:t>乙方应对自身的安全生产全权负责，甲方只有提供配合协调的责任，并无安全管理的责任和义务。</w:t>
      </w:r>
    </w:p>
    <w:p w14:paraId="369B848F">
      <w:pPr>
        <w:spacing w:line="560" w:lineRule="exact"/>
        <w:ind w:firstLine="643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第四条</w:t>
      </w:r>
      <w:r>
        <w:rPr>
          <w:rFonts w:hint="eastAsia" w:ascii="仿宋_GB2312" w:eastAsia="仿宋_GB2312"/>
          <w:sz w:val="32"/>
          <w:szCs w:val="32"/>
        </w:rPr>
        <w:t xml:space="preserve">  乙方因管理不到位造成的重大安全隐患、工伤事故、群体事件、刑事案件、环境污染以及被政府主管部门处罚等问题，乙方应负全部责任。如有甲方原因造成乙方出现以上问题，甲乙双方共同协商解决处理。</w:t>
      </w:r>
    </w:p>
    <w:p w14:paraId="596F3A09">
      <w:pPr>
        <w:spacing w:line="560" w:lineRule="exact"/>
        <w:ind w:firstLine="643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 xml:space="preserve">第五条 </w:t>
      </w:r>
      <w:r>
        <w:rPr>
          <w:rFonts w:hint="eastAsia" w:ascii="仿宋_GB2312" w:eastAsia="仿宋_GB2312"/>
          <w:sz w:val="32"/>
          <w:szCs w:val="32"/>
        </w:rPr>
        <w:t xml:space="preserve"> 甲方受业主方（</w:t>
      </w:r>
      <w:r>
        <w:rPr>
          <w:rFonts w:hint="eastAsia" w:ascii="仿宋_GB2312" w:eastAsia="仿宋_GB2312"/>
          <w:color w:val="FF0000"/>
          <w:sz w:val="32"/>
          <w:szCs w:val="32"/>
          <w:lang w:eastAsia="zh-CN"/>
        </w:rPr>
        <w:t>XXXX公司</w:t>
      </w:r>
      <w:r>
        <w:rPr>
          <w:rFonts w:hint="eastAsia" w:ascii="仿宋_GB2312" w:eastAsia="仿宋_GB2312"/>
          <w:sz w:val="32"/>
          <w:szCs w:val="32"/>
        </w:rPr>
        <w:t>）委托，协助乙方进行安全管理。乙方如有异议，可向业主方提出申诉，甲方将遵照业主方书面指令行事。</w:t>
      </w:r>
    </w:p>
    <w:p w14:paraId="0CAC22FA">
      <w:pPr>
        <w:spacing w:line="560" w:lineRule="exact"/>
        <w:ind w:firstLine="643" w:firstLineChars="200"/>
        <w:rPr>
          <w:rFonts w:hint="eastAsia" w:ascii="仿宋_GB2312" w:eastAsia="仿宋_GB2312"/>
          <w:sz w:val="32"/>
          <w:szCs w:val="32"/>
          <w:highlight w:val="yellow"/>
        </w:rPr>
      </w:pPr>
      <w:r>
        <w:rPr>
          <w:rFonts w:hint="eastAsia" w:ascii="仿宋_GB2312" w:eastAsia="仿宋_GB2312"/>
          <w:b/>
          <w:sz w:val="32"/>
          <w:szCs w:val="32"/>
          <w:highlight w:val="yellow"/>
        </w:rPr>
        <w:t>第六条</w:t>
      </w:r>
      <w:r>
        <w:rPr>
          <w:rFonts w:hint="eastAsia" w:ascii="仿宋_GB2312" w:eastAsia="仿宋_GB2312"/>
          <w:sz w:val="32"/>
          <w:szCs w:val="32"/>
          <w:highlight w:val="yellow"/>
        </w:rPr>
        <w:t xml:space="preserve">  </w:t>
      </w:r>
      <w:r>
        <w:rPr>
          <w:rFonts w:hint="eastAsia" w:ascii="仿宋_GB2312" w:eastAsia="仿宋_GB2312"/>
          <w:color w:val="FF0000"/>
          <w:sz w:val="32"/>
          <w:szCs w:val="32"/>
          <w:highlight w:val="yellow"/>
        </w:rPr>
        <w:t>乙方</w:t>
      </w:r>
      <w:r>
        <w:rPr>
          <w:rFonts w:hint="eastAsia" w:ascii="仿宋_GB2312" w:eastAsia="仿宋_GB2312"/>
          <w:sz w:val="32"/>
          <w:szCs w:val="32"/>
          <w:highlight w:val="yellow"/>
        </w:rPr>
        <w:t>在施工过程中忽视安全生产，不服从甲方制定的安全生产管理要求，</w:t>
      </w:r>
      <w:r>
        <w:rPr>
          <w:rFonts w:hint="eastAsia" w:ascii="仿宋_GB2312" w:eastAsia="仿宋_GB2312"/>
          <w:color w:val="FF0000"/>
          <w:sz w:val="32"/>
          <w:szCs w:val="32"/>
          <w:highlight w:val="yellow"/>
        </w:rPr>
        <w:t>甲方有权根据项目安全管理奖罚制度进行处罚，所有罚款三日内缴纳现金到甲方安全部</w:t>
      </w:r>
      <w:r>
        <w:rPr>
          <w:rFonts w:hint="eastAsia" w:ascii="仿宋_GB2312" w:eastAsia="仿宋_GB2312"/>
          <w:sz w:val="32"/>
          <w:szCs w:val="32"/>
          <w:highlight w:val="yellow"/>
        </w:rPr>
        <w:t>。</w:t>
      </w:r>
    </w:p>
    <w:p w14:paraId="0CEB5C00">
      <w:pPr>
        <w:spacing w:line="560" w:lineRule="exact"/>
        <w:ind w:firstLine="643" w:firstLineChars="200"/>
        <w:rPr>
          <w:rFonts w:hint="eastAsia" w:ascii="仿宋_GB2312" w:eastAsia="仿宋_GB2312"/>
          <w:sz w:val="32"/>
          <w:szCs w:val="32"/>
          <w:highlight w:val="yellow"/>
        </w:rPr>
      </w:pPr>
      <w:r>
        <w:rPr>
          <w:rFonts w:hint="eastAsia" w:ascii="仿宋_GB2312" w:eastAsia="仿宋_GB2312"/>
          <w:b/>
          <w:bCs/>
          <w:sz w:val="32"/>
          <w:szCs w:val="32"/>
          <w:highlight w:val="yellow"/>
        </w:rPr>
        <w:t>第七条</w:t>
      </w:r>
      <w:r>
        <w:rPr>
          <w:rFonts w:hint="eastAsia" w:ascii="仿宋_GB2312" w:eastAsia="仿宋_GB2312"/>
          <w:sz w:val="32"/>
          <w:szCs w:val="32"/>
          <w:highlight w:val="yellow"/>
        </w:rPr>
        <w:t xml:space="preserve">  业主的招标上明确</w:t>
      </w:r>
      <w:r>
        <w:rPr>
          <w:rFonts w:hint="eastAsia" w:ascii="仿宋_GB2312" w:eastAsia="仿宋_GB2312"/>
          <w:color w:val="FF0000"/>
          <w:sz w:val="32"/>
          <w:szCs w:val="32"/>
          <w:highlight w:val="yellow"/>
        </w:rPr>
        <w:t>乙方</w:t>
      </w:r>
      <w:r>
        <w:rPr>
          <w:rFonts w:hint="eastAsia" w:ascii="仿宋_GB2312" w:eastAsia="仿宋_GB2312"/>
          <w:sz w:val="32"/>
          <w:szCs w:val="32"/>
          <w:highlight w:val="yellow"/>
        </w:rPr>
        <w:t>须</w:t>
      </w:r>
      <w:r>
        <w:rPr>
          <w:rFonts w:hint="eastAsia" w:ascii="仿宋_GB2312" w:eastAsia="仿宋_GB2312"/>
          <w:color w:val="FF0000"/>
          <w:sz w:val="32"/>
          <w:szCs w:val="32"/>
          <w:highlight w:val="yellow"/>
        </w:rPr>
        <w:t>缴纳</w:t>
      </w:r>
      <w:r>
        <w:rPr>
          <w:rFonts w:hint="eastAsia" w:ascii="仿宋_GB2312" w:eastAsia="仿宋_GB2312"/>
          <w:color w:val="FF0000"/>
          <w:sz w:val="32"/>
          <w:szCs w:val="32"/>
          <w:highlight w:val="yellow"/>
          <w:u w:val="single"/>
        </w:rPr>
        <w:t xml:space="preserve">      </w:t>
      </w:r>
      <w:r>
        <w:rPr>
          <w:rFonts w:hint="eastAsia" w:ascii="仿宋_GB2312" w:eastAsia="仿宋_GB2312"/>
          <w:color w:val="FF0000"/>
          <w:sz w:val="32"/>
          <w:szCs w:val="32"/>
          <w:highlight w:val="yellow"/>
        </w:rPr>
        <w:t>元安全</w:t>
      </w:r>
      <w:r>
        <w:rPr>
          <w:rFonts w:hint="eastAsia" w:ascii="仿宋_GB2312" w:eastAsia="仿宋_GB2312"/>
          <w:sz w:val="32"/>
          <w:szCs w:val="32"/>
          <w:highlight w:val="yellow"/>
        </w:rPr>
        <w:t>保证金给业主方，此款项由业主方委托</w:t>
      </w:r>
      <w:r>
        <w:rPr>
          <w:rFonts w:hint="eastAsia" w:ascii="仿宋_GB2312" w:eastAsia="仿宋_GB2312"/>
          <w:color w:val="FF0000"/>
          <w:sz w:val="32"/>
          <w:szCs w:val="32"/>
          <w:highlight w:val="yellow"/>
        </w:rPr>
        <w:t>甲方</w:t>
      </w:r>
      <w:r>
        <w:rPr>
          <w:rFonts w:hint="eastAsia" w:ascii="仿宋_GB2312" w:eastAsia="仿宋_GB2312"/>
          <w:sz w:val="32"/>
          <w:szCs w:val="32"/>
          <w:highlight w:val="yellow"/>
        </w:rPr>
        <w:t>代收代管，用于</w:t>
      </w:r>
      <w:r>
        <w:rPr>
          <w:rFonts w:hint="eastAsia" w:ascii="仿宋_GB2312" w:eastAsia="仿宋_GB2312"/>
          <w:color w:val="FF0000"/>
          <w:sz w:val="32"/>
          <w:szCs w:val="32"/>
          <w:highlight w:val="yellow"/>
        </w:rPr>
        <w:t>乙方</w:t>
      </w:r>
      <w:r>
        <w:rPr>
          <w:rFonts w:hint="eastAsia" w:ascii="仿宋_GB2312" w:eastAsia="仿宋_GB2312"/>
          <w:sz w:val="32"/>
          <w:szCs w:val="32"/>
          <w:highlight w:val="yellow"/>
        </w:rPr>
        <w:t>在施工过程中的罚款和文明施工费用等支出。</w:t>
      </w:r>
      <w:r>
        <w:rPr>
          <w:rFonts w:hint="eastAsia" w:ascii="仿宋_GB2312" w:eastAsia="仿宋_GB2312"/>
          <w:color w:val="FF0000"/>
          <w:sz w:val="32"/>
          <w:szCs w:val="32"/>
          <w:highlight w:val="yellow"/>
        </w:rPr>
        <w:t>甲方</w:t>
      </w:r>
      <w:r>
        <w:rPr>
          <w:rFonts w:hint="eastAsia" w:ascii="仿宋_GB2312" w:eastAsia="仿宋_GB2312"/>
          <w:sz w:val="32"/>
          <w:szCs w:val="32"/>
          <w:highlight w:val="yellow"/>
        </w:rPr>
        <w:t>收此款项不代表</w:t>
      </w:r>
      <w:r>
        <w:rPr>
          <w:rFonts w:hint="eastAsia" w:ascii="仿宋_GB2312" w:eastAsia="仿宋_GB2312"/>
          <w:color w:val="FF0000"/>
          <w:sz w:val="32"/>
          <w:szCs w:val="32"/>
          <w:highlight w:val="yellow"/>
        </w:rPr>
        <w:t>甲方</w:t>
      </w:r>
      <w:r>
        <w:rPr>
          <w:rFonts w:hint="eastAsia" w:ascii="仿宋_GB2312" w:eastAsia="仿宋_GB2312"/>
          <w:sz w:val="32"/>
          <w:szCs w:val="32"/>
          <w:highlight w:val="yellow"/>
        </w:rPr>
        <w:t>对</w:t>
      </w:r>
      <w:r>
        <w:rPr>
          <w:rFonts w:hint="eastAsia" w:ascii="仿宋_GB2312" w:eastAsia="仿宋_GB2312"/>
          <w:color w:val="FF0000"/>
          <w:sz w:val="32"/>
          <w:szCs w:val="32"/>
          <w:highlight w:val="yellow"/>
        </w:rPr>
        <w:t>乙方</w:t>
      </w:r>
      <w:r>
        <w:rPr>
          <w:rFonts w:hint="eastAsia" w:ascii="仿宋_GB2312" w:eastAsia="仿宋_GB2312"/>
          <w:sz w:val="32"/>
          <w:szCs w:val="32"/>
          <w:highlight w:val="yellow"/>
        </w:rPr>
        <w:t>负有安全管理的义务和责任。</w:t>
      </w:r>
    </w:p>
    <w:p w14:paraId="474D03A9">
      <w:pPr>
        <w:spacing w:line="560" w:lineRule="exact"/>
        <w:jc w:val="center"/>
        <w:rPr>
          <w:rFonts w:hint="eastAsia"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第二部分   项目安全管理规定</w:t>
      </w:r>
    </w:p>
    <w:p w14:paraId="494371C0">
      <w:pPr>
        <w:spacing w:line="560" w:lineRule="exact"/>
        <w:ind w:firstLine="643" w:firstLineChars="200"/>
        <w:rPr>
          <w:rFonts w:hint="eastAsia" w:ascii="仿宋_GB2312" w:eastAsia="仿宋_GB2312"/>
          <w:color w:val="FF0000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第</w:t>
      </w:r>
      <w:r>
        <w:rPr>
          <w:rFonts w:hint="eastAsia" w:ascii="仿宋_GB2312"/>
          <w:b/>
          <w:bCs/>
          <w:sz w:val="32"/>
          <w:szCs w:val="32"/>
          <w:lang w:val="en-US" w:eastAsia="zh-CN"/>
        </w:rPr>
        <w:t>八</w:t>
      </w:r>
      <w:r>
        <w:rPr>
          <w:rFonts w:hint="eastAsia" w:ascii="仿宋_GB2312" w:eastAsia="仿宋_GB2312"/>
          <w:b/>
          <w:bCs/>
          <w:sz w:val="32"/>
          <w:szCs w:val="32"/>
        </w:rPr>
        <w:t>条</w:t>
      </w:r>
      <w:r>
        <w:rPr>
          <w:rFonts w:hint="eastAsia" w:ascii="仿宋_GB2312" w:eastAsia="仿宋_GB2312"/>
          <w:sz w:val="32"/>
          <w:szCs w:val="32"/>
        </w:rPr>
        <w:t xml:space="preserve">  项目安全管理目标</w:t>
      </w:r>
    </w:p>
    <w:p w14:paraId="186789BC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1.杜绝重伤或死亡事故发生，杜绝火灾、交通、中暑、中毒等事故发生。</w:t>
      </w:r>
    </w:p>
    <w:p w14:paraId="72651CE4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2.场内的安全隐患整改率必须保证在规定时限内达到100%，杜绝重大安全隐患。</w:t>
      </w:r>
    </w:p>
    <w:p w14:paraId="50A48121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3.做好施工现场及工人生活区的卫生防疫和食品卫生工作，采取有效措施防止传染病和食物中毒事件发生。</w:t>
      </w:r>
    </w:p>
    <w:p w14:paraId="3B9AE3F9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4.严格落实国家和工程所在地政府部门治理大气污染的措施，确保环境和文明施工达标。</w:t>
      </w:r>
    </w:p>
    <w:p w14:paraId="5EF1017A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5.</w:t>
      </w:r>
      <w:r>
        <w:rPr>
          <w:rFonts w:hint="eastAsia" w:ascii="仿宋_GB2312" w:eastAsia="仿宋_GB2312"/>
          <w:sz w:val="32"/>
        </w:rPr>
        <w:t>施工现场不发生火灾火警事故</w:t>
      </w:r>
      <w:r>
        <w:rPr>
          <w:rFonts w:hint="eastAsia" w:ascii="仿宋_GB2312" w:eastAsia="仿宋_GB2312"/>
          <w:sz w:val="32"/>
          <w:szCs w:val="32"/>
        </w:rPr>
        <w:t>，不发生打架斗殴偷盗事件，杜绝各类刑事案件发生。</w:t>
      </w:r>
    </w:p>
    <w:p w14:paraId="337CF530">
      <w:pPr>
        <w:spacing w:line="560" w:lineRule="exact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    </w:t>
      </w:r>
      <w:r>
        <w:rPr>
          <w:rFonts w:hint="eastAsia" w:ascii="仿宋_GB2312" w:eastAsia="仿宋_GB2312"/>
          <w:b/>
          <w:bCs/>
          <w:sz w:val="32"/>
          <w:szCs w:val="32"/>
        </w:rPr>
        <w:t>第</w:t>
      </w:r>
      <w:r>
        <w:rPr>
          <w:rFonts w:hint="eastAsia" w:ascii="仿宋_GB2312"/>
          <w:b/>
          <w:bCs/>
          <w:sz w:val="32"/>
          <w:szCs w:val="32"/>
          <w:lang w:val="en-US" w:eastAsia="zh-CN"/>
        </w:rPr>
        <w:t>九</w:t>
      </w:r>
      <w:r>
        <w:rPr>
          <w:rFonts w:hint="eastAsia" w:ascii="仿宋_GB2312" w:eastAsia="仿宋_GB2312"/>
          <w:b/>
          <w:bCs/>
          <w:sz w:val="32"/>
          <w:szCs w:val="32"/>
        </w:rPr>
        <w:t>条</w:t>
      </w:r>
      <w:r>
        <w:rPr>
          <w:rFonts w:hint="eastAsia" w:ascii="仿宋_GB2312" w:eastAsia="仿宋_GB2312"/>
          <w:sz w:val="32"/>
          <w:szCs w:val="32"/>
        </w:rPr>
        <w:t xml:space="preserve"> </w:t>
      </w:r>
      <w:r>
        <w:rPr>
          <w:rFonts w:hint="eastAsia" w:ascii="仿宋_GB2312" w:eastAsia="仿宋_GB2312"/>
          <w:color w:val="FF0000"/>
          <w:sz w:val="32"/>
          <w:szCs w:val="32"/>
        </w:rPr>
        <w:t>甲方</w:t>
      </w:r>
      <w:r>
        <w:rPr>
          <w:rFonts w:hint="eastAsia" w:ascii="仿宋_GB2312" w:eastAsia="仿宋_GB2312"/>
          <w:sz w:val="32"/>
          <w:szCs w:val="32"/>
        </w:rPr>
        <w:t>的安全责任</w:t>
      </w:r>
    </w:p>
    <w:p w14:paraId="710B9E75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1.配合</w:t>
      </w:r>
      <w:r>
        <w:rPr>
          <w:rFonts w:hint="eastAsia" w:ascii="仿宋_GB2312" w:eastAsia="仿宋_GB2312"/>
          <w:color w:val="FF0000"/>
          <w:sz w:val="32"/>
          <w:szCs w:val="32"/>
        </w:rPr>
        <w:t>乙方</w:t>
      </w:r>
      <w:r>
        <w:rPr>
          <w:rFonts w:hint="eastAsia" w:ascii="仿宋_GB2312" w:eastAsia="仿宋_GB2312"/>
          <w:sz w:val="32"/>
          <w:szCs w:val="32"/>
        </w:rPr>
        <w:t>工作，做好场地移交工作，为</w:t>
      </w:r>
      <w:r>
        <w:rPr>
          <w:rFonts w:hint="eastAsia" w:ascii="仿宋_GB2312" w:eastAsia="仿宋_GB2312"/>
          <w:color w:val="FF0000"/>
          <w:sz w:val="32"/>
          <w:szCs w:val="32"/>
        </w:rPr>
        <w:t>乙方</w:t>
      </w:r>
      <w:r>
        <w:rPr>
          <w:rFonts w:hint="eastAsia" w:ascii="仿宋_GB2312" w:eastAsia="仿宋_GB2312"/>
          <w:sz w:val="32"/>
          <w:szCs w:val="32"/>
        </w:rPr>
        <w:t>安全管理和文明施工提供便利。</w:t>
      </w:r>
    </w:p>
    <w:p w14:paraId="5B01FC1E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2.对施工现场的安全生产制定统一的管理标准。</w:t>
      </w:r>
    </w:p>
    <w:p w14:paraId="3BCFEF05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3.及时向</w:t>
      </w:r>
      <w:r>
        <w:rPr>
          <w:rFonts w:hint="eastAsia" w:ascii="仿宋_GB2312" w:eastAsia="仿宋_GB2312"/>
          <w:color w:val="FF0000"/>
          <w:sz w:val="32"/>
          <w:szCs w:val="32"/>
        </w:rPr>
        <w:t>乙方</w:t>
      </w:r>
      <w:r>
        <w:rPr>
          <w:rFonts w:hint="eastAsia" w:ascii="仿宋_GB2312" w:eastAsia="仿宋_GB2312"/>
          <w:sz w:val="32"/>
          <w:szCs w:val="32"/>
        </w:rPr>
        <w:t>传达上级单位和地方政府主管部门关于安全生产的要求。</w:t>
      </w:r>
    </w:p>
    <w:p w14:paraId="2EAB21B9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4.发生安全事件或事故后，协助</w:t>
      </w:r>
      <w:r>
        <w:rPr>
          <w:rFonts w:hint="eastAsia" w:ascii="仿宋_GB2312" w:eastAsia="仿宋_GB2312"/>
          <w:color w:val="FF0000"/>
          <w:sz w:val="32"/>
          <w:szCs w:val="32"/>
        </w:rPr>
        <w:t>乙方</w:t>
      </w:r>
      <w:r>
        <w:rPr>
          <w:rFonts w:hint="eastAsia" w:ascii="仿宋_GB2312" w:eastAsia="仿宋_GB2312"/>
          <w:sz w:val="32"/>
          <w:szCs w:val="32"/>
        </w:rPr>
        <w:t>及时跟进应急处置，降低影响。</w:t>
      </w:r>
    </w:p>
    <w:p w14:paraId="1CD83854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5.对</w:t>
      </w:r>
      <w:r>
        <w:rPr>
          <w:rFonts w:hint="eastAsia" w:ascii="仿宋_GB2312" w:eastAsia="仿宋_GB2312"/>
          <w:color w:val="FF0000"/>
          <w:sz w:val="32"/>
          <w:szCs w:val="32"/>
        </w:rPr>
        <w:t>乙方</w:t>
      </w:r>
      <w:r>
        <w:rPr>
          <w:rFonts w:hint="eastAsia" w:ascii="仿宋_GB2312" w:eastAsia="仿宋_GB2312"/>
          <w:sz w:val="32"/>
          <w:szCs w:val="32"/>
        </w:rPr>
        <w:t>有告知义务，</w:t>
      </w:r>
      <w:r>
        <w:rPr>
          <w:rFonts w:hint="eastAsia" w:ascii="仿宋_GB2312" w:eastAsia="仿宋_GB2312"/>
          <w:color w:val="FF0000"/>
          <w:sz w:val="32"/>
          <w:szCs w:val="32"/>
        </w:rPr>
        <w:t>并签订</w:t>
      </w:r>
      <w:r>
        <w:rPr>
          <w:rFonts w:hint="eastAsia" w:ascii="仿宋_GB2312"/>
          <w:color w:val="FF0000"/>
          <w:sz w:val="32"/>
          <w:szCs w:val="32"/>
          <w:lang w:val="en-US" w:eastAsia="zh-CN"/>
        </w:rPr>
        <w:t>风险</w:t>
      </w:r>
      <w:r>
        <w:rPr>
          <w:rFonts w:hint="eastAsia" w:ascii="仿宋_GB2312" w:eastAsia="仿宋_GB2312"/>
          <w:color w:val="FF0000"/>
          <w:sz w:val="32"/>
          <w:szCs w:val="32"/>
        </w:rPr>
        <w:t>告知书</w:t>
      </w:r>
      <w:r>
        <w:rPr>
          <w:rFonts w:hint="eastAsia" w:ascii="仿宋_GB2312" w:eastAsia="仿宋_GB2312"/>
          <w:sz w:val="32"/>
          <w:szCs w:val="32"/>
        </w:rPr>
        <w:t>。</w:t>
      </w:r>
    </w:p>
    <w:p w14:paraId="4E24FC1E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6、发现</w:t>
      </w:r>
      <w:r>
        <w:rPr>
          <w:rFonts w:hint="eastAsia" w:ascii="仿宋_GB2312" w:eastAsia="仿宋_GB2312"/>
          <w:color w:val="FF0000"/>
          <w:sz w:val="32"/>
          <w:szCs w:val="32"/>
        </w:rPr>
        <w:t>乙方</w:t>
      </w:r>
      <w:r>
        <w:rPr>
          <w:rFonts w:hint="eastAsia" w:ascii="仿宋_GB2312" w:eastAsia="仿宋_GB2312"/>
          <w:sz w:val="32"/>
          <w:szCs w:val="32"/>
        </w:rPr>
        <w:t>在施工过程中存在安全隐患和违规施工时，有告知监理、业主以及行业主管部门的义务。</w:t>
      </w:r>
    </w:p>
    <w:p w14:paraId="27AF633F">
      <w:pPr>
        <w:spacing w:line="560" w:lineRule="exact"/>
        <w:ind w:firstLine="643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第</w:t>
      </w:r>
      <w:r>
        <w:rPr>
          <w:rFonts w:hint="eastAsia" w:ascii="仿宋_GB2312"/>
          <w:b/>
          <w:bCs/>
          <w:sz w:val="32"/>
          <w:szCs w:val="32"/>
          <w:lang w:val="en-US" w:eastAsia="zh-CN"/>
        </w:rPr>
        <w:t>十</w:t>
      </w:r>
      <w:r>
        <w:rPr>
          <w:rFonts w:hint="eastAsia" w:ascii="仿宋_GB2312" w:eastAsia="仿宋_GB2312"/>
          <w:b/>
          <w:bCs/>
          <w:sz w:val="32"/>
          <w:szCs w:val="32"/>
        </w:rPr>
        <w:t>条</w:t>
      </w:r>
      <w:r>
        <w:rPr>
          <w:rFonts w:hint="eastAsia" w:ascii="仿宋_GB2312" w:eastAsia="仿宋_GB2312"/>
          <w:sz w:val="32"/>
          <w:szCs w:val="32"/>
        </w:rPr>
        <w:t xml:space="preserve"> </w:t>
      </w:r>
      <w:r>
        <w:rPr>
          <w:rFonts w:hint="eastAsia" w:ascii="仿宋_GB2312" w:eastAsia="仿宋_GB2312"/>
          <w:color w:val="FF0000"/>
          <w:sz w:val="32"/>
          <w:szCs w:val="32"/>
        </w:rPr>
        <w:t>乙方</w:t>
      </w:r>
      <w:r>
        <w:rPr>
          <w:rFonts w:hint="eastAsia" w:ascii="仿宋_GB2312" w:eastAsia="仿宋_GB2312"/>
          <w:sz w:val="32"/>
          <w:szCs w:val="32"/>
        </w:rPr>
        <w:t>的安全责任</w:t>
      </w:r>
    </w:p>
    <w:p w14:paraId="44857140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1.</w:t>
      </w:r>
      <w:r>
        <w:rPr>
          <w:rFonts w:hint="eastAsia" w:ascii="仿宋_GB2312" w:eastAsia="仿宋_GB2312"/>
          <w:color w:val="FF0000"/>
          <w:sz w:val="32"/>
          <w:szCs w:val="32"/>
        </w:rPr>
        <w:t xml:space="preserve"> 乙方</w:t>
      </w:r>
      <w:r>
        <w:rPr>
          <w:rFonts w:hint="eastAsia" w:ascii="仿宋_GB2312" w:eastAsia="仿宋_GB2312"/>
          <w:sz w:val="32"/>
          <w:szCs w:val="32"/>
        </w:rPr>
        <w:t>必须取得有效的安全生产许可证和施工许可证，具备从事现场施工所需的相应资质，并保持在有效期内。</w:t>
      </w:r>
    </w:p>
    <w:p w14:paraId="59F5F79B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2.</w:t>
      </w:r>
      <w:r>
        <w:rPr>
          <w:rFonts w:hint="eastAsia" w:ascii="仿宋_GB2312" w:eastAsia="仿宋_GB2312"/>
          <w:color w:val="FF0000"/>
          <w:sz w:val="32"/>
          <w:szCs w:val="32"/>
        </w:rPr>
        <w:t>乙方</w:t>
      </w:r>
      <w:r>
        <w:rPr>
          <w:rFonts w:hint="eastAsia" w:ascii="仿宋_GB2312" w:eastAsia="仿宋_GB2312"/>
          <w:sz w:val="32"/>
          <w:szCs w:val="32"/>
        </w:rPr>
        <w:t>项目负责人和专职安全员应具备相应的安全生产管理能力，并持有效安全生产考核合格证上岗。</w:t>
      </w:r>
    </w:p>
    <w:p w14:paraId="75366139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3.现场涉及特种作业施工的，</w:t>
      </w:r>
      <w:r>
        <w:rPr>
          <w:rFonts w:hint="eastAsia" w:ascii="仿宋_GB2312" w:eastAsia="仿宋_GB2312"/>
          <w:color w:val="FF0000"/>
          <w:sz w:val="32"/>
          <w:szCs w:val="32"/>
        </w:rPr>
        <w:t>乙方</w:t>
      </w:r>
      <w:r>
        <w:rPr>
          <w:rFonts w:hint="eastAsia" w:ascii="仿宋_GB2312" w:eastAsia="仿宋_GB2312"/>
          <w:sz w:val="32"/>
          <w:szCs w:val="32"/>
        </w:rPr>
        <w:t>单位必须安排专业经验丰富的特种作业人员从事相应的工作，特种作业人员必须持建设主管部门颁发的有效操作证件上岗。</w:t>
      </w:r>
    </w:p>
    <w:p w14:paraId="1EA24A7A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4.服从业主、监理对施工现场安全生产的统一管理，并承担因自身安全生产管理不到位而造成的事故责任及损失。</w:t>
      </w:r>
    </w:p>
    <w:p w14:paraId="38C0CBB4">
      <w:pPr>
        <w:tabs>
          <w:tab w:val="left" w:pos="2940"/>
        </w:tabs>
        <w:spacing w:line="560" w:lineRule="exact"/>
        <w:ind w:firstLine="640" w:firstLineChars="200"/>
        <w:rPr>
          <w:rFonts w:hint="eastAsia" w:ascii="仿宋_GB2312" w:eastAsia="仿宋_GB2312"/>
          <w:color w:val="0000FF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5.熟悉并能自觉遵守和执行《建筑施工安全检查标准》（JGJ59-2011）以及国家和行业的现行相关规范，执行重庆市政府部门有关安全文明施工的各项规定。</w:t>
      </w:r>
    </w:p>
    <w:p w14:paraId="3C249F23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6.遵守并执行业主关于安全文明施工的各项规章制度，按照制定的施工现场安全标准化要求做好现场安全防护设施。</w:t>
      </w:r>
    </w:p>
    <w:p w14:paraId="1D640477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7.按国家和行业现行有关规定以及工程所在地政府部门有关要求，为本单位施工人员办理合法用工手续，不得非法用工。</w:t>
      </w:r>
    </w:p>
    <w:p w14:paraId="48CE03BF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8.建立和完善队伍</w:t>
      </w:r>
      <w:r>
        <w:rPr>
          <w:rFonts w:hint="eastAsia" w:ascii="仿宋_GB2312"/>
          <w:sz w:val="32"/>
          <w:szCs w:val="32"/>
          <w:lang w:val="en-US" w:eastAsia="zh-CN"/>
        </w:rPr>
        <w:t>体检</w:t>
      </w:r>
      <w:r>
        <w:rPr>
          <w:rFonts w:hint="eastAsia" w:ascii="仿宋_GB2312" w:eastAsia="仿宋_GB2312"/>
          <w:color w:val="FF0000"/>
          <w:sz w:val="32"/>
          <w:szCs w:val="32"/>
          <w:lang w:val="en-US" w:eastAsia="zh-CN"/>
        </w:rPr>
        <w:t>（体检项不少于心电图、血常规及血压检测）</w:t>
      </w:r>
      <w:r>
        <w:rPr>
          <w:rFonts w:hint="eastAsia" w:ascii="仿宋_GB2312"/>
          <w:sz w:val="32"/>
          <w:szCs w:val="32"/>
          <w:lang w:val="en-US" w:eastAsia="zh-CN"/>
        </w:rPr>
        <w:t>、</w:t>
      </w:r>
      <w:r>
        <w:rPr>
          <w:rFonts w:hint="eastAsia" w:ascii="仿宋_GB2312" w:eastAsia="仿宋_GB2312"/>
          <w:sz w:val="32"/>
          <w:szCs w:val="32"/>
        </w:rPr>
        <w:t>安全教育档案。队伍</w:t>
      </w:r>
      <w:r>
        <w:rPr>
          <w:rFonts w:hint="eastAsia" w:ascii="仿宋_GB2312"/>
          <w:sz w:val="32"/>
          <w:szCs w:val="32"/>
          <w:lang w:val="en-US" w:eastAsia="zh-CN"/>
        </w:rPr>
        <w:t>先体检再入场，</w:t>
      </w:r>
      <w:r>
        <w:rPr>
          <w:rFonts w:hint="eastAsia" w:ascii="仿宋_GB2312" w:eastAsia="仿宋_GB2312"/>
          <w:sz w:val="32"/>
          <w:szCs w:val="32"/>
        </w:rPr>
        <w:t>入场后，逐一收集、登记进场人员身份信息，建立人员花名册，并组织所有人员参加入场安全教育，做好相应的教育记录，教育率要达到100%。</w:t>
      </w:r>
    </w:p>
    <w:p w14:paraId="090D5F2A">
      <w:pPr>
        <w:tabs>
          <w:tab w:val="left" w:pos="2940"/>
        </w:tabs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9.不得安排高龄（男性55周岁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及</w:t>
      </w:r>
      <w:r>
        <w:rPr>
          <w:rFonts w:hint="eastAsia" w:ascii="仿宋_GB2312" w:eastAsia="仿宋_GB2312"/>
          <w:sz w:val="32"/>
          <w:szCs w:val="32"/>
        </w:rPr>
        <w:t>以上，女性50周岁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及</w:t>
      </w:r>
      <w:r>
        <w:rPr>
          <w:rFonts w:hint="eastAsia" w:ascii="仿宋_GB2312" w:eastAsia="仿宋_GB2312"/>
          <w:sz w:val="32"/>
          <w:szCs w:val="32"/>
        </w:rPr>
        <w:t>以上）作业人员进入项目，所有人员进场前必须经过体检且身体健康。</w:t>
      </w:r>
    </w:p>
    <w:p w14:paraId="1A73B973">
      <w:pPr>
        <w:tabs>
          <w:tab w:val="left" w:pos="2940"/>
        </w:tabs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10.开展日常安全教育，</w:t>
      </w:r>
      <w:r>
        <w:rPr>
          <w:rFonts w:hint="eastAsia" w:ascii="仿宋_GB2312" w:eastAsia="仿宋_GB2312"/>
          <w:color w:val="FF0000"/>
          <w:sz w:val="32"/>
          <w:szCs w:val="32"/>
        </w:rPr>
        <w:t>乙方</w:t>
      </w:r>
      <w:r>
        <w:rPr>
          <w:rFonts w:hint="eastAsia" w:ascii="仿宋_GB2312" w:eastAsia="仿宋_GB2312"/>
          <w:sz w:val="32"/>
          <w:szCs w:val="32"/>
        </w:rPr>
        <w:t>每周至少对所属班组开展一次周安全教育，每天开展班前安全活动，保证安全教育率100%。</w:t>
      </w:r>
    </w:p>
    <w:p w14:paraId="20BCCE98">
      <w:pPr>
        <w:tabs>
          <w:tab w:val="left" w:pos="2940"/>
        </w:tabs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11.</w:t>
      </w:r>
      <w:r>
        <w:rPr>
          <w:rFonts w:hint="eastAsia" w:ascii="仿宋_GB2312" w:eastAsia="仿宋_GB2312"/>
          <w:color w:val="FF0000"/>
          <w:sz w:val="32"/>
          <w:szCs w:val="32"/>
        </w:rPr>
        <w:t xml:space="preserve"> 乙方</w:t>
      </w:r>
      <w:r>
        <w:rPr>
          <w:rFonts w:hint="eastAsia" w:ascii="仿宋_GB2312" w:eastAsia="仿宋_GB2312"/>
          <w:sz w:val="32"/>
          <w:szCs w:val="32"/>
        </w:rPr>
        <w:t>负责人和专职安全管理人员必须参加</w:t>
      </w:r>
      <w:r>
        <w:rPr>
          <w:rFonts w:hint="eastAsia" w:ascii="仿宋_GB2312" w:eastAsia="仿宋_GB2312"/>
          <w:color w:val="FF0000"/>
          <w:sz w:val="32"/>
          <w:szCs w:val="32"/>
        </w:rPr>
        <w:t>甲方</w:t>
      </w:r>
      <w:r>
        <w:rPr>
          <w:rFonts w:hint="eastAsia" w:ascii="仿宋_GB2312" w:eastAsia="仿宋_GB2312"/>
          <w:sz w:val="32"/>
          <w:szCs w:val="32"/>
        </w:rPr>
        <w:t>每周组织的安全检查，并认真做好记录，对上级单位提出需要整改的，在规定期限内安排专人落实整改。</w:t>
      </w:r>
    </w:p>
    <w:p w14:paraId="7FE93EE8">
      <w:pPr>
        <w:tabs>
          <w:tab w:val="left" w:pos="2940"/>
        </w:tabs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12.对施工现场涉及所属班组人员安全的重大危险源施工，必须先完善方案的报送审批，必须安排专人进行旁站监督管理。</w:t>
      </w:r>
    </w:p>
    <w:p w14:paraId="7143BAE3">
      <w:pPr>
        <w:tabs>
          <w:tab w:val="left" w:pos="2940"/>
        </w:tabs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13.</w:t>
      </w:r>
      <w:r>
        <w:rPr>
          <w:rFonts w:hint="eastAsia" w:ascii="仿宋_GB2312" w:eastAsia="仿宋_GB2312"/>
          <w:color w:val="FF0000"/>
          <w:sz w:val="32"/>
          <w:szCs w:val="32"/>
        </w:rPr>
        <w:t xml:space="preserve"> 乙方</w:t>
      </w:r>
      <w:r>
        <w:rPr>
          <w:rFonts w:hint="eastAsia" w:ascii="仿宋_GB2312" w:eastAsia="仿宋_GB2312"/>
          <w:sz w:val="32"/>
        </w:rPr>
        <w:t>投入到本工程中的全部机械设备及各类电动、手动工具及配电箱等安全材料必须符合国家、重庆市安全使用标准，并经验收后方可投用</w:t>
      </w:r>
      <w:r>
        <w:rPr>
          <w:rFonts w:hint="eastAsia" w:ascii="仿宋_GB2312" w:eastAsia="仿宋_GB2312"/>
          <w:sz w:val="32"/>
          <w:szCs w:val="32"/>
        </w:rPr>
        <w:t>。</w:t>
      </w:r>
    </w:p>
    <w:p w14:paraId="48A9C16F">
      <w:pPr>
        <w:tabs>
          <w:tab w:val="left" w:pos="2940"/>
        </w:tabs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14.安排现场施工前，必须完善工人作业场所的作业安全防护保障措施、照明措施、临时用电及消防安全措施。</w:t>
      </w:r>
    </w:p>
    <w:p w14:paraId="44FA58FC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15.</w:t>
      </w:r>
      <w:r>
        <w:rPr>
          <w:rFonts w:hint="eastAsia" w:ascii="仿宋_GB2312" w:eastAsia="仿宋_GB2312"/>
          <w:color w:val="FF0000"/>
          <w:sz w:val="32"/>
          <w:szCs w:val="32"/>
        </w:rPr>
        <w:t xml:space="preserve"> 乙方</w:t>
      </w:r>
      <w:r>
        <w:rPr>
          <w:rFonts w:hint="eastAsia" w:ascii="仿宋_GB2312" w:eastAsia="仿宋_GB2312"/>
          <w:sz w:val="32"/>
          <w:szCs w:val="32"/>
        </w:rPr>
        <w:t>现场负责人必须做好本单位内部交叉作业安全管理，合理避开上下交叉作业。存在与其他分包单位上下交叉施工时，及时报告</w:t>
      </w:r>
      <w:r>
        <w:rPr>
          <w:rFonts w:hint="eastAsia" w:ascii="仿宋_GB2312" w:eastAsia="仿宋_GB2312"/>
          <w:color w:val="FF0000"/>
          <w:sz w:val="32"/>
          <w:szCs w:val="32"/>
        </w:rPr>
        <w:t>甲方</w:t>
      </w:r>
      <w:r>
        <w:rPr>
          <w:rFonts w:hint="eastAsia" w:ascii="仿宋_GB2312" w:eastAsia="仿宋_GB2312"/>
          <w:sz w:val="32"/>
          <w:szCs w:val="32"/>
        </w:rPr>
        <w:t>进行协调。</w:t>
      </w:r>
    </w:p>
    <w:p w14:paraId="4ADAC785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16.严禁拆除、破坏、移动或改设施工现场安全防护设施。确实因施工需要拆除或移动现场安全防护设施的，必须报</w:t>
      </w:r>
      <w:r>
        <w:rPr>
          <w:rFonts w:hint="eastAsia" w:ascii="仿宋_GB2312" w:eastAsia="仿宋_GB2312"/>
          <w:color w:val="FF0000"/>
          <w:sz w:val="32"/>
          <w:szCs w:val="32"/>
        </w:rPr>
        <w:t>甲方</w:t>
      </w:r>
      <w:r>
        <w:rPr>
          <w:rFonts w:hint="eastAsia" w:ascii="仿宋_GB2312" w:eastAsia="仿宋_GB2312"/>
          <w:sz w:val="32"/>
          <w:szCs w:val="32"/>
        </w:rPr>
        <w:t>生产经理（安全总监）批准，并在采取有效临时防护措施。作业结束后，必须立即恢复防护设施。</w:t>
      </w:r>
    </w:p>
    <w:p w14:paraId="18D36F82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17.</w:t>
      </w:r>
      <w:r>
        <w:rPr>
          <w:rFonts w:hint="eastAsia" w:ascii="仿宋_GB2312" w:eastAsia="仿宋_GB2312"/>
          <w:color w:val="FF0000"/>
          <w:sz w:val="32"/>
          <w:szCs w:val="32"/>
        </w:rPr>
        <w:t xml:space="preserve"> 乙方</w:t>
      </w:r>
      <w:r>
        <w:rPr>
          <w:rFonts w:hint="eastAsia" w:ascii="仿宋_GB2312" w:eastAsia="仿宋_GB2312"/>
          <w:sz w:val="32"/>
          <w:szCs w:val="32"/>
        </w:rPr>
        <w:t>进场后，</w:t>
      </w:r>
      <w:r>
        <w:rPr>
          <w:rFonts w:hint="eastAsia" w:ascii="仿宋_GB2312" w:eastAsia="仿宋_GB2312"/>
          <w:color w:val="FF0000"/>
          <w:sz w:val="32"/>
          <w:szCs w:val="32"/>
        </w:rPr>
        <w:t>甲方</w:t>
      </w:r>
      <w:r>
        <w:rPr>
          <w:rFonts w:hint="eastAsia" w:ascii="仿宋_GB2312" w:eastAsia="仿宋_GB2312"/>
          <w:sz w:val="32"/>
          <w:szCs w:val="32"/>
        </w:rPr>
        <w:t>或者其他专业分包会逐步移交工作面给</w:t>
      </w:r>
      <w:r>
        <w:rPr>
          <w:rFonts w:hint="eastAsia" w:ascii="仿宋_GB2312" w:eastAsia="仿宋_GB2312"/>
          <w:color w:val="FF0000"/>
          <w:sz w:val="32"/>
          <w:szCs w:val="32"/>
        </w:rPr>
        <w:t>乙方</w:t>
      </w:r>
      <w:r>
        <w:rPr>
          <w:rFonts w:hint="eastAsia" w:ascii="仿宋_GB2312" w:eastAsia="仿宋_GB2312"/>
          <w:sz w:val="32"/>
          <w:szCs w:val="32"/>
        </w:rPr>
        <w:t>，</w:t>
      </w:r>
      <w:r>
        <w:rPr>
          <w:rFonts w:hint="eastAsia" w:ascii="仿宋_GB2312" w:eastAsia="仿宋_GB2312"/>
          <w:color w:val="FF0000"/>
          <w:sz w:val="32"/>
          <w:szCs w:val="32"/>
        </w:rPr>
        <w:t>乙方</w:t>
      </w:r>
      <w:r>
        <w:rPr>
          <w:rFonts w:hint="eastAsia" w:ascii="仿宋_GB2312" w:eastAsia="仿宋_GB2312"/>
          <w:sz w:val="32"/>
          <w:szCs w:val="32"/>
        </w:rPr>
        <w:t>接收移交后要负责此区域内的文明施工和临时设施（包括安全防护、安全通道、配电箱等）的维护和管理，此期间发生的一切事故，由</w:t>
      </w:r>
      <w:r>
        <w:rPr>
          <w:rFonts w:hint="eastAsia" w:ascii="仿宋_GB2312" w:eastAsia="仿宋_GB2312"/>
          <w:color w:val="FF0000"/>
          <w:sz w:val="32"/>
          <w:szCs w:val="32"/>
        </w:rPr>
        <w:t>乙方</w:t>
      </w:r>
      <w:r>
        <w:rPr>
          <w:rFonts w:hint="eastAsia" w:ascii="仿宋_GB2312" w:eastAsia="仿宋_GB2312"/>
          <w:sz w:val="32"/>
          <w:szCs w:val="32"/>
        </w:rPr>
        <w:t>承担全部责任。</w:t>
      </w:r>
    </w:p>
    <w:p w14:paraId="1CEEA220">
      <w:pPr>
        <w:spacing w:line="560" w:lineRule="exact"/>
        <w:ind w:firstLine="640" w:firstLineChars="200"/>
        <w:rPr>
          <w:rFonts w:hint="eastAsia" w:ascii="仿宋_GB2312" w:eastAsia="仿宋_GB2312"/>
          <w:color w:val="0000FF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18.必须严格教育和管理下属人员，杜绝现场违章指挥和违章作业行为。</w:t>
      </w:r>
    </w:p>
    <w:p w14:paraId="71F12C22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19.必须为单位下属管理人员和施工作业人员提供合格的劳动保护用品，并督促其正确使用劳动保护用品。</w:t>
      </w:r>
    </w:p>
    <w:p w14:paraId="1D25E20E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20.</w:t>
      </w:r>
      <w:r>
        <w:rPr>
          <w:rFonts w:hint="eastAsia" w:ascii="仿宋_GB2312" w:eastAsia="仿宋_GB2312"/>
          <w:color w:val="FF0000"/>
          <w:sz w:val="32"/>
          <w:szCs w:val="32"/>
        </w:rPr>
        <w:t>乙方</w:t>
      </w:r>
      <w:r>
        <w:rPr>
          <w:rFonts w:hint="eastAsia" w:ascii="仿宋_GB2312" w:eastAsia="仿宋_GB2312"/>
          <w:sz w:val="32"/>
          <w:szCs w:val="32"/>
        </w:rPr>
        <w:t>必须做好施工范围内的文明施工，合理规划和利用场地，确保场内材料堆码整齐，工完场清。</w:t>
      </w:r>
    </w:p>
    <w:p w14:paraId="306424DE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21.施工区域，乙方应遵守工完场清原则，针对公共区域清扫应配合甲方管理。</w:t>
      </w:r>
    </w:p>
    <w:p w14:paraId="7C508E7B">
      <w:pPr>
        <w:spacing w:line="560" w:lineRule="exact"/>
        <w:jc w:val="center"/>
        <w:rPr>
          <w:rFonts w:hint="eastAsia" w:ascii="仿宋_GB2312" w:eastAsia="仿宋_GB2312"/>
          <w:b/>
          <w:bCs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第三部分  附则</w:t>
      </w:r>
    </w:p>
    <w:p w14:paraId="4A6F6100">
      <w:pPr>
        <w:spacing w:line="560" w:lineRule="exact"/>
        <w:ind w:firstLine="643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第</w:t>
      </w:r>
      <w:r>
        <w:rPr>
          <w:rFonts w:hint="eastAsia" w:ascii="仿宋_GB2312"/>
          <w:b/>
          <w:bCs/>
          <w:sz w:val="32"/>
          <w:szCs w:val="32"/>
          <w:lang w:val="en-US" w:eastAsia="zh-CN"/>
        </w:rPr>
        <w:t>十一</w:t>
      </w:r>
      <w:r>
        <w:rPr>
          <w:rFonts w:hint="eastAsia" w:ascii="仿宋_GB2312" w:eastAsia="仿宋_GB2312"/>
          <w:b/>
          <w:bCs/>
          <w:sz w:val="32"/>
          <w:szCs w:val="32"/>
        </w:rPr>
        <w:t>条</w:t>
      </w:r>
      <w:r>
        <w:rPr>
          <w:rFonts w:hint="eastAsia" w:ascii="仿宋_GB2312" w:eastAsia="仿宋_GB2312"/>
          <w:sz w:val="32"/>
          <w:szCs w:val="32"/>
        </w:rPr>
        <w:t xml:space="preserve"> 协议生效与终止</w:t>
      </w:r>
    </w:p>
    <w:p w14:paraId="0C061ED4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1.本协议的签订不免除</w:t>
      </w:r>
      <w:r>
        <w:rPr>
          <w:rFonts w:hint="eastAsia" w:ascii="仿宋_GB2312" w:eastAsia="仿宋_GB2312"/>
          <w:color w:val="FF0000"/>
          <w:sz w:val="32"/>
          <w:szCs w:val="32"/>
        </w:rPr>
        <w:t>乙方</w:t>
      </w:r>
      <w:r>
        <w:rPr>
          <w:rFonts w:hint="eastAsia" w:ascii="仿宋_GB2312" w:eastAsia="仿宋_GB2312"/>
          <w:sz w:val="32"/>
          <w:szCs w:val="32"/>
        </w:rPr>
        <w:t>应承担的协议中没有提及而政府法律、法规有相关规定的责任。</w:t>
      </w:r>
    </w:p>
    <w:p w14:paraId="29D64CAB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2.本协议书在</w:t>
      </w:r>
      <w:r>
        <w:rPr>
          <w:rFonts w:hint="eastAsia" w:ascii="仿宋_GB2312" w:eastAsia="仿宋_GB2312"/>
          <w:color w:val="FF0000"/>
          <w:sz w:val="32"/>
          <w:szCs w:val="32"/>
        </w:rPr>
        <w:t>乙方</w:t>
      </w:r>
      <w:r>
        <w:rPr>
          <w:rFonts w:hint="eastAsia" w:ascii="仿宋_GB2312" w:eastAsia="仿宋_GB2312"/>
          <w:sz w:val="32"/>
          <w:szCs w:val="32"/>
        </w:rPr>
        <w:t>进入现场时签订，一式两份，具有同等效力，由双方各持一份。</w:t>
      </w:r>
    </w:p>
    <w:p w14:paraId="2A72A580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3.本协议书自签订之日起生效，</w:t>
      </w:r>
      <w:r>
        <w:rPr>
          <w:rFonts w:hint="eastAsia" w:ascii="仿宋_GB2312" w:eastAsia="仿宋_GB2312"/>
          <w:color w:val="FF0000"/>
          <w:sz w:val="32"/>
          <w:szCs w:val="32"/>
        </w:rPr>
        <w:t>双方</w:t>
      </w:r>
      <w:r>
        <w:rPr>
          <w:rFonts w:hint="eastAsia" w:ascii="仿宋_GB2312" w:eastAsia="仿宋_GB2312"/>
          <w:sz w:val="32"/>
          <w:szCs w:val="32"/>
        </w:rPr>
        <w:t>一方退场时终止。</w:t>
      </w:r>
    </w:p>
    <w:p w14:paraId="144B2CAA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</w:p>
    <w:p w14:paraId="0D2EAC81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</w:p>
    <w:p w14:paraId="01316D9B">
      <w:pPr>
        <w:spacing w:line="560" w:lineRule="exact"/>
        <w:rPr>
          <w:rFonts w:hint="eastAsia" w:ascii="仿宋_GB2312" w:eastAsia="仿宋_GB2312"/>
          <w:color w:val="FF0000"/>
          <w:sz w:val="32"/>
          <w:szCs w:val="32"/>
        </w:rPr>
      </w:pPr>
      <w:r>
        <w:rPr>
          <w:rFonts w:hint="eastAsia" w:ascii="仿宋_GB2312" w:eastAsia="仿宋_GB2312"/>
          <w:color w:val="FF0000"/>
          <w:sz w:val="32"/>
          <w:szCs w:val="32"/>
        </w:rPr>
        <w:t xml:space="preserve">甲方：              </w:t>
      </w:r>
      <w:r>
        <w:rPr>
          <w:rFonts w:hint="eastAsia" w:ascii="仿宋_GB2312" w:eastAsia="仿宋_GB2312"/>
          <w:color w:val="FF0000"/>
          <w:sz w:val="32"/>
          <w:szCs w:val="32"/>
          <w:lang w:val="en-US" w:eastAsia="zh-CN"/>
        </w:rPr>
        <w:t xml:space="preserve">       </w:t>
      </w:r>
      <w:r>
        <w:rPr>
          <w:rFonts w:hint="eastAsia" w:ascii="仿宋_GB2312" w:eastAsia="仿宋_GB2312"/>
          <w:color w:val="FF0000"/>
          <w:sz w:val="32"/>
          <w:szCs w:val="32"/>
        </w:rPr>
        <w:t xml:space="preserve">     乙方：</w:t>
      </w:r>
    </w:p>
    <w:p w14:paraId="3646F4E5">
      <w:pPr>
        <w:spacing w:line="560" w:lineRule="exact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（盖章）                       （盖章）</w:t>
      </w:r>
    </w:p>
    <w:p w14:paraId="626D176C">
      <w:pPr>
        <w:spacing w:line="560" w:lineRule="exact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color w:val="000000"/>
          <w:sz w:val="32"/>
          <w:szCs w:val="32"/>
        </w:rPr>
        <w:t>代表：</w:t>
      </w:r>
      <w:r>
        <w:rPr>
          <w:rFonts w:hint="eastAsia" w:ascii="仿宋_GB2312" w:eastAsia="仿宋_GB2312"/>
          <w:color w:val="FF0000"/>
          <w:sz w:val="32"/>
          <w:szCs w:val="32"/>
        </w:rPr>
        <w:t xml:space="preserve">   </w:t>
      </w:r>
      <w:r>
        <w:rPr>
          <w:rFonts w:hint="eastAsia" w:ascii="仿宋_GB2312" w:eastAsia="仿宋_GB2312"/>
          <w:sz w:val="32"/>
          <w:szCs w:val="32"/>
        </w:rPr>
        <w:t xml:space="preserve">                    </w:t>
      </w:r>
      <w:r>
        <w:rPr>
          <w:rFonts w:hint="eastAsia" w:ascii="仿宋_GB2312" w:eastAsia="仿宋_GB2312"/>
          <w:color w:val="000000"/>
          <w:sz w:val="32"/>
          <w:szCs w:val="32"/>
        </w:rPr>
        <w:t xml:space="preserve">   代表：</w:t>
      </w:r>
    </w:p>
    <w:p w14:paraId="40C69F7B">
      <w:pPr>
        <w:spacing w:line="560" w:lineRule="exact"/>
      </w:pPr>
      <w:r>
        <w:rPr>
          <w:rFonts w:hint="eastAsia" w:ascii="仿宋_GB2312" w:eastAsia="仿宋_GB2312"/>
          <w:sz w:val="32"/>
          <w:szCs w:val="32"/>
        </w:rPr>
        <w:t>年   月   日                    年   月   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F1510"/>
    <w:rsid w:val="5A3B3CFB"/>
    <w:rsid w:val="6E12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78" w:lineRule="exact"/>
      <w:jc w:val="both"/>
    </w:pPr>
    <w:rPr>
      <w:rFonts w:eastAsia="仿宋_GB2312" w:asciiTheme="minorAscii" w:hAnsiTheme="minorAscii" w:cstheme="minorBidi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link w:val="5"/>
    <w:qFormat/>
    <w:uiPriority w:val="0"/>
    <w:pPr>
      <w:keepNext/>
      <w:keepLines/>
      <w:spacing w:before="340" w:beforeLines="0" w:beforeAutospacing="0" w:after="330" w:afterLines="0" w:afterAutospacing="0" w:line="680" w:lineRule="exact"/>
      <w:jc w:val="center"/>
      <w:outlineLvl w:val="0"/>
    </w:pPr>
    <w:rPr>
      <w:rFonts w:eastAsia="方正小标宋简体" w:asciiTheme="minorAscii" w:hAnsiTheme="minorAscii"/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1 Char"/>
    <w:link w:val="2"/>
    <w:qFormat/>
    <w:uiPriority w:val="0"/>
    <w:rPr>
      <w:rFonts w:eastAsia="方正小标宋简体" w:asciiTheme="minorAscii" w:hAnsiTheme="minorAscii"/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2458</Words>
  <Characters>2545</Characters>
  <Lines>0</Lines>
  <Paragraphs>0</Paragraphs>
  <TotalTime>1</TotalTime>
  <ScaleCrop>false</ScaleCrop>
  <LinksUpToDate>false</LinksUpToDate>
  <CharactersWithSpaces>2814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2021-05-14T01:32:00Z</dcterms:created>
  <dc:creator>admin</dc:creator>
  <cp:lastModifiedBy>呮許伱の承諾</cp:lastModifiedBy>
  <dcterms:modified xsi:type="dcterms:W3CDTF">2025-02-13T01:56:21Z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eyJoZGlkIjoiNjg1ZGYzODhiNGVmYWY1ZjdjZTJiZjExZjFiZjY3YzEiLCJ1c2VySWQiOiI2MzcwNDkyNTMifQ==</vt:lpwstr>
  </property>
  <property fmtid="{D5CDD505-2E9C-101B-9397-08002B2CF9AE}" pid="4" name="ICV">
    <vt:lpwstr>9C6CEFF2FA0A460CBCD5D2C384B82A30_12</vt:lpwstr>
  </property>
</Properties>
</file>