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4F9" w:rsidRPr="00E62BED" w:rsidRDefault="005574F9" w:rsidP="005574F9">
      <w:pPr>
        <w:snapToGrid w:val="0"/>
        <w:jc w:val="center"/>
        <w:rPr>
          <w:rFonts w:asciiTheme="majorEastAsia" w:eastAsiaTheme="majorEastAsia" w:hAnsiTheme="majorEastAsia"/>
          <w:b/>
          <w:kern w:val="0"/>
          <w:sz w:val="28"/>
          <w:szCs w:val="28"/>
        </w:rPr>
      </w:pPr>
      <w:r w:rsidRPr="00E62BED">
        <w:rPr>
          <w:rFonts w:asciiTheme="majorEastAsia" w:eastAsiaTheme="majorEastAsia" w:hAnsiTheme="majorEastAsia" w:hint="eastAsia"/>
          <w:b/>
          <w:kern w:val="0"/>
          <w:sz w:val="28"/>
          <w:szCs w:val="28"/>
        </w:rPr>
        <w:t>临时用电检查记录</w:t>
      </w:r>
      <w:r w:rsidR="00E62BED">
        <w:rPr>
          <w:rFonts w:asciiTheme="majorEastAsia" w:eastAsiaTheme="majorEastAsia" w:hAnsiTheme="majorEastAsia" w:hint="eastAsia"/>
          <w:b/>
          <w:kern w:val="0"/>
          <w:sz w:val="28"/>
          <w:szCs w:val="28"/>
        </w:rPr>
        <w:t>表</w:t>
      </w:r>
    </w:p>
    <w:p w:rsidR="005574F9" w:rsidRPr="005574F9" w:rsidRDefault="005574F9" w:rsidP="005574F9">
      <w:pPr>
        <w:snapToGrid w:val="0"/>
        <w:jc w:val="center"/>
        <w:rPr>
          <w:rFonts w:asciiTheme="majorEastAsia" w:eastAsiaTheme="majorEastAsia" w:hAnsiTheme="majorEastAsia"/>
          <w:b/>
          <w:kern w:val="0"/>
          <w:sz w:val="24"/>
          <w:szCs w:val="24"/>
        </w:rPr>
      </w:pPr>
    </w:p>
    <w:p w:rsidR="005574F9" w:rsidRPr="005574F9" w:rsidRDefault="005574F9" w:rsidP="005574F9">
      <w:pPr>
        <w:snapToGrid w:val="0"/>
        <w:spacing w:line="288" w:lineRule="auto"/>
        <w:rPr>
          <w:rFonts w:asciiTheme="majorEastAsia" w:eastAsiaTheme="majorEastAsia" w:hAnsiTheme="majorEastAsia"/>
          <w:bCs/>
          <w:sz w:val="24"/>
          <w:szCs w:val="24"/>
        </w:rPr>
      </w:pPr>
      <w:r w:rsidRPr="005574F9">
        <w:rPr>
          <w:rFonts w:asciiTheme="majorEastAsia" w:eastAsiaTheme="majorEastAsia" w:hAnsiTheme="majorEastAsia" w:cs="宋体" w:hint="eastAsia"/>
          <w:sz w:val="24"/>
          <w:szCs w:val="24"/>
        </w:rPr>
        <w:t>工程名称：</w:t>
      </w:r>
    </w:p>
    <w:tbl>
      <w:tblPr>
        <w:tblW w:w="8610" w:type="dxa"/>
        <w:jc w:val="center"/>
        <w:tblInd w:w="-22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34" w:type="dxa"/>
          <w:left w:w="28" w:type="dxa"/>
          <w:bottom w:w="34" w:type="dxa"/>
          <w:right w:w="28" w:type="dxa"/>
        </w:tblCellMar>
        <w:tblLook w:val="04A0"/>
      </w:tblPr>
      <w:tblGrid>
        <w:gridCol w:w="530"/>
        <w:gridCol w:w="1134"/>
        <w:gridCol w:w="4303"/>
        <w:gridCol w:w="1356"/>
        <w:gridCol w:w="1287"/>
      </w:tblGrid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序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号</w:t>
            </w:r>
          </w:p>
        </w:tc>
        <w:tc>
          <w:tcPr>
            <w:tcW w:w="5437" w:type="dxa"/>
            <w:gridSpan w:val="2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检查项目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检查情况</w:t>
            </w:r>
          </w:p>
        </w:tc>
        <w:tc>
          <w:tcPr>
            <w:tcW w:w="1287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备注</w:t>
            </w: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电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线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路</w:t>
            </w: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外电线路的安全距离和防护措施符合规范要求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2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配电线路规格、型号</w:t>
            </w:r>
            <w:proofErr w:type="gramStart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符合施组及</w:t>
            </w:r>
            <w:proofErr w:type="gramEnd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3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配电线路敷设、安装符合规范要求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4</w:t>
            </w:r>
          </w:p>
        </w:tc>
        <w:tc>
          <w:tcPr>
            <w:tcW w:w="1134" w:type="dxa"/>
            <w:vMerge w:val="restart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接地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与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接零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保护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系统</w:t>
            </w: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配电系统采用</w:t>
            </w:r>
            <w:r w:rsidRPr="005574F9">
              <w:rPr>
                <w:rFonts w:asciiTheme="majorEastAsia" w:eastAsiaTheme="majorEastAsia" w:hAnsiTheme="majorEastAsia" w:cs="宋体"/>
                <w:kern w:val="0"/>
                <w:sz w:val="24"/>
                <w:szCs w:val="24"/>
              </w:rPr>
              <w:t>TN-S</w:t>
            </w:r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接零保护系统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5</w:t>
            </w:r>
          </w:p>
        </w:tc>
        <w:tc>
          <w:tcPr>
            <w:tcW w:w="1134" w:type="dxa"/>
            <w:vMerge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kern w:val="0"/>
                <w:sz w:val="24"/>
                <w:szCs w:val="24"/>
              </w:rPr>
              <w:t>PE</w:t>
            </w:r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线规格、型号、连接符合规范要求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6</w:t>
            </w:r>
          </w:p>
        </w:tc>
        <w:tc>
          <w:tcPr>
            <w:tcW w:w="1134" w:type="dxa"/>
            <w:vMerge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接地与防雷装置安装及接地电阻</w:t>
            </w:r>
            <w:proofErr w:type="gramStart"/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值符合</w:t>
            </w:r>
            <w:proofErr w:type="gramEnd"/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7</w:t>
            </w:r>
          </w:p>
        </w:tc>
        <w:tc>
          <w:tcPr>
            <w:tcW w:w="1134" w:type="dxa"/>
            <w:vMerge w:val="restart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电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箱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与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开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关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箱</w:t>
            </w: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kern w:val="0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kern w:val="0"/>
                <w:sz w:val="24"/>
                <w:szCs w:val="24"/>
              </w:rPr>
              <w:t>配电系统采用三级配电、逐级漏电保护系统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8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配电箱、开关箱箱内配置、安装及使用符合规范要求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9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配电箱（柜）、开关箱防护措施符合标准要求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10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配电室设置及管理符合规范要求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11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开关箱符合“</w:t>
            </w:r>
            <w:proofErr w:type="gramStart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一</w:t>
            </w:r>
            <w:proofErr w:type="gramEnd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机、一闸、</w:t>
            </w:r>
            <w:proofErr w:type="gramStart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一</w:t>
            </w:r>
            <w:proofErr w:type="gramEnd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漏、一箱”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12</w:t>
            </w:r>
          </w:p>
        </w:tc>
        <w:tc>
          <w:tcPr>
            <w:tcW w:w="1134" w:type="dxa"/>
            <w:vMerge w:val="restart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用电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设备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与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照明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装置</w:t>
            </w: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用电设备电源线敷设及连接符合规范要求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13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手持电动工具使用管理符合规范要求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14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电焊机的安装、使用和专用开关</w:t>
            </w:r>
            <w:proofErr w:type="gramStart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箱符合</w:t>
            </w:r>
            <w:proofErr w:type="gramEnd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15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E62BED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照明电源电压和照明灯具使用符合规范要求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16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照明低压变压器安装、使用及专用</w:t>
            </w:r>
            <w:proofErr w:type="gramStart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箱符合</w:t>
            </w:r>
            <w:proofErr w:type="gramEnd"/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规范要求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17</w:t>
            </w:r>
          </w:p>
        </w:tc>
        <w:tc>
          <w:tcPr>
            <w:tcW w:w="1134" w:type="dxa"/>
            <w:vMerge w:val="restart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资</w:t>
            </w:r>
          </w:p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料</w:t>
            </w: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临时用电施工组织设计编制、变更及审批手续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18</w:t>
            </w:r>
          </w:p>
        </w:tc>
        <w:tc>
          <w:tcPr>
            <w:tcW w:w="1134" w:type="dxa"/>
            <w:vMerge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临时用电管理协议、安全技术交底、验收、调试、检测等资料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5574F9" w:rsidRPr="005574F9" w:rsidTr="005574F9">
        <w:trPr>
          <w:cantSplit/>
          <w:jc w:val="center"/>
        </w:trPr>
        <w:tc>
          <w:tcPr>
            <w:tcW w:w="530" w:type="dxa"/>
            <w:vAlign w:val="center"/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/>
                <w:sz w:val="24"/>
                <w:szCs w:val="24"/>
              </w:rPr>
              <w:t>19</w:t>
            </w:r>
          </w:p>
        </w:tc>
        <w:tc>
          <w:tcPr>
            <w:tcW w:w="1134" w:type="dxa"/>
            <w:vMerge/>
            <w:tcBorders>
              <w:bottom w:val="single" w:sz="4" w:space="0" w:color="000000"/>
            </w:tcBorders>
          </w:tcPr>
          <w:p w:rsidR="005574F9" w:rsidRPr="005574F9" w:rsidRDefault="005574F9" w:rsidP="00456EE8">
            <w:pPr>
              <w:snapToGrid w:val="0"/>
              <w:jc w:val="center"/>
              <w:rPr>
                <w:rFonts w:asciiTheme="majorEastAsia" w:eastAsiaTheme="majorEastAsia" w:hAnsiTheme="majorEastAsia" w:cs="宋体"/>
                <w:sz w:val="24"/>
                <w:szCs w:val="24"/>
              </w:rPr>
            </w:pPr>
          </w:p>
        </w:tc>
        <w:tc>
          <w:tcPr>
            <w:tcW w:w="4303" w:type="dxa"/>
            <w:vAlign w:val="center"/>
          </w:tcPr>
          <w:p w:rsidR="005574F9" w:rsidRPr="005574F9" w:rsidRDefault="005574F9" w:rsidP="00456EE8">
            <w:pPr>
              <w:snapToGrid w:val="0"/>
              <w:jc w:val="left"/>
              <w:rPr>
                <w:rFonts w:asciiTheme="majorEastAsia" w:eastAsiaTheme="majorEastAsia" w:hAnsiTheme="majorEastAsia"/>
                <w:sz w:val="24"/>
                <w:szCs w:val="24"/>
              </w:rPr>
            </w:pPr>
            <w:r w:rsidRPr="005574F9">
              <w:rPr>
                <w:rFonts w:asciiTheme="majorEastAsia" w:eastAsiaTheme="majorEastAsia" w:hAnsiTheme="majorEastAsia" w:cs="宋体" w:hint="eastAsia"/>
                <w:sz w:val="24"/>
                <w:szCs w:val="24"/>
              </w:rPr>
              <w:t>检查、隐患整改记录</w:t>
            </w:r>
          </w:p>
        </w:tc>
        <w:tc>
          <w:tcPr>
            <w:tcW w:w="1356" w:type="dxa"/>
            <w:vAlign w:val="center"/>
          </w:tcPr>
          <w:p w:rsidR="005574F9" w:rsidRPr="005574F9" w:rsidRDefault="005574F9" w:rsidP="00456EE8">
            <w:pPr>
              <w:snapToGrid w:val="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  <w:tc>
          <w:tcPr>
            <w:tcW w:w="1287" w:type="dxa"/>
            <w:vAlign w:val="center"/>
          </w:tcPr>
          <w:p w:rsidR="005574F9" w:rsidRPr="005574F9" w:rsidRDefault="005574F9" w:rsidP="005574F9">
            <w:pPr>
              <w:snapToGrid w:val="0"/>
              <w:ind w:firstLineChars="50" w:firstLine="120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</w:tbl>
    <w:p w:rsidR="005574F9" w:rsidRPr="005574F9" w:rsidRDefault="005574F9" w:rsidP="005574F9">
      <w:pPr>
        <w:snapToGrid w:val="0"/>
        <w:spacing w:line="288" w:lineRule="auto"/>
        <w:rPr>
          <w:rFonts w:asciiTheme="minorEastAsia" w:eastAsiaTheme="minorEastAsia" w:hAnsiTheme="minorEastAsia" w:cs="宋体"/>
          <w:sz w:val="24"/>
          <w:szCs w:val="24"/>
        </w:rPr>
      </w:pPr>
      <w:r w:rsidRPr="005574F9">
        <w:rPr>
          <w:rFonts w:asciiTheme="minorEastAsia" w:eastAsiaTheme="minorEastAsia" w:hAnsiTheme="minorEastAsia" w:cs="宋体" w:hint="eastAsia"/>
          <w:sz w:val="24"/>
          <w:szCs w:val="24"/>
        </w:rPr>
        <w:t>检查</w:t>
      </w:r>
      <w:r w:rsidR="00E62BED">
        <w:rPr>
          <w:rFonts w:asciiTheme="minorEastAsia" w:eastAsiaTheme="minorEastAsia" w:hAnsiTheme="minorEastAsia" w:cs="宋体" w:hint="eastAsia"/>
          <w:sz w:val="24"/>
          <w:szCs w:val="24"/>
        </w:rPr>
        <w:t>人</w:t>
      </w:r>
      <w:r w:rsidRPr="005574F9">
        <w:rPr>
          <w:rFonts w:asciiTheme="minorEastAsia" w:eastAsiaTheme="minorEastAsia" w:hAnsiTheme="minorEastAsia" w:cs="宋体" w:hint="eastAsia"/>
          <w:sz w:val="24"/>
          <w:szCs w:val="24"/>
        </w:rPr>
        <w:t>员签字：                                   年    月    日</w:t>
      </w:r>
    </w:p>
    <w:p w:rsidR="006D17C0" w:rsidRDefault="006D17C0"/>
    <w:sectPr w:rsidR="006D17C0" w:rsidSect="006D17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574F9"/>
    <w:rsid w:val="005574F9"/>
    <w:rsid w:val="006D17C0"/>
    <w:rsid w:val="00E62B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4F9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1</cp:revision>
  <dcterms:created xsi:type="dcterms:W3CDTF">2023-04-15T08:57:00Z</dcterms:created>
  <dcterms:modified xsi:type="dcterms:W3CDTF">2023-04-15T09:13:00Z</dcterms:modified>
</cp:coreProperties>
</file>