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48637">
      <w:pPr>
        <w:jc w:val="center"/>
        <w:rPr>
          <w:rFonts w:ascii="宋体" w:hAnsi="宋体" w:eastAsia="宋体"/>
          <w:b/>
          <w:sz w:val="28"/>
          <w:szCs w:val="28"/>
        </w:rPr>
      </w:pPr>
      <w:r>
        <w:rPr>
          <w:rFonts w:hint="eastAsia" w:ascii="宋体" w:hAnsi="宋体" w:eastAsia="宋体"/>
          <w:b/>
          <w:sz w:val="28"/>
          <w:szCs w:val="28"/>
          <w:lang w:val="en-US" w:eastAsia="zh-CN"/>
        </w:rPr>
        <w:t>云南机场建设发展</w:t>
      </w:r>
      <w:r>
        <w:rPr>
          <w:rFonts w:hint="eastAsia" w:ascii="宋体" w:hAnsi="宋体" w:eastAsia="宋体"/>
          <w:b/>
          <w:sz w:val="28"/>
          <w:szCs w:val="28"/>
        </w:rPr>
        <w:t>有限公司生产安全事故隐患排查治理月度统计分析表</w:t>
      </w:r>
    </w:p>
    <w:p w14:paraId="7EEF67E8">
      <w:pPr>
        <w:jc w:val="left"/>
        <w:rPr>
          <w:rFonts w:hint="eastAsia" w:ascii="宋体" w:hAnsi="宋体" w:eastAsia="宋体"/>
          <w:b/>
          <w:szCs w:val="21"/>
        </w:rPr>
      </w:pPr>
      <w:r>
        <w:rPr>
          <w:rFonts w:hint="eastAsia" w:ascii="宋体" w:hAnsi="宋体" w:eastAsia="宋体"/>
          <w:b/>
          <w:szCs w:val="21"/>
        </w:rPr>
        <w:t xml:space="preserve">项目名称： </w:t>
      </w:r>
      <w:r>
        <w:rPr>
          <w:rFonts w:ascii="宋体" w:hAnsi="宋体" w:eastAsia="宋体"/>
          <w:b/>
          <w:szCs w:val="21"/>
        </w:rPr>
        <w:t xml:space="preserve">                                                                                         </w:t>
      </w:r>
      <w:r>
        <w:rPr>
          <w:rFonts w:hint="eastAsia" w:ascii="宋体" w:hAnsi="宋体" w:eastAsia="宋体"/>
          <w:b/>
          <w:szCs w:val="21"/>
        </w:rPr>
        <w:t xml:space="preserve">统计时间： </w:t>
      </w:r>
      <w:r>
        <w:rPr>
          <w:rFonts w:ascii="宋体" w:hAnsi="宋体" w:eastAsia="宋体"/>
          <w:b/>
          <w:szCs w:val="21"/>
        </w:rPr>
        <w:t xml:space="preserve">    </w:t>
      </w:r>
      <w:r>
        <w:rPr>
          <w:rFonts w:hint="eastAsia" w:ascii="宋体" w:hAnsi="宋体" w:eastAsia="宋体"/>
          <w:b/>
          <w:szCs w:val="21"/>
        </w:rPr>
        <w:t xml:space="preserve">年 </w:t>
      </w:r>
      <w:r>
        <w:rPr>
          <w:rFonts w:ascii="宋体" w:hAnsi="宋体" w:eastAsia="宋体"/>
          <w:b/>
          <w:szCs w:val="21"/>
        </w:rPr>
        <w:t xml:space="preserve"> </w:t>
      </w:r>
      <w:r>
        <w:rPr>
          <w:rFonts w:hint="eastAsia" w:ascii="宋体" w:hAnsi="宋体" w:eastAsia="宋体"/>
          <w:b/>
          <w:szCs w:val="21"/>
        </w:rPr>
        <w:t xml:space="preserve">月 </w:t>
      </w:r>
      <w:r>
        <w:rPr>
          <w:rFonts w:ascii="宋体" w:hAnsi="宋体" w:eastAsia="宋体"/>
          <w:b/>
          <w:szCs w:val="21"/>
        </w:rPr>
        <w:t xml:space="preserve"> </w:t>
      </w:r>
      <w:r>
        <w:rPr>
          <w:rFonts w:hint="eastAsia" w:ascii="宋体" w:hAnsi="宋体" w:eastAsia="宋体"/>
          <w:b/>
          <w:szCs w:val="21"/>
        </w:rPr>
        <w:t>日</w:t>
      </w:r>
    </w:p>
    <w:tbl>
      <w:tblPr>
        <w:tblStyle w:val="5"/>
        <w:tblW w:w="14312" w:type="dxa"/>
        <w:tblInd w:w="-5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1273"/>
        <w:gridCol w:w="1669"/>
        <w:gridCol w:w="889"/>
        <w:gridCol w:w="1559"/>
        <w:gridCol w:w="1577"/>
        <w:gridCol w:w="1321"/>
        <w:gridCol w:w="1320"/>
        <w:gridCol w:w="1321"/>
        <w:gridCol w:w="2399"/>
      </w:tblGrid>
      <w:tr w14:paraId="4481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vMerge w:val="restart"/>
            <w:tcBorders>
              <w:tl2br w:val="single" w:color="auto" w:sz="4" w:space="0"/>
            </w:tcBorders>
          </w:tcPr>
          <w:p w14:paraId="5BCCB220">
            <w:pPr>
              <w:jc w:val="center"/>
              <w:rPr>
                <w:rFonts w:ascii="宋体" w:hAnsi="宋体" w:eastAsia="宋体"/>
                <w:szCs w:val="21"/>
              </w:rPr>
            </w:pPr>
            <w:r>
              <w:rPr>
                <w:rFonts w:hint="eastAsia" w:ascii="宋体" w:hAnsi="宋体" w:eastAsia="宋体"/>
                <w:szCs w:val="21"/>
              </w:rPr>
              <w:t>类别</w:t>
            </w:r>
          </w:p>
          <w:p w14:paraId="04C08942">
            <w:pPr>
              <w:jc w:val="left"/>
              <w:rPr>
                <w:rFonts w:ascii="宋体" w:hAnsi="宋体" w:eastAsia="宋体"/>
                <w:szCs w:val="21"/>
              </w:rPr>
            </w:pPr>
          </w:p>
          <w:p w14:paraId="1EFE410A">
            <w:pPr>
              <w:jc w:val="left"/>
              <w:rPr>
                <w:rFonts w:hint="eastAsia" w:ascii="宋体" w:hAnsi="宋体" w:eastAsia="宋体"/>
                <w:szCs w:val="21"/>
              </w:rPr>
            </w:pPr>
            <w:r>
              <w:rPr>
                <w:rFonts w:hint="eastAsia" w:ascii="宋体" w:hAnsi="宋体" w:eastAsia="宋体"/>
                <w:szCs w:val="21"/>
              </w:rPr>
              <w:t>月份</w:t>
            </w:r>
          </w:p>
        </w:tc>
        <w:tc>
          <w:tcPr>
            <w:tcW w:w="5390" w:type="dxa"/>
            <w:gridSpan w:val="4"/>
          </w:tcPr>
          <w:p w14:paraId="164EEC12">
            <w:pPr>
              <w:jc w:val="center"/>
              <w:rPr>
                <w:rFonts w:hint="eastAsia" w:ascii="宋体" w:hAnsi="宋体" w:eastAsia="宋体"/>
                <w:szCs w:val="21"/>
              </w:rPr>
            </w:pPr>
            <w:r>
              <w:rPr>
                <w:rFonts w:hint="eastAsia" w:ascii="宋体" w:hAnsi="宋体" w:eastAsia="宋体"/>
                <w:szCs w:val="21"/>
              </w:rPr>
              <w:t>一般事故隐患</w:t>
            </w:r>
          </w:p>
        </w:tc>
        <w:tc>
          <w:tcPr>
            <w:tcW w:w="7938" w:type="dxa"/>
            <w:gridSpan w:val="5"/>
          </w:tcPr>
          <w:p w14:paraId="4A840802">
            <w:pPr>
              <w:jc w:val="center"/>
              <w:rPr>
                <w:rFonts w:hint="eastAsia" w:ascii="宋体" w:hAnsi="宋体" w:eastAsia="宋体"/>
                <w:szCs w:val="21"/>
              </w:rPr>
            </w:pPr>
            <w:r>
              <w:rPr>
                <w:rFonts w:hint="eastAsia" w:ascii="宋体" w:hAnsi="宋体" w:eastAsia="宋体"/>
                <w:szCs w:val="21"/>
              </w:rPr>
              <w:t>重大事故隐患</w:t>
            </w:r>
          </w:p>
        </w:tc>
      </w:tr>
      <w:tr w14:paraId="0071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vMerge w:val="continue"/>
          </w:tcPr>
          <w:p w14:paraId="1977B0D3">
            <w:pPr>
              <w:jc w:val="center"/>
              <w:rPr>
                <w:rFonts w:hint="eastAsia" w:ascii="宋体" w:hAnsi="宋体" w:eastAsia="宋体"/>
                <w:szCs w:val="21"/>
              </w:rPr>
            </w:pPr>
          </w:p>
        </w:tc>
        <w:tc>
          <w:tcPr>
            <w:tcW w:w="1273" w:type="dxa"/>
          </w:tcPr>
          <w:p w14:paraId="4469021E">
            <w:pPr>
              <w:jc w:val="center"/>
              <w:rPr>
                <w:rFonts w:hint="eastAsia" w:ascii="宋体" w:hAnsi="宋体" w:eastAsia="宋体"/>
                <w:szCs w:val="21"/>
              </w:rPr>
            </w:pPr>
            <w:r>
              <w:rPr>
                <w:rFonts w:hint="eastAsia" w:ascii="宋体" w:hAnsi="宋体" w:eastAsia="宋体"/>
                <w:szCs w:val="21"/>
              </w:rPr>
              <w:t>隐患排查数（项）</w:t>
            </w:r>
          </w:p>
        </w:tc>
        <w:tc>
          <w:tcPr>
            <w:tcW w:w="1669" w:type="dxa"/>
          </w:tcPr>
          <w:p w14:paraId="7402E2B9">
            <w:pPr>
              <w:jc w:val="center"/>
              <w:rPr>
                <w:rFonts w:hint="eastAsia" w:ascii="宋体" w:hAnsi="宋体" w:eastAsia="宋体"/>
                <w:szCs w:val="21"/>
              </w:rPr>
            </w:pPr>
            <w:r>
              <w:rPr>
                <w:rFonts w:hint="eastAsia" w:ascii="宋体" w:hAnsi="宋体" w:eastAsia="宋体"/>
                <w:szCs w:val="21"/>
              </w:rPr>
              <w:t>已整改数（项）</w:t>
            </w:r>
          </w:p>
        </w:tc>
        <w:tc>
          <w:tcPr>
            <w:tcW w:w="889" w:type="dxa"/>
          </w:tcPr>
          <w:p w14:paraId="3D78C1A0">
            <w:pPr>
              <w:jc w:val="center"/>
              <w:rPr>
                <w:rFonts w:hint="eastAsia" w:ascii="宋体" w:hAnsi="宋体" w:eastAsia="宋体"/>
                <w:szCs w:val="21"/>
              </w:rPr>
            </w:pPr>
            <w:r>
              <w:rPr>
                <w:rFonts w:hint="eastAsia" w:ascii="宋体" w:hAnsi="宋体" w:eastAsia="宋体"/>
                <w:szCs w:val="21"/>
              </w:rPr>
              <w:t>整改率（%）</w:t>
            </w:r>
          </w:p>
        </w:tc>
        <w:tc>
          <w:tcPr>
            <w:tcW w:w="1559" w:type="dxa"/>
          </w:tcPr>
          <w:p w14:paraId="708532EB">
            <w:pPr>
              <w:jc w:val="center"/>
              <w:rPr>
                <w:rFonts w:hint="eastAsia" w:ascii="宋体" w:hAnsi="宋体" w:eastAsia="宋体"/>
                <w:szCs w:val="21"/>
              </w:rPr>
            </w:pPr>
            <w:r>
              <w:rPr>
                <w:rFonts w:hint="eastAsia" w:ascii="宋体" w:hAnsi="宋体" w:eastAsia="宋体"/>
                <w:szCs w:val="21"/>
              </w:rPr>
              <w:t>整改投入资金（元）</w:t>
            </w:r>
          </w:p>
        </w:tc>
        <w:tc>
          <w:tcPr>
            <w:tcW w:w="1577" w:type="dxa"/>
          </w:tcPr>
          <w:p w14:paraId="25B28CA3">
            <w:pPr>
              <w:jc w:val="center"/>
              <w:rPr>
                <w:rFonts w:hint="eastAsia" w:ascii="宋体" w:hAnsi="宋体" w:eastAsia="宋体"/>
                <w:szCs w:val="21"/>
              </w:rPr>
            </w:pPr>
            <w:r>
              <w:rPr>
                <w:rFonts w:hint="eastAsia" w:ascii="宋体" w:hAnsi="宋体" w:eastAsia="宋体"/>
                <w:szCs w:val="21"/>
              </w:rPr>
              <w:t>隐患排查数（项）</w:t>
            </w:r>
          </w:p>
        </w:tc>
        <w:tc>
          <w:tcPr>
            <w:tcW w:w="1321" w:type="dxa"/>
          </w:tcPr>
          <w:p w14:paraId="23691FC4">
            <w:pPr>
              <w:jc w:val="center"/>
              <w:rPr>
                <w:rFonts w:hint="eastAsia" w:ascii="宋体" w:hAnsi="宋体" w:eastAsia="宋体"/>
                <w:szCs w:val="21"/>
              </w:rPr>
            </w:pPr>
            <w:r>
              <w:rPr>
                <w:rFonts w:hint="eastAsia" w:ascii="宋体" w:hAnsi="宋体" w:eastAsia="宋体"/>
                <w:szCs w:val="21"/>
              </w:rPr>
              <w:t>已整改数（项）</w:t>
            </w:r>
          </w:p>
        </w:tc>
        <w:tc>
          <w:tcPr>
            <w:tcW w:w="1320" w:type="dxa"/>
          </w:tcPr>
          <w:p w14:paraId="029D3073">
            <w:pPr>
              <w:jc w:val="center"/>
              <w:rPr>
                <w:rFonts w:hint="eastAsia" w:ascii="宋体" w:hAnsi="宋体" w:eastAsia="宋体"/>
                <w:szCs w:val="21"/>
              </w:rPr>
            </w:pPr>
            <w:r>
              <w:rPr>
                <w:rFonts w:hint="eastAsia" w:ascii="宋体" w:hAnsi="宋体" w:eastAsia="宋体"/>
                <w:szCs w:val="21"/>
              </w:rPr>
              <w:t>整改率（%）</w:t>
            </w:r>
          </w:p>
        </w:tc>
        <w:tc>
          <w:tcPr>
            <w:tcW w:w="1321" w:type="dxa"/>
          </w:tcPr>
          <w:p w14:paraId="6FE60EB3">
            <w:pPr>
              <w:jc w:val="center"/>
              <w:rPr>
                <w:rFonts w:hint="eastAsia" w:ascii="宋体" w:hAnsi="宋体" w:eastAsia="宋体"/>
                <w:szCs w:val="21"/>
              </w:rPr>
            </w:pPr>
            <w:r>
              <w:rPr>
                <w:rFonts w:hint="eastAsia" w:ascii="宋体" w:hAnsi="宋体" w:eastAsia="宋体"/>
                <w:szCs w:val="21"/>
              </w:rPr>
              <w:t>整改投入资金（元）</w:t>
            </w:r>
          </w:p>
        </w:tc>
        <w:tc>
          <w:tcPr>
            <w:tcW w:w="2399" w:type="dxa"/>
          </w:tcPr>
          <w:p w14:paraId="416462B9">
            <w:pPr>
              <w:jc w:val="center"/>
              <w:rPr>
                <w:rFonts w:hint="eastAsia" w:ascii="宋体" w:hAnsi="宋体" w:eastAsia="宋体"/>
                <w:szCs w:val="21"/>
              </w:rPr>
            </w:pPr>
            <w:r>
              <w:rPr>
                <w:rFonts w:hint="eastAsia" w:ascii="宋体" w:hAnsi="宋体" w:eastAsia="宋体"/>
                <w:szCs w:val="21"/>
              </w:rPr>
              <w:t>未整改的重大事故隐患（项）列入治理计划</w:t>
            </w:r>
          </w:p>
        </w:tc>
      </w:tr>
      <w:tr w14:paraId="4B6A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34D6261C">
            <w:pPr>
              <w:jc w:val="center"/>
              <w:rPr>
                <w:rFonts w:hint="eastAsia" w:ascii="宋体" w:hAnsi="宋体" w:eastAsia="宋体"/>
                <w:szCs w:val="21"/>
              </w:rPr>
            </w:pP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月</w:t>
            </w:r>
          </w:p>
        </w:tc>
        <w:tc>
          <w:tcPr>
            <w:tcW w:w="1273" w:type="dxa"/>
          </w:tcPr>
          <w:p w14:paraId="5A55504C">
            <w:pPr>
              <w:jc w:val="center"/>
              <w:rPr>
                <w:rFonts w:hint="eastAsia" w:ascii="宋体" w:hAnsi="宋体" w:eastAsia="宋体"/>
                <w:szCs w:val="21"/>
              </w:rPr>
            </w:pPr>
          </w:p>
        </w:tc>
        <w:tc>
          <w:tcPr>
            <w:tcW w:w="1669" w:type="dxa"/>
          </w:tcPr>
          <w:p w14:paraId="00BE34AD">
            <w:pPr>
              <w:jc w:val="center"/>
              <w:rPr>
                <w:rFonts w:hint="eastAsia" w:ascii="宋体" w:hAnsi="宋体" w:eastAsia="宋体"/>
                <w:szCs w:val="21"/>
              </w:rPr>
            </w:pPr>
          </w:p>
        </w:tc>
        <w:tc>
          <w:tcPr>
            <w:tcW w:w="889" w:type="dxa"/>
          </w:tcPr>
          <w:p w14:paraId="39B3BAEC">
            <w:pPr>
              <w:jc w:val="center"/>
              <w:rPr>
                <w:rFonts w:hint="eastAsia" w:ascii="宋体" w:hAnsi="宋体" w:eastAsia="宋体"/>
                <w:szCs w:val="21"/>
              </w:rPr>
            </w:pPr>
          </w:p>
        </w:tc>
        <w:tc>
          <w:tcPr>
            <w:tcW w:w="1559" w:type="dxa"/>
          </w:tcPr>
          <w:p w14:paraId="794803A7">
            <w:pPr>
              <w:jc w:val="center"/>
              <w:rPr>
                <w:rFonts w:hint="eastAsia" w:ascii="宋体" w:hAnsi="宋体" w:eastAsia="宋体"/>
                <w:szCs w:val="21"/>
              </w:rPr>
            </w:pPr>
          </w:p>
        </w:tc>
        <w:tc>
          <w:tcPr>
            <w:tcW w:w="1577" w:type="dxa"/>
          </w:tcPr>
          <w:p w14:paraId="55B1C3A3">
            <w:pPr>
              <w:jc w:val="center"/>
              <w:rPr>
                <w:rFonts w:hint="eastAsia" w:ascii="宋体" w:hAnsi="宋体" w:eastAsia="宋体"/>
                <w:szCs w:val="21"/>
              </w:rPr>
            </w:pPr>
          </w:p>
        </w:tc>
        <w:tc>
          <w:tcPr>
            <w:tcW w:w="1321" w:type="dxa"/>
          </w:tcPr>
          <w:p w14:paraId="0CC7E7BA">
            <w:pPr>
              <w:jc w:val="center"/>
              <w:rPr>
                <w:rFonts w:hint="eastAsia" w:ascii="宋体" w:hAnsi="宋体" w:eastAsia="宋体"/>
                <w:szCs w:val="21"/>
              </w:rPr>
            </w:pPr>
          </w:p>
        </w:tc>
        <w:tc>
          <w:tcPr>
            <w:tcW w:w="1320" w:type="dxa"/>
          </w:tcPr>
          <w:p w14:paraId="184BAF43">
            <w:pPr>
              <w:jc w:val="center"/>
              <w:rPr>
                <w:rFonts w:hint="eastAsia" w:ascii="宋体" w:hAnsi="宋体" w:eastAsia="宋体"/>
                <w:szCs w:val="21"/>
              </w:rPr>
            </w:pPr>
          </w:p>
        </w:tc>
        <w:tc>
          <w:tcPr>
            <w:tcW w:w="1321" w:type="dxa"/>
          </w:tcPr>
          <w:p w14:paraId="63725133">
            <w:pPr>
              <w:jc w:val="center"/>
              <w:rPr>
                <w:rFonts w:hint="eastAsia" w:ascii="宋体" w:hAnsi="宋体" w:eastAsia="宋体"/>
                <w:szCs w:val="21"/>
              </w:rPr>
            </w:pPr>
          </w:p>
        </w:tc>
        <w:tc>
          <w:tcPr>
            <w:tcW w:w="2399" w:type="dxa"/>
          </w:tcPr>
          <w:p w14:paraId="5A38229A">
            <w:pPr>
              <w:jc w:val="center"/>
              <w:rPr>
                <w:rFonts w:hint="eastAsia" w:ascii="宋体" w:hAnsi="宋体" w:eastAsia="宋体"/>
                <w:szCs w:val="21"/>
              </w:rPr>
            </w:pPr>
          </w:p>
        </w:tc>
      </w:tr>
      <w:tr w14:paraId="6D4F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2F679608">
            <w:pPr>
              <w:jc w:val="center"/>
              <w:rPr>
                <w:rFonts w:hint="eastAsia" w:ascii="宋体" w:hAnsi="宋体" w:eastAsia="宋体"/>
                <w:szCs w:val="21"/>
              </w:rPr>
            </w:pPr>
            <w:r>
              <w:rPr>
                <w:rFonts w:hint="eastAsia" w:ascii="宋体" w:hAnsi="宋体" w:eastAsia="宋体"/>
                <w:szCs w:val="21"/>
              </w:rPr>
              <w:t>序号</w:t>
            </w:r>
          </w:p>
        </w:tc>
        <w:tc>
          <w:tcPr>
            <w:tcW w:w="2942" w:type="dxa"/>
            <w:gridSpan w:val="2"/>
          </w:tcPr>
          <w:p w14:paraId="3719B390">
            <w:pPr>
              <w:jc w:val="center"/>
              <w:rPr>
                <w:rFonts w:hint="eastAsia" w:ascii="宋体" w:hAnsi="宋体" w:eastAsia="宋体"/>
                <w:szCs w:val="21"/>
              </w:rPr>
            </w:pPr>
            <w:r>
              <w:rPr>
                <w:rFonts w:hint="eastAsia" w:ascii="宋体" w:hAnsi="宋体" w:eastAsia="宋体"/>
                <w:szCs w:val="21"/>
              </w:rPr>
              <w:t>存在的隐患</w:t>
            </w:r>
          </w:p>
        </w:tc>
        <w:tc>
          <w:tcPr>
            <w:tcW w:w="4025" w:type="dxa"/>
            <w:gridSpan w:val="3"/>
          </w:tcPr>
          <w:p w14:paraId="6F83D7BF">
            <w:pPr>
              <w:jc w:val="center"/>
              <w:rPr>
                <w:rFonts w:hint="eastAsia" w:ascii="宋体" w:hAnsi="宋体" w:eastAsia="宋体"/>
                <w:szCs w:val="21"/>
              </w:rPr>
            </w:pPr>
            <w:r>
              <w:rPr>
                <w:rFonts w:hint="eastAsia" w:ascii="宋体" w:hAnsi="宋体" w:eastAsia="宋体"/>
                <w:szCs w:val="21"/>
              </w:rPr>
              <w:t>治理措施</w:t>
            </w:r>
          </w:p>
        </w:tc>
        <w:tc>
          <w:tcPr>
            <w:tcW w:w="1321" w:type="dxa"/>
          </w:tcPr>
          <w:p w14:paraId="2BA9D965">
            <w:pPr>
              <w:jc w:val="center"/>
              <w:rPr>
                <w:rFonts w:hint="eastAsia" w:ascii="宋体" w:hAnsi="宋体" w:eastAsia="宋体"/>
                <w:szCs w:val="21"/>
              </w:rPr>
            </w:pPr>
            <w:r>
              <w:rPr>
                <w:rFonts w:hint="eastAsia" w:ascii="宋体" w:hAnsi="宋体" w:eastAsia="宋体"/>
                <w:szCs w:val="21"/>
              </w:rPr>
              <w:t>隐患发现日期</w:t>
            </w:r>
          </w:p>
        </w:tc>
        <w:tc>
          <w:tcPr>
            <w:tcW w:w="1320" w:type="dxa"/>
          </w:tcPr>
          <w:p w14:paraId="38216F88">
            <w:pPr>
              <w:jc w:val="center"/>
              <w:rPr>
                <w:rFonts w:hint="eastAsia" w:ascii="宋体" w:hAnsi="宋体" w:eastAsia="宋体"/>
                <w:szCs w:val="21"/>
              </w:rPr>
            </w:pPr>
            <w:r>
              <w:rPr>
                <w:rFonts w:hint="eastAsia" w:ascii="宋体" w:hAnsi="宋体" w:eastAsia="宋体"/>
                <w:szCs w:val="21"/>
              </w:rPr>
              <w:t>隐患整改日期</w:t>
            </w:r>
          </w:p>
        </w:tc>
        <w:tc>
          <w:tcPr>
            <w:tcW w:w="1321" w:type="dxa"/>
          </w:tcPr>
          <w:p w14:paraId="129CC040">
            <w:pPr>
              <w:jc w:val="center"/>
              <w:rPr>
                <w:rFonts w:hint="eastAsia" w:ascii="宋体" w:hAnsi="宋体" w:eastAsia="宋体"/>
                <w:szCs w:val="21"/>
              </w:rPr>
            </w:pPr>
            <w:r>
              <w:rPr>
                <w:rFonts w:hint="eastAsia" w:ascii="宋体" w:hAnsi="宋体" w:eastAsia="宋体"/>
                <w:szCs w:val="21"/>
              </w:rPr>
              <w:t>验收部门（或人员）</w:t>
            </w:r>
          </w:p>
        </w:tc>
        <w:tc>
          <w:tcPr>
            <w:tcW w:w="2399" w:type="dxa"/>
          </w:tcPr>
          <w:p w14:paraId="7D714F14">
            <w:pPr>
              <w:jc w:val="center"/>
              <w:rPr>
                <w:rFonts w:hint="eastAsia" w:ascii="宋体" w:hAnsi="宋体" w:eastAsia="宋体"/>
                <w:szCs w:val="21"/>
              </w:rPr>
            </w:pPr>
            <w:r>
              <w:rPr>
                <w:rFonts w:hint="eastAsia" w:ascii="宋体" w:hAnsi="宋体" w:eastAsia="宋体"/>
                <w:szCs w:val="21"/>
              </w:rPr>
              <w:t>备注</w:t>
            </w:r>
          </w:p>
        </w:tc>
      </w:tr>
      <w:tr w14:paraId="3A12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78DD8566">
            <w:pPr>
              <w:spacing w:line="360" w:lineRule="auto"/>
              <w:jc w:val="center"/>
              <w:rPr>
                <w:rFonts w:hint="eastAsia" w:ascii="宋体" w:hAnsi="宋体" w:eastAsia="宋体"/>
                <w:szCs w:val="21"/>
              </w:rPr>
            </w:pPr>
            <w:r>
              <w:rPr>
                <w:rFonts w:hint="eastAsia" w:ascii="宋体" w:hAnsi="宋体" w:eastAsia="宋体"/>
                <w:szCs w:val="21"/>
              </w:rPr>
              <w:t>1</w:t>
            </w:r>
          </w:p>
        </w:tc>
        <w:tc>
          <w:tcPr>
            <w:tcW w:w="2942" w:type="dxa"/>
            <w:gridSpan w:val="2"/>
          </w:tcPr>
          <w:p w14:paraId="09BB046F">
            <w:pPr>
              <w:spacing w:line="360" w:lineRule="auto"/>
              <w:jc w:val="center"/>
              <w:rPr>
                <w:rFonts w:hint="eastAsia" w:ascii="宋体" w:hAnsi="宋体" w:eastAsia="宋体"/>
                <w:szCs w:val="21"/>
              </w:rPr>
            </w:pPr>
          </w:p>
        </w:tc>
        <w:tc>
          <w:tcPr>
            <w:tcW w:w="4025" w:type="dxa"/>
            <w:gridSpan w:val="3"/>
          </w:tcPr>
          <w:p w14:paraId="00B7E755">
            <w:pPr>
              <w:spacing w:line="360" w:lineRule="auto"/>
              <w:jc w:val="center"/>
              <w:rPr>
                <w:rFonts w:hint="eastAsia" w:ascii="宋体" w:hAnsi="宋体" w:eastAsia="宋体"/>
                <w:szCs w:val="21"/>
              </w:rPr>
            </w:pPr>
          </w:p>
        </w:tc>
        <w:tc>
          <w:tcPr>
            <w:tcW w:w="1321" w:type="dxa"/>
          </w:tcPr>
          <w:p w14:paraId="0A61AE6F">
            <w:pPr>
              <w:spacing w:line="360" w:lineRule="auto"/>
              <w:jc w:val="center"/>
              <w:rPr>
                <w:rFonts w:hint="eastAsia" w:ascii="宋体" w:hAnsi="宋体" w:eastAsia="宋体"/>
                <w:szCs w:val="21"/>
              </w:rPr>
            </w:pPr>
          </w:p>
        </w:tc>
        <w:tc>
          <w:tcPr>
            <w:tcW w:w="1320" w:type="dxa"/>
          </w:tcPr>
          <w:p w14:paraId="6588C112">
            <w:pPr>
              <w:spacing w:line="360" w:lineRule="auto"/>
              <w:jc w:val="center"/>
              <w:rPr>
                <w:rFonts w:hint="eastAsia" w:ascii="宋体" w:hAnsi="宋体" w:eastAsia="宋体"/>
                <w:szCs w:val="21"/>
              </w:rPr>
            </w:pPr>
          </w:p>
        </w:tc>
        <w:tc>
          <w:tcPr>
            <w:tcW w:w="1321" w:type="dxa"/>
          </w:tcPr>
          <w:p w14:paraId="178C0BE6">
            <w:pPr>
              <w:spacing w:line="360" w:lineRule="auto"/>
              <w:jc w:val="center"/>
              <w:rPr>
                <w:rFonts w:hint="eastAsia" w:ascii="宋体" w:hAnsi="宋体" w:eastAsia="宋体"/>
                <w:szCs w:val="21"/>
              </w:rPr>
            </w:pPr>
          </w:p>
        </w:tc>
        <w:tc>
          <w:tcPr>
            <w:tcW w:w="2399" w:type="dxa"/>
          </w:tcPr>
          <w:p w14:paraId="5C2366F2">
            <w:pPr>
              <w:spacing w:line="360" w:lineRule="auto"/>
              <w:jc w:val="center"/>
              <w:rPr>
                <w:rFonts w:hint="eastAsia" w:ascii="宋体" w:hAnsi="宋体" w:eastAsia="宋体"/>
                <w:szCs w:val="21"/>
              </w:rPr>
            </w:pPr>
          </w:p>
        </w:tc>
      </w:tr>
      <w:tr w14:paraId="6B3C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119669D5">
            <w:pPr>
              <w:spacing w:line="360" w:lineRule="auto"/>
              <w:jc w:val="center"/>
              <w:rPr>
                <w:rFonts w:hint="eastAsia" w:ascii="宋体" w:hAnsi="宋体" w:eastAsia="宋体"/>
                <w:szCs w:val="21"/>
              </w:rPr>
            </w:pPr>
            <w:r>
              <w:rPr>
                <w:rFonts w:hint="eastAsia" w:ascii="宋体" w:hAnsi="宋体" w:eastAsia="宋体"/>
                <w:szCs w:val="21"/>
              </w:rPr>
              <w:t>2</w:t>
            </w:r>
          </w:p>
        </w:tc>
        <w:tc>
          <w:tcPr>
            <w:tcW w:w="2942" w:type="dxa"/>
            <w:gridSpan w:val="2"/>
          </w:tcPr>
          <w:p w14:paraId="011FE1E1">
            <w:pPr>
              <w:spacing w:line="360" w:lineRule="auto"/>
              <w:jc w:val="center"/>
              <w:rPr>
                <w:rFonts w:hint="eastAsia" w:ascii="宋体" w:hAnsi="宋体" w:eastAsia="宋体"/>
                <w:szCs w:val="21"/>
              </w:rPr>
            </w:pPr>
          </w:p>
        </w:tc>
        <w:tc>
          <w:tcPr>
            <w:tcW w:w="4025" w:type="dxa"/>
            <w:gridSpan w:val="3"/>
          </w:tcPr>
          <w:p w14:paraId="122A29BA">
            <w:pPr>
              <w:spacing w:line="360" w:lineRule="auto"/>
              <w:jc w:val="center"/>
              <w:rPr>
                <w:rFonts w:hint="eastAsia" w:ascii="宋体" w:hAnsi="宋体" w:eastAsia="宋体"/>
                <w:szCs w:val="21"/>
              </w:rPr>
            </w:pPr>
          </w:p>
        </w:tc>
        <w:tc>
          <w:tcPr>
            <w:tcW w:w="1321" w:type="dxa"/>
          </w:tcPr>
          <w:p w14:paraId="32F943EA">
            <w:pPr>
              <w:spacing w:line="360" w:lineRule="auto"/>
              <w:jc w:val="center"/>
              <w:rPr>
                <w:rFonts w:hint="eastAsia" w:ascii="宋体" w:hAnsi="宋体" w:eastAsia="宋体"/>
                <w:szCs w:val="21"/>
              </w:rPr>
            </w:pPr>
          </w:p>
        </w:tc>
        <w:tc>
          <w:tcPr>
            <w:tcW w:w="1320" w:type="dxa"/>
          </w:tcPr>
          <w:p w14:paraId="526FD519">
            <w:pPr>
              <w:spacing w:line="360" w:lineRule="auto"/>
              <w:jc w:val="center"/>
              <w:rPr>
                <w:rFonts w:hint="eastAsia" w:ascii="宋体" w:hAnsi="宋体" w:eastAsia="宋体"/>
                <w:szCs w:val="21"/>
              </w:rPr>
            </w:pPr>
          </w:p>
        </w:tc>
        <w:tc>
          <w:tcPr>
            <w:tcW w:w="1321" w:type="dxa"/>
          </w:tcPr>
          <w:p w14:paraId="2EB5F0C8">
            <w:pPr>
              <w:spacing w:line="360" w:lineRule="auto"/>
              <w:jc w:val="center"/>
              <w:rPr>
                <w:rFonts w:hint="eastAsia" w:ascii="宋体" w:hAnsi="宋体" w:eastAsia="宋体"/>
                <w:szCs w:val="21"/>
              </w:rPr>
            </w:pPr>
          </w:p>
        </w:tc>
        <w:tc>
          <w:tcPr>
            <w:tcW w:w="2399" w:type="dxa"/>
          </w:tcPr>
          <w:p w14:paraId="2D75D1D6">
            <w:pPr>
              <w:spacing w:line="360" w:lineRule="auto"/>
              <w:jc w:val="center"/>
              <w:rPr>
                <w:rFonts w:hint="eastAsia" w:ascii="宋体" w:hAnsi="宋体" w:eastAsia="宋体"/>
                <w:szCs w:val="21"/>
              </w:rPr>
            </w:pPr>
          </w:p>
        </w:tc>
      </w:tr>
      <w:tr w14:paraId="428D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131A0C4C">
            <w:pPr>
              <w:spacing w:line="360" w:lineRule="auto"/>
              <w:jc w:val="center"/>
              <w:rPr>
                <w:rFonts w:hint="eastAsia" w:ascii="宋体" w:hAnsi="宋体" w:eastAsia="宋体"/>
                <w:szCs w:val="21"/>
              </w:rPr>
            </w:pPr>
            <w:r>
              <w:rPr>
                <w:rFonts w:hint="eastAsia" w:ascii="宋体" w:hAnsi="宋体" w:eastAsia="宋体"/>
                <w:szCs w:val="21"/>
              </w:rPr>
              <w:t>3</w:t>
            </w:r>
          </w:p>
        </w:tc>
        <w:tc>
          <w:tcPr>
            <w:tcW w:w="2942" w:type="dxa"/>
            <w:gridSpan w:val="2"/>
          </w:tcPr>
          <w:p w14:paraId="02BBCE24">
            <w:pPr>
              <w:spacing w:line="360" w:lineRule="auto"/>
              <w:jc w:val="center"/>
              <w:rPr>
                <w:rFonts w:hint="eastAsia" w:ascii="宋体" w:hAnsi="宋体" w:eastAsia="宋体"/>
                <w:szCs w:val="21"/>
              </w:rPr>
            </w:pPr>
          </w:p>
        </w:tc>
        <w:tc>
          <w:tcPr>
            <w:tcW w:w="4025" w:type="dxa"/>
            <w:gridSpan w:val="3"/>
          </w:tcPr>
          <w:p w14:paraId="61980911">
            <w:pPr>
              <w:spacing w:line="360" w:lineRule="auto"/>
              <w:jc w:val="center"/>
              <w:rPr>
                <w:rFonts w:hint="eastAsia" w:ascii="宋体" w:hAnsi="宋体" w:eastAsia="宋体"/>
                <w:szCs w:val="21"/>
              </w:rPr>
            </w:pPr>
          </w:p>
        </w:tc>
        <w:tc>
          <w:tcPr>
            <w:tcW w:w="1321" w:type="dxa"/>
          </w:tcPr>
          <w:p w14:paraId="72E52A5F">
            <w:pPr>
              <w:spacing w:line="360" w:lineRule="auto"/>
              <w:jc w:val="center"/>
              <w:rPr>
                <w:rFonts w:hint="eastAsia" w:ascii="宋体" w:hAnsi="宋体" w:eastAsia="宋体"/>
                <w:szCs w:val="21"/>
              </w:rPr>
            </w:pPr>
          </w:p>
        </w:tc>
        <w:tc>
          <w:tcPr>
            <w:tcW w:w="1320" w:type="dxa"/>
          </w:tcPr>
          <w:p w14:paraId="5749E846">
            <w:pPr>
              <w:spacing w:line="360" w:lineRule="auto"/>
              <w:jc w:val="center"/>
              <w:rPr>
                <w:rFonts w:hint="eastAsia" w:ascii="宋体" w:hAnsi="宋体" w:eastAsia="宋体"/>
                <w:szCs w:val="21"/>
              </w:rPr>
            </w:pPr>
          </w:p>
        </w:tc>
        <w:tc>
          <w:tcPr>
            <w:tcW w:w="1321" w:type="dxa"/>
          </w:tcPr>
          <w:p w14:paraId="731F971C">
            <w:pPr>
              <w:spacing w:line="360" w:lineRule="auto"/>
              <w:jc w:val="center"/>
              <w:rPr>
                <w:rFonts w:hint="eastAsia" w:ascii="宋体" w:hAnsi="宋体" w:eastAsia="宋体"/>
                <w:szCs w:val="21"/>
              </w:rPr>
            </w:pPr>
          </w:p>
        </w:tc>
        <w:tc>
          <w:tcPr>
            <w:tcW w:w="2399" w:type="dxa"/>
          </w:tcPr>
          <w:p w14:paraId="779A4939">
            <w:pPr>
              <w:spacing w:line="360" w:lineRule="auto"/>
              <w:jc w:val="center"/>
              <w:rPr>
                <w:rFonts w:hint="eastAsia" w:ascii="宋体" w:hAnsi="宋体" w:eastAsia="宋体"/>
                <w:szCs w:val="21"/>
              </w:rPr>
            </w:pPr>
          </w:p>
        </w:tc>
      </w:tr>
      <w:tr w14:paraId="4EEF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1B112FF5">
            <w:pPr>
              <w:spacing w:line="360" w:lineRule="auto"/>
              <w:jc w:val="center"/>
              <w:rPr>
                <w:rFonts w:hint="eastAsia" w:ascii="宋体" w:hAnsi="宋体" w:eastAsia="宋体"/>
                <w:szCs w:val="21"/>
              </w:rPr>
            </w:pPr>
            <w:r>
              <w:rPr>
                <w:rFonts w:hint="eastAsia" w:ascii="宋体" w:hAnsi="宋体" w:eastAsia="宋体"/>
                <w:szCs w:val="21"/>
              </w:rPr>
              <w:t>4</w:t>
            </w:r>
          </w:p>
        </w:tc>
        <w:tc>
          <w:tcPr>
            <w:tcW w:w="2942" w:type="dxa"/>
            <w:gridSpan w:val="2"/>
          </w:tcPr>
          <w:p w14:paraId="105A3C18">
            <w:pPr>
              <w:spacing w:line="360" w:lineRule="auto"/>
              <w:jc w:val="center"/>
              <w:rPr>
                <w:rFonts w:hint="eastAsia" w:ascii="宋体" w:hAnsi="宋体" w:eastAsia="宋体"/>
                <w:szCs w:val="21"/>
              </w:rPr>
            </w:pPr>
          </w:p>
        </w:tc>
        <w:tc>
          <w:tcPr>
            <w:tcW w:w="4025" w:type="dxa"/>
            <w:gridSpan w:val="3"/>
          </w:tcPr>
          <w:p w14:paraId="71666547">
            <w:pPr>
              <w:spacing w:line="360" w:lineRule="auto"/>
              <w:jc w:val="center"/>
              <w:rPr>
                <w:rFonts w:hint="eastAsia" w:ascii="宋体" w:hAnsi="宋体" w:eastAsia="宋体"/>
                <w:szCs w:val="21"/>
              </w:rPr>
            </w:pPr>
          </w:p>
        </w:tc>
        <w:tc>
          <w:tcPr>
            <w:tcW w:w="1321" w:type="dxa"/>
          </w:tcPr>
          <w:p w14:paraId="632282E6">
            <w:pPr>
              <w:spacing w:line="360" w:lineRule="auto"/>
              <w:jc w:val="center"/>
              <w:rPr>
                <w:rFonts w:hint="eastAsia" w:ascii="宋体" w:hAnsi="宋体" w:eastAsia="宋体"/>
                <w:szCs w:val="21"/>
              </w:rPr>
            </w:pPr>
          </w:p>
        </w:tc>
        <w:tc>
          <w:tcPr>
            <w:tcW w:w="1320" w:type="dxa"/>
          </w:tcPr>
          <w:p w14:paraId="4D6FC129">
            <w:pPr>
              <w:spacing w:line="360" w:lineRule="auto"/>
              <w:jc w:val="center"/>
              <w:rPr>
                <w:rFonts w:hint="eastAsia" w:ascii="宋体" w:hAnsi="宋体" w:eastAsia="宋体"/>
                <w:szCs w:val="21"/>
              </w:rPr>
            </w:pPr>
          </w:p>
        </w:tc>
        <w:tc>
          <w:tcPr>
            <w:tcW w:w="1321" w:type="dxa"/>
          </w:tcPr>
          <w:p w14:paraId="234C4D6C">
            <w:pPr>
              <w:spacing w:line="360" w:lineRule="auto"/>
              <w:jc w:val="center"/>
              <w:rPr>
                <w:rFonts w:hint="eastAsia" w:ascii="宋体" w:hAnsi="宋体" w:eastAsia="宋体"/>
                <w:szCs w:val="21"/>
              </w:rPr>
            </w:pPr>
          </w:p>
        </w:tc>
        <w:tc>
          <w:tcPr>
            <w:tcW w:w="2399" w:type="dxa"/>
          </w:tcPr>
          <w:p w14:paraId="4DC2EB44">
            <w:pPr>
              <w:spacing w:line="360" w:lineRule="auto"/>
              <w:jc w:val="center"/>
              <w:rPr>
                <w:rFonts w:hint="eastAsia" w:ascii="宋体" w:hAnsi="宋体" w:eastAsia="宋体"/>
                <w:szCs w:val="21"/>
              </w:rPr>
            </w:pPr>
          </w:p>
        </w:tc>
      </w:tr>
      <w:tr w14:paraId="22145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7D09DE96">
            <w:pPr>
              <w:spacing w:line="360" w:lineRule="auto"/>
              <w:jc w:val="center"/>
              <w:rPr>
                <w:rFonts w:hint="eastAsia" w:ascii="宋体" w:hAnsi="宋体" w:eastAsia="宋体"/>
                <w:szCs w:val="21"/>
              </w:rPr>
            </w:pPr>
            <w:r>
              <w:rPr>
                <w:rFonts w:hint="eastAsia" w:ascii="宋体" w:hAnsi="宋体" w:eastAsia="宋体"/>
                <w:szCs w:val="21"/>
              </w:rPr>
              <w:t>5</w:t>
            </w:r>
          </w:p>
        </w:tc>
        <w:tc>
          <w:tcPr>
            <w:tcW w:w="2942" w:type="dxa"/>
            <w:gridSpan w:val="2"/>
          </w:tcPr>
          <w:p w14:paraId="09E5B6AD">
            <w:pPr>
              <w:spacing w:line="360" w:lineRule="auto"/>
              <w:jc w:val="center"/>
              <w:rPr>
                <w:rFonts w:hint="eastAsia" w:ascii="宋体" w:hAnsi="宋体" w:eastAsia="宋体"/>
                <w:szCs w:val="21"/>
              </w:rPr>
            </w:pPr>
          </w:p>
        </w:tc>
        <w:tc>
          <w:tcPr>
            <w:tcW w:w="4025" w:type="dxa"/>
            <w:gridSpan w:val="3"/>
          </w:tcPr>
          <w:p w14:paraId="55FAE616">
            <w:pPr>
              <w:spacing w:line="360" w:lineRule="auto"/>
              <w:jc w:val="center"/>
              <w:rPr>
                <w:rFonts w:hint="eastAsia" w:ascii="宋体" w:hAnsi="宋体" w:eastAsia="宋体"/>
                <w:szCs w:val="21"/>
              </w:rPr>
            </w:pPr>
          </w:p>
        </w:tc>
        <w:tc>
          <w:tcPr>
            <w:tcW w:w="1321" w:type="dxa"/>
          </w:tcPr>
          <w:p w14:paraId="58723AD9">
            <w:pPr>
              <w:spacing w:line="360" w:lineRule="auto"/>
              <w:jc w:val="center"/>
              <w:rPr>
                <w:rFonts w:hint="eastAsia" w:ascii="宋体" w:hAnsi="宋体" w:eastAsia="宋体"/>
                <w:szCs w:val="21"/>
              </w:rPr>
            </w:pPr>
          </w:p>
        </w:tc>
        <w:tc>
          <w:tcPr>
            <w:tcW w:w="1320" w:type="dxa"/>
          </w:tcPr>
          <w:p w14:paraId="4C8602D1">
            <w:pPr>
              <w:spacing w:line="360" w:lineRule="auto"/>
              <w:jc w:val="center"/>
              <w:rPr>
                <w:rFonts w:hint="eastAsia" w:ascii="宋体" w:hAnsi="宋体" w:eastAsia="宋体"/>
                <w:szCs w:val="21"/>
              </w:rPr>
            </w:pPr>
          </w:p>
        </w:tc>
        <w:tc>
          <w:tcPr>
            <w:tcW w:w="1321" w:type="dxa"/>
          </w:tcPr>
          <w:p w14:paraId="1D116CA1">
            <w:pPr>
              <w:spacing w:line="360" w:lineRule="auto"/>
              <w:jc w:val="center"/>
              <w:rPr>
                <w:rFonts w:hint="eastAsia" w:ascii="宋体" w:hAnsi="宋体" w:eastAsia="宋体"/>
                <w:szCs w:val="21"/>
              </w:rPr>
            </w:pPr>
          </w:p>
        </w:tc>
        <w:tc>
          <w:tcPr>
            <w:tcW w:w="2399" w:type="dxa"/>
          </w:tcPr>
          <w:p w14:paraId="061B2357">
            <w:pPr>
              <w:spacing w:line="360" w:lineRule="auto"/>
              <w:jc w:val="center"/>
              <w:rPr>
                <w:rFonts w:hint="eastAsia" w:ascii="宋体" w:hAnsi="宋体" w:eastAsia="宋体"/>
                <w:szCs w:val="21"/>
              </w:rPr>
            </w:pPr>
          </w:p>
        </w:tc>
      </w:tr>
      <w:tr w14:paraId="2775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518D5186">
            <w:pPr>
              <w:spacing w:line="360" w:lineRule="auto"/>
              <w:jc w:val="center"/>
              <w:rPr>
                <w:rFonts w:hint="eastAsia" w:ascii="宋体" w:hAnsi="宋体" w:eastAsia="宋体"/>
                <w:szCs w:val="21"/>
              </w:rPr>
            </w:pPr>
            <w:r>
              <w:rPr>
                <w:rFonts w:hint="eastAsia" w:ascii="宋体" w:hAnsi="宋体" w:eastAsia="宋体"/>
                <w:szCs w:val="21"/>
              </w:rPr>
              <w:t>6</w:t>
            </w:r>
          </w:p>
        </w:tc>
        <w:tc>
          <w:tcPr>
            <w:tcW w:w="2942" w:type="dxa"/>
            <w:gridSpan w:val="2"/>
          </w:tcPr>
          <w:p w14:paraId="07FEC058">
            <w:pPr>
              <w:spacing w:line="360" w:lineRule="auto"/>
              <w:jc w:val="center"/>
              <w:rPr>
                <w:rFonts w:hint="eastAsia" w:ascii="宋体" w:hAnsi="宋体" w:eastAsia="宋体"/>
                <w:szCs w:val="21"/>
              </w:rPr>
            </w:pPr>
          </w:p>
        </w:tc>
        <w:tc>
          <w:tcPr>
            <w:tcW w:w="4025" w:type="dxa"/>
            <w:gridSpan w:val="3"/>
          </w:tcPr>
          <w:p w14:paraId="49FE188F">
            <w:pPr>
              <w:spacing w:line="360" w:lineRule="auto"/>
              <w:jc w:val="center"/>
              <w:rPr>
                <w:rFonts w:hint="eastAsia" w:ascii="宋体" w:hAnsi="宋体" w:eastAsia="宋体"/>
                <w:szCs w:val="21"/>
              </w:rPr>
            </w:pPr>
          </w:p>
        </w:tc>
        <w:tc>
          <w:tcPr>
            <w:tcW w:w="1321" w:type="dxa"/>
          </w:tcPr>
          <w:p w14:paraId="0F87A80B">
            <w:pPr>
              <w:spacing w:line="360" w:lineRule="auto"/>
              <w:jc w:val="center"/>
              <w:rPr>
                <w:rFonts w:hint="eastAsia" w:ascii="宋体" w:hAnsi="宋体" w:eastAsia="宋体"/>
                <w:szCs w:val="21"/>
              </w:rPr>
            </w:pPr>
          </w:p>
        </w:tc>
        <w:tc>
          <w:tcPr>
            <w:tcW w:w="1320" w:type="dxa"/>
          </w:tcPr>
          <w:p w14:paraId="777923CB">
            <w:pPr>
              <w:spacing w:line="360" w:lineRule="auto"/>
              <w:jc w:val="center"/>
              <w:rPr>
                <w:rFonts w:hint="eastAsia" w:ascii="宋体" w:hAnsi="宋体" w:eastAsia="宋体"/>
                <w:szCs w:val="21"/>
              </w:rPr>
            </w:pPr>
          </w:p>
        </w:tc>
        <w:tc>
          <w:tcPr>
            <w:tcW w:w="1321" w:type="dxa"/>
          </w:tcPr>
          <w:p w14:paraId="6E8A554C">
            <w:pPr>
              <w:spacing w:line="360" w:lineRule="auto"/>
              <w:jc w:val="center"/>
              <w:rPr>
                <w:rFonts w:hint="eastAsia" w:ascii="宋体" w:hAnsi="宋体" w:eastAsia="宋体"/>
                <w:szCs w:val="21"/>
              </w:rPr>
            </w:pPr>
          </w:p>
        </w:tc>
        <w:tc>
          <w:tcPr>
            <w:tcW w:w="2399" w:type="dxa"/>
          </w:tcPr>
          <w:p w14:paraId="464E1F29">
            <w:pPr>
              <w:spacing w:line="360" w:lineRule="auto"/>
              <w:jc w:val="center"/>
              <w:rPr>
                <w:rFonts w:hint="eastAsia" w:ascii="宋体" w:hAnsi="宋体" w:eastAsia="宋体"/>
                <w:szCs w:val="21"/>
              </w:rPr>
            </w:pPr>
          </w:p>
        </w:tc>
      </w:tr>
    </w:tbl>
    <w:p w14:paraId="45D4443E">
      <w:pPr>
        <w:jc w:val="left"/>
      </w:pPr>
      <w:r>
        <w:rPr>
          <w:rFonts w:hint="eastAsia"/>
        </w:rPr>
        <w:t xml:space="preserve">项目负责人签字： </w:t>
      </w:r>
      <w:r>
        <w:t xml:space="preserve">                                       </w:t>
      </w:r>
      <w:r>
        <w:rPr>
          <w:rFonts w:hint="eastAsia"/>
        </w:rPr>
        <w:t>安全管理人员签字：</w:t>
      </w:r>
    </w:p>
    <w:p w14:paraId="51C523D0">
      <w:pPr>
        <w:jc w:val="left"/>
      </w:pPr>
      <w:r>
        <w:rPr>
          <w:rFonts w:hint="eastAsia"/>
        </w:rPr>
        <w:t>事故隐患排查治理情况分析：</w:t>
      </w:r>
    </w:p>
    <w:p w14:paraId="2A0D1B7F">
      <w:pPr>
        <w:jc w:val="left"/>
        <w:rPr>
          <w:highlight w:val="yellow"/>
        </w:rPr>
      </w:pPr>
      <w:r>
        <w:rPr>
          <w:rFonts w:hint="eastAsia"/>
        </w:rPr>
        <w:t xml:space="preserve"> </w:t>
      </w:r>
      <w:r>
        <w:t xml:space="preserve">   </w:t>
      </w:r>
      <w:r>
        <w:rPr>
          <w:highlight w:val="yellow"/>
        </w:rPr>
        <w:t>2021</w:t>
      </w:r>
      <w:r>
        <w:rPr>
          <w:rFonts w:hint="eastAsia"/>
          <w:highlight w:val="yellow"/>
        </w:rPr>
        <w:t>年3月份本项目部共排查出一般事故隐患X项，均立即做了整改，整改率1</w:t>
      </w:r>
      <w:r>
        <w:rPr>
          <w:highlight w:val="yellow"/>
        </w:rPr>
        <w:t>00</w:t>
      </w:r>
      <w:r>
        <w:rPr>
          <w:rFonts w:hint="eastAsia"/>
          <w:highlight w:val="yellow"/>
        </w:rPr>
        <w:t>%，经复查已达到整改要求。经排查项目不存在重大事故隐患。</w:t>
      </w:r>
    </w:p>
    <w:p w14:paraId="31B8893E">
      <w:pPr>
        <w:jc w:val="left"/>
        <w:rPr>
          <w:rFonts w:hint="eastAsia"/>
        </w:rPr>
      </w:pPr>
      <w:r>
        <w:rPr>
          <w:rFonts w:hint="eastAsia"/>
          <w:highlight w:val="yellow"/>
        </w:rPr>
        <w:t xml:space="preserve"> </w:t>
      </w:r>
      <w:r>
        <w:rPr>
          <w:highlight w:val="yellow"/>
        </w:rPr>
        <w:t xml:space="preserve">   </w:t>
      </w:r>
      <w:r>
        <w:rPr>
          <w:rFonts w:hint="eastAsia"/>
          <w:highlight w:val="yellow"/>
        </w:rPr>
        <w:t>造成上述隐患主要是管理人员交底不到位，安全员检查不到位，作业人员接受安全教育培训不到位。</w:t>
      </w:r>
    </w:p>
    <w:p w14:paraId="3D0B3974">
      <w:pPr>
        <w:jc w:val="left"/>
      </w:pPr>
      <w:r>
        <w:rPr>
          <w:rFonts w:hint="eastAsia"/>
        </w:rPr>
        <w:t>工作改进措施：</w:t>
      </w:r>
    </w:p>
    <w:p w14:paraId="0FC31A42">
      <w:pPr>
        <w:ind w:firstLine="420" w:firstLineChars="200"/>
        <w:jc w:val="left"/>
        <w:rPr>
          <w:highlight w:val="yellow"/>
        </w:rPr>
      </w:pPr>
      <w:r>
        <w:rPr>
          <w:rFonts w:hint="eastAsia"/>
          <w:highlight w:val="yellow"/>
        </w:rPr>
        <w:t>1、按照《建设工程安全生产条例》第二十七条之规定，每个分项施工作业前必须由负责施工的技术人员对所有作业人员进行详尽的书面安全技术交底，确保交底有针对性，覆盖率1</w:t>
      </w:r>
      <w:r>
        <w:rPr>
          <w:highlight w:val="yellow"/>
        </w:rPr>
        <w:t>00</w:t>
      </w:r>
      <w:r>
        <w:rPr>
          <w:rFonts w:hint="eastAsia"/>
          <w:highlight w:val="yellow"/>
        </w:rPr>
        <w:t>%。</w:t>
      </w:r>
    </w:p>
    <w:p w14:paraId="617C02D1">
      <w:pPr>
        <w:ind w:firstLine="420" w:firstLineChars="200"/>
        <w:jc w:val="left"/>
        <w:rPr>
          <w:highlight w:val="yellow"/>
        </w:rPr>
      </w:pPr>
      <w:r>
        <w:rPr>
          <w:rFonts w:hint="eastAsia"/>
          <w:highlight w:val="yellow"/>
        </w:rPr>
        <w:t>2、确保教育培训率1</w:t>
      </w:r>
      <w:r>
        <w:rPr>
          <w:highlight w:val="yellow"/>
        </w:rPr>
        <w:t>00</w:t>
      </w:r>
      <w:r>
        <w:rPr>
          <w:rFonts w:hint="eastAsia"/>
          <w:highlight w:val="yellow"/>
        </w:rPr>
        <w:t>%。</w:t>
      </w:r>
      <w:bookmarkStart w:id="0" w:name="_GoBack"/>
      <w:bookmarkEnd w:id="0"/>
    </w:p>
    <w:p w14:paraId="65A664B1">
      <w:pPr>
        <w:ind w:firstLine="420" w:firstLineChars="200"/>
        <w:jc w:val="left"/>
        <w:rPr>
          <w:rFonts w:hint="eastAsia"/>
        </w:rPr>
      </w:pPr>
      <w:r>
        <w:rPr>
          <w:rFonts w:hint="eastAsia"/>
          <w:highlight w:val="yellow"/>
        </w:rPr>
        <w:t>3、专职安全员每日的巡检覆盖面不低于</w:t>
      </w:r>
      <w:r>
        <w:rPr>
          <w:highlight w:val="yellow"/>
        </w:rPr>
        <w:t>70</w:t>
      </w:r>
      <w:r>
        <w:rPr>
          <w:rFonts w:hint="eastAsia"/>
          <w:highlight w:val="yellow"/>
        </w:rPr>
        <w:t>%的作业点。</w:t>
      </w:r>
      <w:r>
        <w:rPr>
          <w:rFonts w:hint="eastAsia"/>
        </w:rPr>
        <w:t xml:space="preserve"> </w:t>
      </w:r>
      <w:r>
        <w:t xml:space="preserve">     </w:t>
      </w:r>
      <w:r>
        <w:rPr>
          <w:rFonts w:hint="eastAsia"/>
          <w:color w:val="FF0000"/>
        </w:rPr>
        <w:t>该表必须与隐患整改</w:t>
      </w:r>
      <w:r>
        <w:rPr>
          <w:rFonts w:hint="eastAsia"/>
          <w:color w:val="FF0000"/>
          <w:lang w:eastAsia="zh-CN"/>
        </w:rPr>
        <w:t>问题</w:t>
      </w:r>
      <w:r>
        <w:rPr>
          <w:rFonts w:hint="eastAsia"/>
          <w:color w:val="FF0000"/>
        </w:rPr>
        <w:t>相对应配套使用！</w:t>
      </w:r>
    </w:p>
    <w:sectPr>
      <w:pgSz w:w="16838" w:h="11906" w:orient="landscape"/>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15A"/>
    <w:rsid w:val="001E56BC"/>
    <w:rsid w:val="004D584E"/>
    <w:rsid w:val="00501CE0"/>
    <w:rsid w:val="00545CF1"/>
    <w:rsid w:val="005E26AE"/>
    <w:rsid w:val="008216C1"/>
    <w:rsid w:val="00B07A85"/>
    <w:rsid w:val="00C567FA"/>
    <w:rsid w:val="00E260AA"/>
    <w:rsid w:val="00E8456F"/>
    <w:rsid w:val="00EA215A"/>
    <w:rsid w:val="5FC72A81"/>
    <w:rsid w:val="7BDC5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457</Words>
  <Characters>471</Characters>
  <Lines>5</Lines>
  <Paragraphs>1</Paragraphs>
  <TotalTime>300</TotalTime>
  <ScaleCrop>false</ScaleCrop>
  <LinksUpToDate>false</LinksUpToDate>
  <CharactersWithSpaces>628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2021-03-01T03:24:00Z</dcterms:created>
  <dc:creator>86136</dc:creator>
  <cp:lastModifiedBy>呮許伱の承諾</cp:lastModifiedBy>
  <dcterms:modified xsi:type="dcterms:W3CDTF">2025-02-13T02:32:38Z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33BB44DF397B4E07BF8B4E1D961AA260</vt:lpwstr>
  </property>
  <property fmtid="{D5CDD505-2E9C-101B-9397-08002B2CF9AE}" pid="4" name="KSOTemplateDocerSaveRecord">
    <vt:lpwstr>eyJoZGlkIjoiNjg1ZGYzODhiNGVmYWY1ZjdjZTJiZjExZjFiZjY3YzEiLCJ1c2VySWQiOiI2MzcwNDkyNTMifQ==</vt:lpwstr>
  </property>
</Properties>
</file>