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F32FC">
      <w:pPr>
        <w:pStyle w:val="6"/>
        <w:numPr>
          <w:ilvl w:val="0"/>
          <w:numId w:val="1"/>
        </w:numPr>
        <w:spacing w:line="600" w:lineRule="exact"/>
        <w:ind w:left="359" w:leftChars="171" w:firstLine="1285" w:firstLineChars="500"/>
        <w:outlineLvl w:val="1"/>
        <w:rPr>
          <w:rStyle w:val="5"/>
          <w:rFonts w:hint="eastAsia" w:ascii="Times New Roman" w:hAnsi="Times New Roman" w:eastAsia="仿宋"/>
          <w:sz w:val="30"/>
          <w:szCs w:val="30"/>
        </w:rPr>
      </w:pPr>
      <w:r>
        <w:rPr>
          <w:rStyle w:val="5"/>
          <w:rFonts w:hint="eastAsia" w:asciiTheme="majorEastAsia" w:hAnsiTheme="majorEastAsia" w:eastAsiaTheme="majorEastAsia"/>
          <w:color w:val="222222"/>
          <w:spacing w:val="8"/>
          <w:sz w:val="24"/>
          <w:szCs w:val="24"/>
          <w:shd w:val="clear" w:color="auto" w:fill="FFFFFF"/>
        </w:rPr>
        <w:t>危险性较大的分部分项工程清单</w:t>
      </w:r>
      <w:bookmarkStart w:id="0" w:name="_Toc40338717"/>
    </w:p>
    <w:p w14:paraId="6BD3FFFF">
      <w:pPr>
        <w:spacing w:line="600" w:lineRule="exact"/>
        <w:ind w:firstLine="2108" w:firstLineChars="700"/>
        <w:outlineLvl w:val="1"/>
        <w:rPr>
          <w:rFonts w:ascii="Times New Roman" w:hAnsi="Times New Roman" w:eastAsia="仿宋"/>
          <w:b/>
          <w:bCs/>
          <w:sz w:val="30"/>
          <w:szCs w:val="30"/>
        </w:rPr>
      </w:pPr>
      <w:r>
        <w:rPr>
          <w:rFonts w:hint="eastAsia" w:ascii="Times New Roman" w:hAnsi="Times New Roman" w:eastAsia="仿宋" w:cs="Times New Roman"/>
          <w:b/>
          <w:bCs/>
          <w:sz w:val="30"/>
          <w:szCs w:val="30"/>
        </w:rPr>
        <w:t>附表</w:t>
      </w:r>
      <w:r>
        <w:rPr>
          <w:rFonts w:ascii="Times New Roman" w:hAnsi="Times New Roman" w:eastAsia="仿宋" w:cs="Times New Roman"/>
          <w:b/>
          <w:bCs/>
          <w:sz w:val="30"/>
          <w:szCs w:val="30"/>
        </w:rPr>
        <w:t>1-3危险性较大的工程清单</w:t>
      </w:r>
      <w:bookmarkEnd w:id="0"/>
    </w:p>
    <w:tbl>
      <w:tblPr>
        <w:tblStyle w:val="3"/>
        <w:tblW w:w="8751" w:type="dxa"/>
        <w:tblInd w:w="-138" w:type="dxa"/>
        <w:tblLayout w:type="fixed"/>
        <w:tblCellMar>
          <w:top w:w="0" w:type="dxa"/>
          <w:left w:w="108" w:type="dxa"/>
          <w:bottom w:w="0" w:type="dxa"/>
          <w:right w:w="108" w:type="dxa"/>
        </w:tblCellMar>
      </w:tblPr>
      <w:tblGrid>
        <w:gridCol w:w="1413"/>
        <w:gridCol w:w="5779"/>
        <w:gridCol w:w="1559"/>
      </w:tblGrid>
      <w:tr w14:paraId="71C69726">
        <w:tblPrEx>
          <w:tblCellMar>
            <w:top w:w="0" w:type="dxa"/>
            <w:left w:w="108" w:type="dxa"/>
            <w:bottom w:w="0" w:type="dxa"/>
            <w:right w:w="108" w:type="dxa"/>
          </w:tblCellMar>
        </w:tblPrEx>
        <w:trPr>
          <w:trHeight w:val="773" w:hRule="atLeast"/>
        </w:trPr>
        <w:tc>
          <w:tcPr>
            <w:tcW w:w="1413" w:type="dxa"/>
            <w:tcBorders>
              <w:top w:val="single" w:color="auto" w:sz="4" w:space="0"/>
              <w:left w:val="single" w:color="auto" w:sz="4" w:space="0"/>
              <w:bottom w:val="single" w:color="auto" w:sz="4" w:space="0"/>
              <w:right w:val="single" w:color="auto" w:sz="4" w:space="0"/>
            </w:tcBorders>
            <w:noWrap/>
            <w:vAlign w:val="center"/>
          </w:tcPr>
          <w:p w14:paraId="7D573DEC">
            <w:pPr>
              <w:spacing w:line="440" w:lineRule="exact"/>
              <w:jc w:val="center"/>
              <w:rPr>
                <w:rFonts w:ascii="Times New Roman" w:hAnsi="Times New Roman" w:eastAsia="仿宋"/>
                <w:sz w:val="24"/>
              </w:rPr>
            </w:pPr>
            <w:r>
              <w:rPr>
                <w:rFonts w:ascii="Times New Roman" w:hAnsi="Times New Roman" w:eastAsia="仿宋" w:cs="Times New Roman"/>
                <w:sz w:val="24"/>
              </w:rPr>
              <w:t>工程名称</w:t>
            </w:r>
          </w:p>
        </w:tc>
        <w:tc>
          <w:tcPr>
            <w:tcW w:w="7338" w:type="dxa"/>
            <w:gridSpan w:val="2"/>
            <w:tcBorders>
              <w:top w:val="single" w:color="auto" w:sz="4" w:space="0"/>
              <w:left w:val="single" w:color="auto" w:sz="4" w:space="0"/>
              <w:bottom w:val="single" w:color="auto" w:sz="4" w:space="0"/>
              <w:right w:val="single" w:color="auto" w:sz="4" w:space="0"/>
            </w:tcBorders>
            <w:noWrap/>
            <w:vAlign w:val="center"/>
          </w:tcPr>
          <w:p w14:paraId="06E9D22D">
            <w:pPr>
              <w:spacing w:line="440" w:lineRule="exact"/>
              <w:jc w:val="center"/>
              <w:rPr>
                <w:rFonts w:ascii="Times New Roman" w:hAnsi="Times New Roman" w:eastAsia="仿宋"/>
                <w:b/>
                <w:bCs/>
                <w:kern w:val="0"/>
                <w:sz w:val="24"/>
              </w:rPr>
            </w:pPr>
          </w:p>
        </w:tc>
      </w:tr>
      <w:tr w14:paraId="43B629ED">
        <w:tblPrEx>
          <w:tblCellMar>
            <w:top w:w="0" w:type="dxa"/>
            <w:left w:w="108" w:type="dxa"/>
            <w:bottom w:w="0" w:type="dxa"/>
            <w:right w:w="108" w:type="dxa"/>
          </w:tblCellMar>
        </w:tblPrEx>
        <w:trPr>
          <w:trHeight w:val="43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B1573CC">
            <w:pPr>
              <w:spacing w:line="440" w:lineRule="exact"/>
              <w:jc w:val="center"/>
              <w:rPr>
                <w:rFonts w:ascii="Times New Roman" w:hAnsi="Times New Roman" w:eastAsia="仿宋"/>
                <w:b/>
                <w:bCs/>
                <w:kern w:val="0"/>
                <w:sz w:val="28"/>
                <w:szCs w:val="28"/>
              </w:rPr>
            </w:pPr>
            <w:r>
              <w:rPr>
                <w:rFonts w:hint="eastAsia" w:ascii="Times New Roman" w:hAnsi="Times New Roman" w:eastAsia="仿宋" w:cs="Times New Roman"/>
                <w:b/>
                <w:bCs/>
                <w:kern w:val="0"/>
                <w:sz w:val="28"/>
                <w:szCs w:val="28"/>
              </w:rPr>
              <w:t>一、危险性较大的工程清单</w:t>
            </w:r>
          </w:p>
        </w:tc>
        <w:tc>
          <w:tcPr>
            <w:tcW w:w="1559" w:type="dxa"/>
            <w:tcBorders>
              <w:top w:val="single" w:color="auto" w:sz="4" w:space="0"/>
              <w:left w:val="nil"/>
              <w:bottom w:val="single" w:color="auto" w:sz="4" w:space="0"/>
              <w:right w:val="single" w:color="auto" w:sz="4" w:space="0"/>
            </w:tcBorders>
            <w:noWrap/>
            <w:vAlign w:val="center"/>
          </w:tcPr>
          <w:p w14:paraId="7C7665D0">
            <w:pPr>
              <w:spacing w:line="440" w:lineRule="exact"/>
              <w:jc w:val="center"/>
              <w:rPr>
                <w:rFonts w:ascii="Times New Roman" w:hAnsi="Times New Roman" w:eastAsia="仿宋"/>
                <w:b/>
                <w:bCs/>
                <w:kern w:val="0"/>
                <w:sz w:val="24"/>
              </w:rPr>
            </w:pPr>
            <w:r>
              <w:rPr>
                <w:rFonts w:ascii="Times New Roman" w:hAnsi="Times New Roman" w:eastAsia="仿宋" w:cs="Times New Roman"/>
                <w:b/>
                <w:bCs/>
                <w:kern w:val="0"/>
                <w:sz w:val="24"/>
              </w:rPr>
              <w:t>如涉及请在</w:t>
            </w:r>
          </w:p>
          <w:p w14:paraId="36D2124C">
            <w:pPr>
              <w:spacing w:line="440" w:lineRule="exact"/>
              <w:jc w:val="center"/>
              <w:rPr>
                <w:rFonts w:ascii="Times New Roman" w:hAnsi="Times New Roman" w:eastAsia="仿宋"/>
                <w:b/>
                <w:bCs/>
                <w:kern w:val="0"/>
                <w:sz w:val="24"/>
              </w:rPr>
            </w:pPr>
            <w:r>
              <w:rPr>
                <w:rFonts w:ascii="Times New Roman" w:hAnsi="Times New Roman" w:eastAsia="仿宋" w:cs="Times New Roman"/>
                <w:b/>
                <w:bCs/>
                <w:kern w:val="0"/>
                <w:sz w:val="24"/>
              </w:rPr>
              <w:t>括号里打√</w:t>
            </w:r>
          </w:p>
        </w:tc>
      </w:tr>
      <w:tr w14:paraId="10460493">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8A4C5B4">
            <w:pPr>
              <w:spacing w:line="440" w:lineRule="exact"/>
              <w:jc w:val="left"/>
              <w:rPr>
                <w:rFonts w:ascii="Times New Roman" w:hAnsi="Times New Roman" w:eastAsia="仿宋"/>
                <w:kern w:val="0"/>
                <w:sz w:val="24"/>
              </w:rPr>
            </w:pPr>
            <w:r>
              <w:rPr>
                <w:rFonts w:ascii="Times New Roman" w:hAnsi="Times New Roman" w:eastAsia="仿宋" w:cs="Times New Roman"/>
                <w:b/>
                <w:kern w:val="0"/>
                <w:sz w:val="24"/>
              </w:rPr>
              <w:t>（</w:t>
            </w:r>
            <w:r>
              <w:rPr>
                <w:rFonts w:ascii="Times New Roman" w:hAnsi="Times New Roman" w:eastAsia="仿宋" w:cs="Times New Roman"/>
                <w:b/>
                <w:bCs/>
                <w:kern w:val="0"/>
                <w:sz w:val="24"/>
              </w:rPr>
              <w:t>一</w:t>
            </w:r>
            <w:r>
              <w:rPr>
                <w:rFonts w:ascii="Times New Roman" w:hAnsi="Times New Roman" w:eastAsia="仿宋" w:cs="Times New Roman"/>
                <w:b/>
                <w:kern w:val="0"/>
                <w:sz w:val="24"/>
              </w:rPr>
              <w:t>）</w:t>
            </w:r>
            <w:r>
              <w:rPr>
                <w:rFonts w:ascii="Times New Roman" w:hAnsi="Times New Roman" w:eastAsia="仿宋" w:cs="Times New Roman"/>
                <w:b/>
                <w:bCs/>
                <w:kern w:val="0"/>
                <w:sz w:val="24"/>
              </w:rPr>
              <w:t>基坑工程</w:t>
            </w:r>
          </w:p>
        </w:tc>
        <w:tc>
          <w:tcPr>
            <w:tcW w:w="1559" w:type="dxa"/>
            <w:tcBorders>
              <w:top w:val="single" w:color="auto" w:sz="4" w:space="0"/>
              <w:left w:val="nil"/>
              <w:bottom w:val="single" w:color="auto" w:sz="4" w:space="0"/>
              <w:right w:val="single" w:color="auto" w:sz="4" w:space="0"/>
            </w:tcBorders>
            <w:noWrap/>
            <w:vAlign w:val="center"/>
          </w:tcPr>
          <w:p w14:paraId="20D821D7">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6CD424C6">
        <w:tblPrEx>
          <w:tblCellMar>
            <w:top w:w="0" w:type="dxa"/>
            <w:left w:w="108" w:type="dxa"/>
            <w:bottom w:w="0" w:type="dxa"/>
            <w:right w:w="108" w:type="dxa"/>
          </w:tblCellMar>
        </w:tblPrEx>
        <w:trPr>
          <w:trHeight w:val="540"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66D10C9">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rPr>
              <w:t>1.</w:t>
            </w:r>
            <w:r>
              <w:rPr>
                <w:rFonts w:ascii="Times New Roman" w:hAnsi="Times New Roman" w:eastAsia="仿宋" w:cs="Times New Roman"/>
                <w:kern w:val="0"/>
                <w:sz w:val="24"/>
              </w:rPr>
              <w:t>开挖深度超过3m（含3m）</w:t>
            </w:r>
            <w:r>
              <w:rPr>
                <w:rFonts w:hint="eastAsia" w:ascii="Times New Roman" w:hAnsi="Times New Roman" w:eastAsia="仿宋" w:cs="Times New Roman"/>
                <w:kern w:val="0"/>
                <w:sz w:val="24"/>
              </w:rPr>
              <w:t>的基坑</w:t>
            </w:r>
            <w:r>
              <w:rPr>
                <w:rFonts w:ascii="Times New Roman" w:hAnsi="Times New Roman" w:eastAsia="仿宋" w:cs="Times New Roman"/>
                <w:kern w:val="0"/>
                <w:sz w:val="24"/>
              </w:rPr>
              <w:t>（槽）</w:t>
            </w:r>
            <w:r>
              <w:rPr>
                <w:rFonts w:hint="eastAsia" w:ascii="Times New Roman" w:hAnsi="Times New Roman" w:eastAsia="仿宋" w:cs="Times New Roman"/>
                <w:kern w:val="0"/>
                <w:sz w:val="24"/>
              </w:rPr>
              <w:t>的土方开挖、</w:t>
            </w:r>
            <w:r>
              <w:rPr>
                <w:rFonts w:ascii="Times New Roman" w:hAnsi="Times New Roman" w:eastAsia="仿宋" w:cs="Times New Roman"/>
                <w:kern w:val="0"/>
                <w:sz w:val="24"/>
              </w:rPr>
              <w:t>支护、降水工程。</w:t>
            </w:r>
          </w:p>
        </w:tc>
        <w:tc>
          <w:tcPr>
            <w:tcW w:w="1559" w:type="dxa"/>
            <w:tcBorders>
              <w:top w:val="single" w:color="auto" w:sz="4" w:space="0"/>
              <w:left w:val="nil"/>
              <w:bottom w:val="single" w:color="auto" w:sz="4" w:space="0"/>
              <w:right w:val="single" w:color="auto" w:sz="4" w:space="0"/>
            </w:tcBorders>
            <w:noWrap/>
            <w:vAlign w:val="center"/>
          </w:tcPr>
          <w:p w14:paraId="10EE5D37">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4B2E0252">
        <w:tblPrEx>
          <w:tblCellMar>
            <w:top w:w="0" w:type="dxa"/>
            <w:left w:w="108" w:type="dxa"/>
            <w:bottom w:w="0" w:type="dxa"/>
            <w:right w:w="108" w:type="dxa"/>
          </w:tblCellMar>
        </w:tblPrEx>
        <w:trPr>
          <w:trHeight w:val="540"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DC5E845">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rPr>
              <w:t>2.开挖深度虽</w:t>
            </w:r>
            <w:r>
              <w:rPr>
                <w:rFonts w:ascii="Times New Roman" w:hAnsi="Times New Roman" w:eastAsia="仿宋" w:cs="Times New Roman"/>
                <w:kern w:val="0"/>
                <w:sz w:val="24"/>
              </w:rPr>
              <w:t>未超过3m但地质条件</w:t>
            </w:r>
            <w:r>
              <w:rPr>
                <w:rFonts w:hint="eastAsia" w:ascii="Times New Roman" w:hAnsi="Times New Roman" w:eastAsia="仿宋" w:cs="Times New Roman"/>
                <w:kern w:val="0"/>
                <w:sz w:val="24"/>
              </w:rPr>
              <w:t>、</w:t>
            </w:r>
            <w:r>
              <w:rPr>
                <w:rFonts w:ascii="Times New Roman" w:hAnsi="Times New Roman" w:eastAsia="仿宋" w:cs="Times New Roman"/>
                <w:kern w:val="0"/>
                <w:sz w:val="24"/>
              </w:rPr>
              <w:t>周边环境</w:t>
            </w:r>
            <w:r>
              <w:rPr>
                <w:rFonts w:hint="eastAsia" w:ascii="Times New Roman" w:hAnsi="Times New Roman" w:eastAsia="仿宋" w:cs="Times New Roman"/>
                <w:kern w:val="0"/>
                <w:sz w:val="24"/>
              </w:rPr>
              <w:t>和地下管线</w:t>
            </w:r>
            <w:r>
              <w:rPr>
                <w:rFonts w:ascii="Times New Roman" w:hAnsi="Times New Roman" w:eastAsia="仿宋" w:cs="Times New Roman"/>
                <w:kern w:val="0"/>
                <w:sz w:val="24"/>
              </w:rPr>
              <w:t>复杂</w:t>
            </w:r>
            <w:r>
              <w:rPr>
                <w:rFonts w:hint="eastAsia" w:ascii="Times New Roman" w:hAnsi="Times New Roman" w:eastAsia="仿宋" w:cs="Times New Roman"/>
                <w:kern w:val="0"/>
                <w:sz w:val="24"/>
              </w:rPr>
              <w:t>，或影响毗邻建（构）筑物安全</w:t>
            </w:r>
            <w:r>
              <w:rPr>
                <w:rFonts w:ascii="Times New Roman" w:hAnsi="Times New Roman" w:eastAsia="仿宋" w:cs="Times New Roman"/>
                <w:kern w:val="0"/>
                <w:sz w:val="24"/>
              </w:rPr>
              <w:t>的基坑（槽）</w:t>
            </w:r>
            <w:r>
              <w:rPr>
                <w:rFonts w:hint="eastAsia" w:ascii="Times New Roman" w:hAnsi="Times New Roman" w:eastAsia="仿宋" w:cs="Times New Roman"/>
                <w:kern w:val="0"/>
                <w:sz w:val="24"/>
              </w:rPr>
              <w:t>的土方开挖、</w:t>
            </w:r>
            <w:r>
              <w:rPr>
                <w:rFonts w:ascii="Times New Roman" w:hAnsi="Times New Roman" w:eastAsia="仿宋" w:cs="Times New Roman"/>
                <w:kern w:val="0"/>
                <w:sz w:val="24"/>
              </w:rPr>
              <w:t>支护、降水工程。</w:t>
            </w:r>
          </w:p>
        </w:tc>
        <w:tc>
          <w:tcPr>
            <w:tcW w:w="1559" w:type="dxa"/>
            <w:tcBorders>
              <w:top w:val="single" w:color="auto" w:sz="4" w:space="0"/>
              <w:left w:val="nil"/>
              <w:bottom w:val="single" w:color="auto" w:sz="4" w:space="0"/>
              <w:right w:val="single" w:color="auto" w:sz="4" w:space="0"/>
            </w:tcBorders>
            <w:noWrap/>
            <w:vAlign w:val="center"/>
          </w:tcPr>
          <w:p w14:paraId="28192992">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4901B2B6">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C097330">
            <w:pPr>
              <w:spacing w:line="440" w:lineRule="exact"/>
              <w:jc w:val="left"/>
              <w:rPr>
                <w:rFonts w:ascii="Times New Roman" w:hAnsi="Times New Roman" w:eastAsia="仿宋"/>
                <w:kern w:val="0"/>
                <w:sz w:val="24"/>
              </w:rPr>
            </w:pPr>
            <w:r>
              <w:rPr>
                <w:rFonts w:hint="eastAsia" w:ascii="Times New Roman" w:hAnsi="Times New Roman" w:eastAsia="仿宋" w:cs="Times New Roman"/>
                <w:b/>
                <w:bCs/>
                <w:kern w:val="0"/>
                <w:sz w:val="24"/>
                <w:szCs w:val="24"/>
              </w:rPr>
              <w:t>（二）土石方工程</w:t>
            </w:r>
          </w:p>
        </w:tc>
        <w:tc>
          <w:tcPr>
            <w:tcW w:w="1559" w:type="dxa"/>
            <w:tcBorders>
              <w:top w:val="single" w:color="auto" w:sz="4" w:space="0"/>
              <w:left w:val="nil"/>
              <w:bottom w:val="single" w:color="auto" w:sz="4" w:space="0"/>
              <w:right w:val="single" w:color="auto" w:sz="4" w:space="0"/>
            </w:tcBorders>
            <w:noWrap/>
            <w:vAlign w:val="center"/>
          </w:tcPr>
          <w:p w14:paraId="1FCC64D9">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5B9ED5FE">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60D7131">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szCs w:val="24"/>
              </w:rPr>
              <w:t>1.山区或丘陵地区机场最大填方高度或填方边坡高度（坡顶和坡脚高差）大于等于50m的工程。</w:t>
            </w:r>
          </w:p>
        </w:tc>
        <w:tc>
          <w:tcPr>
            <w:tcW w:w="1559" w:type="dxa"/>
            <w:tcBorders>
              <w:top w:val="single" w:color="auto" w:sz="4" w:space="0"/>
              <w:left w:val="nil"/>
              <w:bottom w:val="single" w:color="auto" w:sz="4" w:space="0"/>
              <w:right w:val="single" w:color="auto" w:sz="4" w:space="0"/>
            </w:tcBorders>
            <w:noWrap/>
            <w:vAlign w:val="center"/>
          </w:tcPr>
          <w:p w14:paraId="432EFBF2">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37671EF3">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5C73427F">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szCs w:val="24"/>
              </w:rPr>
              <w:t>2.总高度大于等于20m的支挡工程。</w:t>
            </w:r>
          </w:p>
        </w:tc>
        <w:tc>
          <w:tcPr>
            <w:tcW w:w="1559" w:type="dxa"/>
            <w:tcBorders>
              <w:top w:val="single" w:color="auto" w:sz="4" w:space="0"/>
              <w:left w:val="nil"/>
              <w:bottom w:val="single" w:color="auto" w:sz="4" w:space="0"/>
              <w:right w:val="single" w:color="auto" w:sz="4" w:space="0"/>
            </w:tcBorders>
            <w:noWrap/>
            <w:vAlign w:val="center"/>
          </w:tcPr>
          <w:p w14:paraId="529A49C1">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210679BA">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1CA82C8">
            <w:pPr>
              <w:spacing w:line="440" w:lineRule="exact"/>
              <w:jc w:val="left"/>
              <w:rPr>
                <w:rFonts w:ascii="Times New Roman" w:hAnsi="Times New Roman" w:eastAsia="仿宋"/>
                <w:kern w:val="0"/>
                <w:sz w:val="24"/>
              </w:rPr>
            </w:pPr>
            <w:r>
              <w:rPr>
                <w:rFonts w:ascii="Times New Roman" w:hAnsi="Times New Roman" w:eastAsia="仿宋" w:cs="Times New Roman"/>
                <w:b/>
                <w:kern w:val="0"/>
                <w:sz w:val="24"/>
              </w:rPr>
              <w:t>（三）</w:t>
            </w:r>
            <w:r>
              <w:rPr>
                <w:rFonts w:ascii="Times New Roman" w:hAnsi="Times New Roman" w:eastAsia="仿宋" w:cs="Times New Roman"/>
                <w:b/>
                <w:bCs/>
                <w:kern w:val="0"/>
                <w:sz w:val="24"/>
              </w:rPr>
              <w:t>模板工程及支撑体系</w:t>
            </w:r>
          </w:p>
        </w:tc>
        <w:tc>
          <w:tcPr>
            <w:tcW w:w="1559" w:type="dxa"/>
            <w:tcBorders>
              <w:top w:val="single" w:color="auto" w:sz="4" w:space="0"/>
              <w:left w:val="nil"/>
              <w:bottom w:val="single" w:color="auto" w:sz="4" w:space="0"/>
              <w:right w:val="single" w:color="auto" w:sz="4" w:space="0"/>
            </w:tcBorders>
            <w:noWrap/>
            <w:vAlign w:val="center"/>
          </w:tcPr>
          <w:p w14:paraId="7B45E32B">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3A3FE80F">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E5E56E3">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1.各类工具式模板工程：包括大模板、滑模、爬模、飞模等工程。</w:t>
            </w:r>
          </w:p>
        </w:tc>
        <w:tc>
          <w:tcPr>
            <w:tcW w:w="1559" w:type="dxa"/>
            <w:tcBorders>
              <w:top w:val="single" w:color="auto" w:sz="4" w:space="0"/>
              <w:left w:val="nil"/>
              <w:bottom w:val="single" w:color="auto" w:sz="4" w:space="0"/>
              <w:right w:val="single" w:color="auto" w:sz="4" w:space="0"/>
            </w:tcBorders>
            <w:noWrap/>
            <w:vAlign w:val="center"/>
          </w:tcPr>
          <w:p w14:paraId="21696946">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5D46E164">
        <w:tblPrEx>
          <w:tblCellMar>
            <w:top w:w="0" w:type="dxa"/>
            <w:left w:w="108" w:type="dxa"/>
            <w:bottom w:w="0" w:type="dxa"/>
            <w:right w:w="108" w:type="dxa"/>
          </w:tblCellMar>
        </w:tblPrEx>
        <w:trPr>
          <w:trHeight w:val="91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59DDDE3">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szCs w:val="24"/>
              </w:rPr>
              <w:t>2.搭设高度5m及以上，或搭设跨度10m及以上，或施工总荷载（荷载效应当基本组合的设计值，以下简称设计值）10kN/m2及以上，或集中线荷载（设计值）15kN/m及以上，或高度大于支撑水平投影宽度且相对独立无联系构件的混凝土模板支撑工程。</w:t>
            </w:r>
          </w:p>
        </w:tc>
        <w:tc>
          <w:tcPr>
            <w:tcW w:w="1559" w:type="dxa"/>
            <w:tcBorders>
              <w:top w:val="single" w:color="auto" w:sz="4" w:space="0"/>
              <w:left w:val="nil"/>
              <w:bottom w:val="single" w:color="auto" w:sz="4" w:space="0"/>
              <w:right w:val="single" w:color="auto" w:sz="4" w:space="0"/>
            </w:tcBorders>
            <w:noWrap/>
            <w:vAlign w:val="center"/>
          </w:tcPr>
          <w:p w14:paraId="01F528F8">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0A0C1830">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BABA74A">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3.承重支撑体系：用于钢结构安装</w:t>
            </w:r>
            <w:r>
              <w:rPr>
                <w:rFonts w:hint="eastAsia" w:ascii="Times New Roman" w:hAnsi="Times New Roman" w:eastAsia="仿宋" w:cs="Times New Roman"/>
                <w:kern w:val="0"/>
                <w:sz w:val="24"/>
              </w:rPr>
              <w:t>、飞机荷载桥梁、飞行区下穿通道</w:t>
            </w:r>
            <w:r>
              <w:rPr>
                <w:rFonts w:ascii="Times New Roman" w:hAnsi="Times New Roman" w:eastAsia="仿宋" w:cs="Times New Roman"/>
                <w:kern w:val="0"/>
                <w:sz w:val="24"/>
              </w:rPr>
              <w:t>等支撑体系。</w:t>
            </w:r>
          </w:p>
        </w:tc>
        <w:tc>
          <w:tcPr>
            <w:tcW w:w="1559" w:type="dxa"/>
            <w:tcBorders>
              <w:top w:val="single" w:color="auto" w:sz="4" w:space="0"/>
              <w:left w:val="nil"/>
              <w:bottom w:val="single" w:color="auto" w:sz="4" w:space="0"/>
              <w:right w:val="single" w:color="auto" w:sz="4" w:space="0"/>
            </w:tcBorders>
            <w:noWrap/>
            <w:vAlign w:val="center"/>
          </w:tcPr>
          <w:p w14:paraId="17078D9F">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67C1EB5E">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51B64F7">
            <w:pPr>
              <w:spacing w:line="440" w:lineRule="exact"/>
              <w:jc w:val="left"/>
              <w:rPr>
                <w:rFonts w:ascii="Times New Roman" w:hAnsi="Times New Roman" w:eastAsia="仿宋"/>
                <w:kern w:val="0"/>
                <w:sz w:val="24"/>
              </w:rPr>
            </w:pPr>
            <w:r>
              <w:rPr>
                <w:rFonts w:ascii="Times New Roman" w:hAnsi="Times New Roman" w:eastAsia="仿宋" w:cs="Times New Roman"/>
                <w:b/>
                <w:bCs/>
                <w:kern w:val="0"/>
                <w:sz w:val="24"/>
              </w:rPr>
              <w:t>（四）起重吊装及安装拆卸工程</w:t>
            </w:r>
          </w:p>
        </w:tc>
        <w:tc>
          <w:tcPr>
            <w:tcW w:w="1559" w:type="dxa"/>
            <w:tcBorders>
              <w:top w:val="single" w:color="auto" w:sz="4" w:space="0"/>
              <w:left w:val="nil"/>
              <w:bottom w:val="single" w:color="auto" w:sz="4" w:space="0"/>
              <w:right w:val="single" w:color="auto" w:sz="4" w:space="0"/>
            </w:tcBorders>
            <w:noWrap/>
            <w:vAlign w:val="center"/>
          </w:tcPr>
          <w:p w14:paraId="647E1047">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61A6DED9">
        <w:tblPrEx>
          <w:tblCellMar>
            <w:top w:w="0" w:type="dxa"/>
            <w:left w:w="108" w:type="dxa"/>
            <w:bottom w:w="0" w:type="dxa"/>
            <w:right w:w="108" w:type="dxa"/>
          </w:tblCellMar>
        </w:tblPrEx>
        <w:trPr>
          <w:trHeight w:val="540"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849F066">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1.采用非常规起重设备、方法，且单件起吊重量在10kN及以上的起重吊装工程。</w:t>
            </w:r>
          </w:p>
        </w:tc>
        <w:tc>
          <w:tcPr>
            <w:tcW w:w="1559" w:type="dxa"/>
            <w:tcBorders>
              <w:top w:val="single" w:color="auto" w:sz="4" w:space="0"/>
              <w:left w:val="nil"/>
              <w:bottom w:val="single" w:color="auto" w:sz="4" w:space="0"/>
              <w:right w:val="single" w:color="auto" w:sz="4" w:space="0"/>
            </w:tcBorders>
            <w:noWrap/>
            <w:vAlign w:val="center"/>
          </w:tcPr>
          <w:p w14:paraId="300A9A2B">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35DF35B4">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146337CB">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2.采用起重机械进行安装的工程。</w:t>
            </w:r>
          </w:p>
        </w:tc>
        <w:tc>
          <w:tcPr>
            <w:tcW w:w="1559" w:type="dxa"/>
            <w:tcBorders>
              <w:top w:val="single" w:color="auto" w:sz="4" w:space="0"/>
              <w:left w:val="nil"/>
              <w:bottom w:val="single" w:color="auto" w:sz="4" w:space="0"/>
              <w:right w:val="single" w:color="auto" w:sz="4" w:space="0"/>
            </w:tcBorders>
            <w:noWrap/>
            <w:vAlign w:val="center"/>
          </w:tcPr>
          <w:p w14:paraId="1668DEEA">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29FE01FB">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1EEAE9B3">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3.起重机械安装、拆卸</w:t>
            </w:r>
            <w:r>
              <w:rPr>
                <w:rFonts w:hint="eastAsia" w:ascii="Times New Roman" w:hAnsi="Times New Roman" w:eastAsia="仿宋" w:cs="Times New Roman"/>
                <w:kern w:val="0"/>
                <w:sz w:val="24"/>
              </w:rPr>
              <w:t>工程</w:t>
            </w:r>
            <w:r>
              <w:rPr>
                <w:rFonts w:ascii="Times New Roman" w:hAnsi="Times New Roman" w:eastAsia="仿宋" w:cs="Times New Roman"/>
                <w:kern w:val="0"/>
                <w:sz w:val="24"/>
              </w:rPr>
              <w:t>。</w:t>
            </w:r>
          </w:p>
        </w:tc>
        <w:tc>
          <w:tcPr>
            <w:tcW w:w="1559" w:type="dxa"/>
            <w:tcBorders>
              <w:top w:val="single" w:color="auto" w:sz="4" w:space="0"/>
              <w:left w:val="nil"/>
              <w:bottom w:val="single" w:color="auto" w:sz="4" w:space="0"/>
              <w:right w:val="single" w:color="auto" w:sz="4" w:space="0"/>
            </w:tcBorders>
            <w:noWrap/>
            <w:vAlign w:val="center"/>
          </w:tcPr>
          <w:p w14:paraId="586E0A2C">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2C4C0B0C">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B6C4FB7">
            <w:pPr>
              <w:spacing w:line="440" w:lineRule="exact"/>
              <w:jc w:val="left"/>
              <w:rPr>
                <w:rFonts w:ascii="Times New Roman" w:hAnsi="Times New Roman" w:eastAsia="仿宋"/>
                <w:kern w:val="0"/>
                <w:sz w:val="24"/>
              </w:rPr>
            </w:pPr>
            <w:r>
              <w:rPr>
                <w:rFonts w:ascii="Times New Roman" w:hAnsi="Times New Roman" w:eastAsia="仿宋" w:cs="Times New Roman"/>
                <w:b/>
                <w:bCs/>
                <w:kern w:val="0"/>
                <w:sz w:val="24"/>
              </w:rPr>
              <w:t>（五）脚手架工程</w:t>
            </w:r>
          </w:p>
        </w:tc>
        <w:tc>
          <w:tcPr>
            <w:tcW w:w="1559" w:type="dxa"/>
            <w:tcBorders>
              <w:top w:val="single" w:color="auto" w:sz="4" w:space="0"/>
              <w:left w:val="nil"/>
              <w:bottom w:val="single" w:color="auto" w:sz="4" w:space="0"/>
              <w:right w:val="single" w:color="auto" w:sz="4" w:space="0"/>
            </w:tcBorders>
            <w:noWrap/>
            <w:vAlign w:val="center"/>
          </w:tcPr>
          <w:p w14:paraId="396AF0D3">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079B9D95">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119F19EA">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1.搭设高度24m及以上的落地式钢管脚手架工程。</w:t>
            </w:r>
          </w:p>
        </w:tc>
        <w:tc>
          <w:tcPr>
            <w:tcW w:w="1559" w:type="dxa"/>
            <w:tcBorders>
              <w:top w:val="single" w:color="auto" w:sz="4" w:space="0"/>
              <w:left w:val="nil"/>
              <w:bottom w:val="single" w:color="auto" w:sz="4" w:space="0"/>
              <w:right w:val="single" w:color="auto" w:sz="4" w:space="0"/>
            </w:tcBorders>
            <w:noWrap/>
            <w:vAlign w:val="center"/>
          </w:tcPr>
          <w:p w14:paraId="0D379864">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0CB03B49">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9D851B7">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2.附着式</w:t>
            </w:r>
            <w:r>
              <w:rPr>
                <w:rFonts w:hint="eastAsia" w:ascii="Times New Roman" w:hAnsi="Times New Roman" w:eastAsia="仿宋" w:cs="Times New Roman"/>
                <w:kern w:val="0"/>
                <w:sz w:val="24"/>
              </w:rPr>
              <w:t>升降</w:t>
            </w:r>
            <w:r>
              <w:rPr>
                <w:rFonts w:ascii="Times New Roman" w:hAnsi="Times New Roman" w:eastAsia="仿宋" w:cs="Times New Roman"/>
                <w:kern w:val="0"/>
                <w:sz w:val="24"/>
              </w:rPr>
              <w:t>脚手架工程。</w:t>
            </w:r>
          </w:p>
        </w:tc>
        <w:tc>
          <w:tcPr>
            <w:tcW w:w="1559" w:type="dxa"/>
            <w:tcBorders>
              <w:top w:val="single" w:color="auto" w:sz="4" w:space="0"/>
              <w:left w:val="nil"/>
              <w:bottom w:val="single" w:color="auto" w:sz="4" w:space="0"/>
              <w:right w:val="single" w:color="auto" w:sz="4" w:space="0"/>
            </w:tcBorders>
            <w:noWrap/>
            <w:vAlign w:val="center"/>
          </w:tcPr>
          <w:p w14:paraId="021A56D4">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7E38436B">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4ACEED4">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3.悬挑式脚手架工程。</w:t>
            </w:r>
          </w:p>
        </w:tc>
        <w:tc>
          <w:tcPr>
            <w:tcW w:w="1559" w:type="dxa"/>
            <w:tcBorders>
              <w:top w:val="single" w:color="auto" w:sz="4" w:space="0"/>
              <w:left w:val="nil"/>
              <w:bottom w:val="single" w:color="auto" w:sz="4" w:space="0"/>
              <w:right w:val="single" w:color="auto" w:sz="4" w:space="0"/>
            </w:tcBorders>
            <w:noWrap/>
            <w:vAlign w:val="center"/>
          </w:tcPr>
          <w:p w14:paraId="028342FE">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0BCDF379">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787467A">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4.</w:t>
            </w:r>
            <w:r>
              <w:rPr>
                <w:rFonts w:hint="eastAsia" w:ascii="Times New Roman" w:hAnsi="Times New Roman" w:eastAsia="仿宋" w:cs="Times New Roman"/>
                <w:kern w:val="0"/>
                <w:sz w:val="24"/>
              </w:rPr>
              <w:t>高处作业</w:t>
            </w:r>
            <w:r>
              <w:rPr>
                <w:rFonts w:ascii="Times New Roman" w:hAnsi="Times New Roman" w:eastAsia="仿宋" w:cs="Times New Roman"/>
                <w:kern w:val="0"/>
                <w:sz w:val="24"/>
              </w:rPr>
              <w:t>吊篮。</w:t>
            </w:r>
          </w:p>
        </w:tc>
        <w:tc>
          <w:tcPr>
            <w:tcW w:w="1559" w:type="dxa"/>
            <w:tcBorders>
              <w:top w:val="single" w:color="auto" w:sz="4" w:space="0"/>
              <w:left w:val="nil"/>
              <w:bottom w:val="single" w:color="auto" w:sz="4" w:space="0"/>
              <w:right w:val="single" w:color="auto" w:sz="4" w:space="0"/>
            </w:tcBorders>
            <w:noWrap/>
            <w:vAlign w:val="center"/>
          </w:tcPr>
          <w:p w14:paraId="645064F3">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75A21B03">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A3AFD1C">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5.卸料平台、操作平台工程。</w:t>
            </w:r>
          </w:p>
        </w:tc>
        <w:tc>
          <w:tcPr>
            <w:tcW w:w="1559" w:type="dxa"/>
            <w:tcBorders>
              <w:top w:val="single" w:color="auto" w:sz="4" w:space="0"/>
              <w:left w:val="nil"/>
              <w:bottom w:val="single" w:color="auto" w:sz="4" w:space="0"/>
              <w:right w:val="single" w:color="auto" w:sz="4" w:space="0"/>
            </w:tcBorders>
            <w:noWrap/>
            <w:vAlign w:val="center"/>
          </w:tcPr>
          <w:p w14:paraId="59052B9E">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736BA3B3">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8010603">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6.异型脚手架工程。</w:t>
            </w:r>
          </w:p>
        </w:tc>
        <w:tc>
          <w:tcPr>
            <w:tcW w:w="1559" w:type="dxa"/>
            <w:tcBorders>
              <w:top w:val="single" w:color="auto" w:sz="4" w:space="0"/>
              <w:left w:val="nil"/>
              <w:bottom w:val="single" w:color="auto" w:sz="4" w:space="0"/>
              <w:right w:val="single" w:color="auto" w:sz="4" w:space="0"/>
            </w:tcBorders>
            <w:noWrap/>
            <w:vAlign w:val="center"/>
          </w:tcPr>
          <w:p w14:paraId="41959E3D">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7D60C4D8">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56E867C">
            <w:pPr>
              <w:spacing w:line="440" w:lineRule="exact"/>
              <w:jc w:val="left"/>
              <w:rPr>
                <w:rFonts w:ascii="Times New Roman" w:hAnsi="Times New Roman" w:eastAsia="仿宋"/>
                <w:kern w:val="0"/>
                <w:sz w:val="24"/>
              </w:rPr>
            </w:pPr>
            <w:r>
              <w:rPr>
                <w:rFonts w:ascii="Times New Roman" w:hAnsi="Times New Roman" w:eastAsia="仿宋" w:cs="Times New Roman"/>
                <w:b/>
                <w:bCs/>
                <w:kern w:val="0"/>
                <w:sz w:val="24"/>
              </w:rPr>
              <w:t>（六）</w:t>
            </w:r>
            <w:r>
              <w:rPr>
                <w:rFonts w:hint="eastAsia" w:ascii="Times New Roman" w:hAnsi="Times New Roman" w:eastAsia="仿宋" w:cs="Times New Roman"/>
                <w:b/>
                <w:bCs/>
                <w:kern w:val="0"/>
                <w:sz w:val="24"/>
              </w:rPr>
              <w:t>不停航施工</w:t>
            </w:r>
            <w:r>
              <w:rPr>
                <w:rFonts w:ascii="Times New Roman" w:hAnsi="Times New Roman" w:eastAsia="仿宋" w:cs="Times New Roman"/>
                <w:b/>
                <w:bCs/>
                <w:kern w:val="0"/>
                <w:sz w:val="24"/>
              </w:rPr>
              <w:t>工程</w:t>
            </w:r>
          </w:p>
        </w:tc>
        <w:tc>
          <w:tcPr>
            <w:tcW w:w="1559" w:type="dxa"/>
            <w:tcBorders>
              <w:top w:val="single" w:color="auto" w:sz="4" w:space="0"/>
              <w:left w:val="nil"/>
              <w:bottom w:val="single" w:color="auto" w:sz="4" w:space="0"/>
              <w:right w:val="single" w:color="auto" w:sz="4" w:space="0"/>
            </w:tcBorders>
            <w:noWrap/>
            <w:vAlign w:val="center"/>
          </w:tcPr>
          <w:p w14:paraId="199CB953">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4085F1AD">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C2E4EBB">
            <w:pPr>
              <w:spacing w:line="440" w:lineRule="exact"/>
              <w:jc w:val="left"/>
              <w:rPr>
                <w:rFonts w:ascii="Times New Roman" w:hAnsi="Times New Roman" w:eastAsia="仿宋"/>
                <w:kern w:val="0"/>
                <w:sz w:val="24"/>
              </w:rPr>
            </w:pPr>
            <w:r>
              <w:rPr>
                <w:rFonts w:ascii="Times New Roman" w:hAnsi="Times New Roman" w:eastAsia="仿宋" w:cs="Times New Roman"/>
                <w:b/>
                <w:bCs/>
                <w:kern w:val="0"/>
                <w:sz w:val="24"/>
              </w:rPr>
              <w:t>（七）其它</w:t>
            </w:r>
          </w:p>
        </w:tc>
        <w:tc>
          <w:tcPr>
            <w:tcW w:w="1559" w:type="dxa"/>
            <w:tcBorders>
              <w:top w:val="single" w:color="auto" w:sz="4" w:space="0"/>
              <w:left w:val="nil"/>
              <w:bottom w:val="single" w:color="auto" w:sz="4" w:space="0"/>
              <w:right w:val="single" w:color="auto" w:sz="4" w:space="0"/>
            </w:tcBorders>
            <w:noWrap/>
            <w:vAlign w:val="center"/>
          </w:tcPr>
          <w:p w14:paraId="204ACAC7">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78887B3F">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4501EEA">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1.</w:t>
            </w:r>
            <w:r>
              <w:rPr>
                <w:rFonts w:hint="eastAsia" w:ascii="Times New Roman" w:hAnsi="Times New Roman" w:eastAsia="仿宋" w:cs="Times New Roman"/>
                <w:kern w:val="0"/>
                <w:sz w:val="24"/>
              </w:rPr>
              <w:t>顶升施工</w:t>
            </w:r>
            <w:r>
              <w:rPr>
                <w:rFonts w:ascii="Times New Roman" w:hAnsi="Times New Roman" w:eastAsia="仿宋" w:cs="Times New Roman"/>
                <w:kern w:val="0"/>
                <w:sz w:val="24"/>
              </w:rPr>
              <w:t>。</w:t>
            </w:r>
          </w:p>
        </w:tc>
        <w:tc>
          <w:tcPr>
            <w:tcW w:w="1559" w:type="dxa"/>
            <w:tcBorders>
              <w:top w:val="single" w:color="auto" w:sz="4" w:space="0"/>
              <w:left w:val="nil"/>
              <w:bottom w:val="single" w:color="auto" w:sz="4" w:space="0"/>
              <w:right w:val="single" w:color="auto" w:sz="4" w:space="0"/>
            </w:tcBorders>
            <w:noWrap/>
            <w:vAlign w:val="center"/>
          </w:tcPr>
          <w:p w14:paraId="6554C515">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3405463E">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5CD142B">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rPr>
              <w:t>2</w:t>
            </w:r>
            <w:r>
              <w:rPr>
                <w:rFonts w:ascii="Times New Roman" w:hAnsi="Times New Roman" w:eastAsia="仿宋" w:cs="Times New Roman"/>
                <w:kern w:val="0"/>
                <w:sz w:val="24"/>
              </w:rPr>
              <w:t>.人工挖扩孔桩工程。</w:t>
            </w:r>
          </w:p>
        </w:tc>
        <w:tc>
          <w:tcPr>
            <w:tcW w:w="1559" w:type="dxa"/>
            <w:tcBorders>
              <w:top w:val="single" w:color="auto" w:sz="4" w:space="0"/>
              <w:left w:val="nil"/>
              <w:bottom w:val="single" w:color="auto" w:sz="4" w:space="0"/>
              <w:right w:val="single" w:color="auto" w:sz="4" w:space="0"/>
            </w:tcBorders>
            <w:noWrap/>
            <w:vAlign w:val="center"/>
          </w:tcPr>
          <w:p w14:paraId="679FFC06">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7B422245">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5CFFE41">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rPr>
              <w:t>3</w:t>
            </w:r>
            <w:r>
              <w:rPr>
                <w:rFonts w:ascii="Times New Roman" w:hAnsi="Times New Roman" w:eastAsia="仿宋" w:cs="Times New Roman"/>
                <w:kern w:val="0"/>
                <w:sz w:val="24"/>
              </w:rPr>
              <w:t>.</w:t>
            </w:r>
            <w:r>
              <w:rPr>
                <w:rFonts w:hint="eastAsia" w:ascii="Times New Roman" w:hAnsi="Times New Roman" w:eastAsia="仿宋" w:cs="Times New Roman"/>
                <w:kern w:val="0"/>
                <w:sz w:val="24"/>
              </w:rPr>
              <w:t>板厚大于1.5m（含1.5m）或梁高大于2m（含2m）的钢筋支撑工程</w:t>
            </w:r>
            <w:r>
              <w:rPr>
                <w:rFonts w:ascii="Times New Roman" w:hAnsi="Times New Roman" w:eastAsia="仿宋" w:cs="Times New Roman"/>
                <w:kern w:val="0"/>
                <w:sz w:val="24"/>
              </w:rPr>
              <w:t>。</w:t>
            </w:r>
          </w:p>
        </w:tc>
        <w:tc>
          <w:tcPr>
            <w:tcW w:w="1559" w:type="dxa"/>
            <w:tcBorders>
              <w:top w:val="single" w:color="auto" w:sz="4" w:space="0"/>
              <w:left w:val="nil"/>
              <w:bottom w:val="single" w:color="auto" w:sz="4" w:space="0"/>
              <w:right w:val="single" w:color="auto" w:sz="4" w:space="0"/>
            </w:tcBorders>
            <w:noWrap/>
            <w:vAlign w:val="center"/>
          </w:tcPr>
          <w:p w14:paraId="1D51F5FC">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1FF0CF46">
        <w:tblPrEx>
          <w:tblCellMar>
            <w:top w:w="0" w:type="dxa"/>
            <w:left w:w="108" w:type="dxa"/>
            <w:bottom w:w="0" w:type="dxa"/>
            <w:right w:w="108" w:type="dxa"/>
          </w:tblCellMar>
        </w:tblPrEx>
        <w:trPr>
          <w:trHeight w:val="70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17E8014">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rPr>
              <w:t>4</w:t>
            </w:r>
            <w:r>
              <w:rPr>
                <w:rFonts w:ascii="Times New Roman" w:hAnsi="Times New Roman" w:eastAsia="仿宋" w:cs="Times New Roman"/>
                <w:kern w:val="0"/>
                <w:sz w:val="24"/>
              </w:rPr>
              <w:t>.采用新技术、新工艺、新材料、新设备</w:t>
            </w:r>
            <w:r>
              <w:rPr>
                <w:rFonts w:hint="eastAsia" w:ascii="Times New Roman" w:hAnsi="Times New Roman" w:eastAsia="仿宋" w:cs="Times New Roman"/>
                <w:kern w:val="0"/>
                <w:sz w:val="24"/>
              </w:rPr>
              <w:t>可能影响工程施工安全，</w:t>
            </w:r>
            <w:r>
              <w:rPr>
                <w:rFonts w:ascii="Times New Roman" w:hAnsi="Times New Roman" w:eastAsia="仿宋" w:cs="Times New Roman"/>
                <w:kern w:val="0"/>
                <w:sz w:val="24"/>
              </w:rPr>
              <w:t>尚无</w:t>
            </w:r>
            <w:r>
              <w:rPr>
                <w:rFonts w:hint="eastAsia" w:ascii="Times New Roman" w:hAnsi="Times New Roman" w:eastAsia="仿宋" w:cs="Times New Roman"/>
                <w:kern w:val="0"/>
                <w:sz w:val="24"/>
              </w:rPr>
              <w:t>国家、行业及地方技术</w:t>
            </w:r>
            <w:r>
              <w:rPr>
                <w:rFonts w:ascii="Times New Roman" w:hAnsi="Times New Roman" w:eastAsia="仿宋" w:cs="Times New Roman"/>
                <w:kern w:val="0"/>
                <w:sz w:val="24"/>
              </w:rPr>
              <w:t>标准的工程。</w:t>
            </w:r>
          </w:p>
        </w:tc>
        <w:tc>
          <w:tcPr>
            <w:tcW w:w="1559" w:type="dxa"/>
            <w:tcBorders>
              <w:top w:val="single" w:color="auto" w:sz="4" w:space="0"/>
              <w:left w:val="nil"/>
              <w:bottom w:val="single" w:color="auto" w:sz="4" w:space="0"/>
              <w:right w:val="single" w:color="auto" w:sz="4" w:space="0"/>
            </w:tcBorders>
            <w:noWrap/>
            <w:vAlign w:val="center"/>
          </w:tcPr>
          <w:p w14:paraId="279A382F">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197646C2">
        <w:tblPrEx>
          <w:tblCellMar>
            <w:top w:w="0" w:type="dxa"/>
            <w:left w:w="108" w:type="dxa"/>
            <w:bottom w:w="0" w:type="dxa"/>
            <w:right w:w="108" w:type="dxa"/>
          </w:tblCellMar>
        </w:tblPrEx>
        <w:trPr>
          <w:trHeight w:val="40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60F0E24">
            <w:pPr>
              <w:spacing w:line="440" w:lineRule="exact"/>
              <w:jc w:val="center"/>
              <w:rPr>
                <w:rFonts w:ascii="Times New Roman" w:hAnsi="Times New Roman" w:eastAsia="仿宋"/>
                <w:b/>
                <w:bCs/>
                <w:kern w:val="0"/>
                <w:sz w:val="28"/>
                <w:szCs w:val="28"/>
              </w:rPr>
            </w:pPr>
            <w:r>
              <w:rPr>
                <w:rFonts w:ascii="Times New Roman" w:hAnsi="Times New Roman" w:eastAsia="仿宋" w:cs="Times New Roman"/>
                <w:b/>
                <w:bCs/>
                <w:kern w:val="0"/>
                <w:sz w:val="28"/>
                <w:szCs w:val="28"/>
              </w:rPr>
              <w:t>二、超过一定规模的危险性较大的工程清单</w:t>
            </w:r>
          </w:p>
        </w:tc>
        <w:tc>
          <w:tcPr>
            <w:tcW w:w="1559" w:type="dxa"/>
            <w:tcBorders>
              <w:top w:val="single" w:color="auto" w:sz="4" w:space="0"/>
              <w:left w:val="nil"/>
              <w:bottom w:val="single" w:color="auto" w:sz="4" w:space="0"/>
              <w:right w:val="single" w:color="auto" w:sz="4" w:space="0"/>
            </w:tcBorders>
            <w:noWrap/>
            <w:vAlign w:val="center"/>
          </w:tcPr>
          <w:p w14:paraId="7C678C33">
            <w:pPr>
              <w:spacing w:line="440" w:lineRule="exact"/>
              <w:jc w:val="center"/>
              <w:rPr>
                <w:rFonts w:ascii="Times New Roman" w:hAnsi="Times New Roman" w:eastAsia="仿宋"/>
                <w:b/>
                <w:bCs/>
                <w:kern w:val="0"/>
                <w:sz w:val="24"/>
              </w:rPr>
            </w:pPr>
            <w:r>
              <w:rPr>
                <w:rFonts w:ascii="Times New Roman" w:hAnsi="Times New Roman" w:eastAsia="仿宋" w:cs="Times New Roman"/>
                <w:b/>
                <w:bCs/>
                <w:kern w:val="0"/>
                <w:sz w:val="24"/>
              </w:rPr>
              <w:t>如涉及请在</w:t>
            </w:r>
          </w:p>
          <w:p w14:paraId="189AFB93">
            <w:pPr>
              <w:spacing w:line="440" w:lineRule="exact"/>
              <w:jc w:val="center"/>
              <w:rPr>
                <w:rFonts w:ascii="Times New Roman" w:hAnsi="Times New Roman" w:eastAsia="仿宋"/>
                <w:kern w:val="0"/>
                <w:sz w:val="24"/>
              </w:rPr>
            </w:pPr>
            <w:r>
              <w:rPr>
                <w:rFonts w:ascii="Times New Roman" w:hAnsi="Times New Roman" w:eastAsia="仿宋" w:cs="Times New Roman"/>
                <w:b/>
                <w:bCs/>
                <w:kern w:val="0"/>
                <w:sz w:val="24"/>
              </w:rPr>
              <w:t>括号里打√</w:t>
            </w:r>
          </w:p>
        </w:tc>
      </w:tr>
      <w:tr w14:paraId="425C8348">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B2DFACF">
            <w:pPr>
              <w:spacing w:line="440" w:lineRule="exact"/>
              <w:jc w:val="left"/>
              <w:rPr>
                <w:rFonts w:ascii="Times New Roman" w:hAnsi="Times New Roman" w:eastAsia="仿宋"/>
                <w:kern w:val="0"/>
                <w:sz w:val="24"/>
              </w:rPr>
            </w:pPr>
            <w:r>
              <w:rPr>
                <w:rFonts w:ascii="Times New Roman" w:hAnsi="Times New Roman" w:eastAsia="仿宋" w:cs="Times New Roman"/>
                <w:b/>
                <w:bCs/>
                <w:kern w:val="0"/>
                <w:sz w:val="24"/>
              </w:rPr>
              <w:t>（一）深基坑工程</w:t>
            </w:r>
          </w:p>
        </w:tc>
        <w:tc>
          <w:tcPr>
            <w:tcW w:w="1559" w:type="dxa"/>
            <w:tcBorders>
              <w:top w:val="single" w:color="auto" w:sz="4" w:space="0"/>
              <w:left w:val="nil"/>
              <w:bottom w:val="single" w:color="auto" w:sz="4" w:space="0"/>
              <w:right w:val="single" w:color="auto" w:sz="4" w:space="0"/>
            </w:tcBorders>
            <w:noWrap/>
            <w:vAlign w:val="center"/>
          </w:tcPr>
          <w:p w14:paraId="364E8F73">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610B6A80">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203CD96">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1.</w:t>
            </w:r>
            <w:r>
              <w:rPr>
                <w:rFonts w:hint="eastAsia" w:ascii="Times New Roman" w:hAnsi="Times New Roman" w:eastAsia="仿宋" w:cs="Times New Roman"/>
                <w:kern w:val="0"/>
                <w:sz w:val="24"/>
              </w:rPr>
              <w:t>开挖深度超过5m（含5m）的基坑（槽）的土方开挖、支护、降水工程</w:t>
            </w:r>
            <w:r>
              <w:rPr>
                <w:rFonts w:ascii="Times New Roman" w:hAnsi="Times New Roman" w:eastAsia="仿宋" w:cs="Times New Roman"/>
                <w:kern w:val="0"/>
                <w:sz w:val="24"/>
              </w:rPr>
              <w:t>。</w:t>
            </w:r>
          </w:p>
        </w:tc>
        <w:tc>
          <w:tcPr>
            <w:tcW w:w="1559" w:type="dxa"/>
            <w:tcBorders>
              <w:top w:val="single" w:color="auto" w:sz="4" w:space="0"/>
              <w:left w:val="nil"/>
              <w:bottom w:val="single" w:color="auto" w:sz="4" w:space="0"/>
              <w:right w:val="single" w:color="auto" w:sz="4" w:space="0"/>
            </w:tcBorders>
            <w:noWrap/>
            <w:vAlign w:val="center"/>
          </w:tcPr>
          <w:p w14:paraId="21374812">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49DD4CF0">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5756F886">
            <w:pPr>
              <w:spacing w:line="440" w:lineRule="exact"/>
              <w:jc w:val="left"/>
              <w:rPr>
                <w:rFonts w:ascii="Times New Roman" w:hAnsi="Times New Roman" w:eastAsia="仿宋"/>
                <w:b/>
                <w:bCs/>
                <w:kern w:val="0"/>
                <w:sz w:val="24"/>
              </w:rPr>
            </w:pPr>
            <w:r>
              <w:rPr>
                <w:rFonts w:hint="eastAsia" w:ascii="Times New Roman" w:hAnsi="Times New Roman" w:eastAsia="仿宋" w:cs="Times New Roman"/>
                <w:b/>
                <w:bCs/>
                <w:kern w:val="0"/>
                <w:sz w:val="24"/>
              </w:rPr>
              <w:t>（二）土石方工程</w:t>
            </w:r>
          </w:p>
        </w:tc>
        <w:tc>
          <w:tcPr>
            <w:tcW w:w="1559" w:type="dxa"/>
            <w:tcBorders>
              <w:top w:val="single" w:color="auto" w:sz="4" w:space="0"/>
              <w:left w:val="nil"/>
              <w:bottom w:val="single" w:color="auto" w:sz="4" w:space="0"/>
              <w:right w:val="single" w:color="auto" w:sz="4" w:space="0"/>
            </w:tcBorders>
            <w:noWrap/>
            <w:vAlign w:val="center"/>
          </w:tcPr>
          <w:p w14:paraId="60E93D91">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663753D6">
        <w:tblPrEx>
          <w:tblCellMar>
            <w:top w:w="0" w:type="dxa"/>
            <w:left w:w="108" w:type="dxa"/>
            <w:bottom w:w="0" w:type="dxa"/>
            <w:right w:w="108" w:type="dxa"/>
          </w:tblCellMar>
        </w:tblPrEx>
        <w:trPr>
          <w:trHeight w:val="67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B1EB837">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rPr>
              <w:t>1</w:t>
            </w:r>
            <w:r>
              <w:rPr>
                <w:rFonts w:ascii="Times New Roman" w:hAnsi="Times New Roman" w:eastAsia="仿宋" w:cs="Times New Roman"/>
                <w:kern w:val="0"/>
                <w:sz w:val="24"/>
              </w:rPr>
              <w:t>.</w:t>
            </w:r>
            <w:r>
              <w:rPr>
                <w:rFonts w:hint="eastAsia" w:ascii="Times New Roman" w:hAnsi="Times New Roman" w:eastAsia="仿宋" w:cs="Times New Roman"/>
                <w:kern w:val="0"/>
                <w:sz w:val="24"/>
              </w:rPr>
              <w:t>山区或丘陵地区机场最大填方高度或填方边坡高度（坡顶和坡脚高差）大于等于80m的工程。</w:t>
            </w:r>
          </w:p>
        </w:tc>
        <w:tc>
          <w:tcPr>
            <w:tcW w:w="1559" w:type="dxa"/>
            <w:tcBorders>
              <w:top w:val="single" w:color="auto" w:sz="4" w:space="0"/>
              <w:left w:val="nil"/>
              <w:bottom w:val="single" w:color="auto" w:sz="4" w:space="0"/>
              <w:right w:val="single" w:color="auto" w:sz="4" w:space="0"/>
            </w:tcBorders>
            <w:noWrap/>
            <w:vAlign w:val="center"/>
          </w:tcPr>
          <w:p w14:paraId="45521BE3">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429DCF94">
        <w:tblPrEx>
          <w:tblCellMar>
            <w:top w:w="0" w:type="dxa"/>
            <w:left w:w="108" w:type="dxa"/>
            <w:bottom w:w="0" w:type="dxa"/>
            <w:right w:w="108" w:type="dxa"/>
          </w:tblCellMar>
        </w:tblPrEx>
        <w:trPr>
          <w:trHeight w:val="67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7D7E77F">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rPr>
              <w:t>2.总高度大于等于40m的支挡工程。</w:t>
            </w:r>
          </w:p>
        </w:tc>
        <w:tc>
          <w:tcPr>
            <w:tcW w:w="1559" w:type="dxa"/>
            <w:tcBorders>
              <w:top w:val="single" w:color="auto" w:sz="4" w:space="0"/>
              <w:left w:val="nil"/>
              <w:bottom w:val="single" w:color="auto" w:sz="4" w:space="0"/>
              <w:right w:val="single" w:color="auto" w:sz="4" w:space="0"/>
            </w:tcBorders>
            <w:noWrap/>
            <w:vAlign w:val="center"/>
          </w:tcPr>
          <w:p w14:paraId="0EDC2ECB">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5AC85587">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D766B3B">
            <w:pPr>
              <w:spacing w:line="440" w:lineRule="exact"/>
              <w:jc w:val="left"/>
              <w:rPr>
                <w:rFonts w:ascii="Times New Roman" w:hAnsi="Times New Roman" w:eastAsia="仿宋"/>
                <w:kern w:val="0"/>
                <w:sz w:val="24"/>
              </w:rPr>
            </w:pPr>
            <w:r>
              <w:rPr>
                <w:rFonts w:ascii="Times New Roman" w:hAnsi="Times New Roman" w:eastAsia="仿宋" w:cs="Times New Roman"/>
                <w:b/>
                <w:bCs/>
                <w:kern w:val="0"/>
                <w:sz w:val="24"/>
              </w:rPr>
              <w:t>（</w:t>
            </w:r>
            <w:r>
              <w:rPr>
                <w:rFonts w:hint="eastAsia" w:ascii="Times New Roman" w:hAnsi="Times New Roman" w:eastAsia="仿宋" w:cs="Times New Roman"/>
                <w:b/>
                <w:bCs/>
                <w:kern w:val="0"/>
                <w:sz w:val="24"/>
              </w:rPr>
              <w:t>三</w:t>
            </w:r>
            <w:r>
              <w:rPr>
                <w:rFonts w:ascii="Times New Roman" w:hAnsi="Times New Roman" w:eastAsia="仿宋" w:cs="Times New Roman"/>
                <w:b/>
                <w:bCs/>
                <w:kern w:val="0"/>
                <w:sz w:val="24"/>
              </w:rPr>
              <w:t>）模板工程及支撑体系</w:t>
            </w:r>
          </w:p>
        </w:tc>
        <w:tc>
          <w:tcPr>
            <w:tcW w:w="1559" w:type="dxa"/>
            <w:tcBorders>
              <w:top w:val="single" w:color="auto" w:sz="4" w:space="0"/>
              <w:left w:val="nil"/>
              <w:bottom w:val="single" w:color="auto" w:sz="4" w:space="0"/>
              <w:right w:val="single" w:color="auto" w:sz="4" w:space="0"/>
            </w:tcBorders>
            <w:noWrap/>
            <w:vAlign w:val="center"/>
          </w:tcPr>
          <w:p w14:paraId="5052E3E2">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7284940C">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1B46F77E">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1.</w:t>
            </w:r>
            <w:r>
              <w:rPr>
                <w:rFonts w:hint="eastAsia" w:ascii="Times New Roman" w:hAnsi="Times New Roman" w:eastAsia="仿宋" w:cs="Times New Roman"/>
                <w:kern w:val="0"/>
                <w:sz w:val="24"/>
              </w:rPr>
              <w:t>混凝土模板支撑工程：搭设高度8m及以上，或搭设跨度18m及以上，或施工总荷载（设计值）15kN/m</w:t>
            </w:r>
            <w:r>
              <w:rPr>
                <w:rFonts w:ascii="Times New Roman" w:hAnsi="Times New Roman" w:eastAsia="仿宋" w:cs="Times New Roman"/>
                <w:kern w:val="0"/>
                <w:sz w:val="24"/>
                <w:vertAlign w:val="superscript"/>
              </w:rPr>
              <w:t>2</w:t>
            </w:r>
            <w:r>
              <w:rPr>
                <w:rFonts w:hint="eastAsia" w:ascii="Times New Roman" w:hAnsi="Times New Roman" w:eastAsia="仿宋" w:cs="Times New Roman"/>
                <w:kern w:val="0"/>
                <w:sz w:val="24"/>
              </w:rPr>
              <w:t>及以上，或集中线荷载（设计值）20kN/m及以上。</w:t>
            </w:r>
          </w:p>
        </w:tc>
        <w:tc>
          <w:tcPr>
            <w:tcW w:w="1559" w:type="dxa"/>
            <w:tcBorders>
              <w:top w:val="single" w:color="auto" w:sz="4" w:space="0"/>
              <w:left w:val="nil"/>
              <w:bottom w:val="single" w:color="auto" w:sz="4" w:space="0"/>
              <w:right w:val="single" w:color="auto" w:sz="4" w:space="0"/>
            </w:tcBorders>
            <w:noWrap/>
            <w:vAlign w:val="center"/>
          </w:tcPr>
          <w:p w14:paraId="282B7252">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79D4076A">
        <w:tblPrEx>
          <w:tblCellMar>
            <w:top w:w="0" w:type="dxa"/>
            <w:left w:w="108" w:type="dxa"/>
            <w:bottom w:w="0" w:type="dxa"/>
            <w:right w:w="108" w:type="dxa"/>
          </w:tblCellMar>
        </w:tblPrEx>
        <w:trPr>
          <w:trHeight w:val="570"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694CC91">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2.</w:t>
            </w:r>
            <w:r>
              <w:rPr>
                <w:rFonts w:hint="eastAsia" w:ascii="Times New Roman" w:hAnsi="Times New Roman" w:eastAsia="仿宋" w:cs="Times New Roman"/>
                <w:kern w:val="0"/>
                <w:sz w:val="24"/>
              </w:rPr>
              <w:t>承重支撑体系：用于钢结构安装等满堂支撑体系，承受单点集中荷载7kN以上</w:t>
            </w:r>
            <w:r>
              <w:rPr>
                <w:rFonts w:ascii="Times New Roman" w:hAnsi="Times New Roman" w:eastAsia="仿宋" w:cs="Times New Roman"/>
                <w:kern w:val="0"/>
                <w:sz w:val="24"/>
              </w:rPr>
              <w:t>。</w:t>
            </w:r>
          </w:p>
        </w:tc>
        <w:tc>
          <w:tcPr>
            <w:tcW w:w="1559" w:type="dxa"/>
            <w:tcBorders>
              <w:top w:val="single" w:color="auto" w:sz="4" w:space="0"/>
              <w:left w:val="nil"/>
              <w:bottom w:val="single" w:color="auto" w:sz="4" w:space="0"/>
              <w:right w:val="single" w:color="auto" w:sz="4" w:space="0"/>
            </w:tcBorders>
            <w:noWrap/>
            <w:vAlign w:val="center"/>
          </w:tcPr>
          <w:p w14:paraId="4B6EE326">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3A628083">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3AF56C5">
            <w:pPr>
              <w:spacing w:line="440" w:lineRule="exact"/>
              <w:jc w:val="left"/>
              <w:rPr>
                <w:rFonts w:ascii="Times New Roman" w:hAnsi="Times New Roman" w:eastAsia="仿宋"/>
                <w:kern w:val="0"/>
                <w:sz w:val="24"/>
              </w:rPr>
            </w:pPr>
            <w:r>
              <w:rPr>
                <w:rFonts w:ascii="Times New Roman" w:hAnsi="Times New Roman" w:eastAsia="仿宋" w:cs="Times New Roman"/>
                <w:b/>
                <w:bCs/>
                <w:kern w:val="0"/>
                <w:sz w:val="24"/>
              </w:rPr>
              <w:t>（</w:t>
            </w:r>
            <w:r>
              <w:rPr>
                <w:rFonts w:hint="eastAsia" w:ascii="Times New Roman" w:hAnsi="Times New Roman" w:eastAsia="仿宋" w:cs="Times New Roman"/>
                <w:b/>
                <w:bCs/>
                <w:kern w:val="0"/>
                <w:sz w:val="24"/>
              </w:rPr>
              <w:t>四</w:t>
            </w:r>
            <w:r>
              <w:rPr>
                <w:rFonts w:ascii="Times New Roman" w:hAnsi="Times New Roman" w:eastAsia="仿宋" w:cs="Times New Roman"/>
                <w:b/>
                <w:bCs/>
                <w:kern w:val="0"/>
                <w:sz w:val="24"/>
              </w:rPr>
              <w:t>）</w:t>
            </w:r>
            <w:r>
              <w:rPr>
                <w:rFonts w:hint="eastAsia" w:ascii="Times New Roman" w:hAnsi="Times New Roman" w:eastAsia="仿宋" w:cs="Times New Roman"/>
                <w:b/>
                <w:bCs/>
                <w:kern w:val="0"/>
                <w:sz w:val="24"/>
              </w:rPr>
              <w:t>起重吊装及起重机械安装拆卸工程</w:t>
            </w:r>
          </w:p>
        </w:tc>
        <w:tc>
          <w:tcPr>
            <w:tcW w:w="1559" w:type="dxa"/>
            <w:tcBorders>
              <w:top w:val="single" w:color="auto" w:sz="4" w:space="0"/>
              <w:left w:val="nil"/>
              <w:bottom w:val="single" w:color="auto" w:sz="4" w:space="0"/>
              <w:right w:val="single" w:color="auto" w:sz="4" w:space="0"/>
            </w:tcBorders>
            <w:noWrap/>
            <w:vAlign w:val="center"/>
          </w:tcPr>
          <w:p w14:paraId="56F810E1">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413E9260">
        <w:tblPrEx>
          <w:tblCellMar>
            <w:top w:w="0" w:type="dxa"/>
            <w:left w:w="108" w:type="dxa"/>
            <w:bottom w:w="0" w:type="dxa"/>
            <w:right w:w="108" w:type="dxa"/>
          </w:tblCellMar>
        </w:tblPrEx>
        <w:trPr>
          <w:trHeight w:val="5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4CA22D5">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1.</w:t>
            </w:r>
            <w:r>
              <w:rPr>
                <w:rFonts w:hint="eastAsia" w:ascii="Times New Roman" w:hAnsi="Times New Roman" w:eastAsia="仿宋" w:cs="Times New Roman"/>
                <w:kern w:val="0"/>
                <w:sz w:val="24"/>
              </w:rPr>
              <w:t>采用非常规起重设备、方法，且单件起吊重量在100kN及以上的起重吊装工程。</w:t>
            </w:r>
          </w:p>
        </w:tc>
        <w:tc>
          <w:tcPr>
            <w:tcW w:w="1559" w:type="dxa"/>
            <w:tcBorders>
              <w:top w:val="single" w:color="auto" w:sz="4" w:space="0"/>
              <w:left w:val="nil"/>
              <w:bottom w:val="single" w:color="auto" w:sz="4" w:space="0"/>
              <w:right w:val="single" w:color="auto" w:sz="4" w:space="0"/>
            </w:tcBorders>
            <w:noWrap/>
            <w:vAlign w:val="center"/>
          </w:tcPr>
          <w:p w14:paraId="515ACF3D">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166C0588">
        <w:tblPrEx>
          <w:tblCellMar>
            <w:top w:w="0" w:type="dxa"/>
            <w:left w:w="108" w:type="dxa"/>
            <w:bottom w:w="0" w:type="dxa"/>
            <w:right w:w="108" w:type="dxa"/>
          </w:tblCellMar>
        </w:tblPrEx>
        <w:trPr>
          <w:trHeight w:val="5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DB33A52">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2.</w:t>
            </w:r>
            <w:r>
              <w:rPr>
                <w:rFonts w:hint="eastAsia" w:ascii="Times New Roman" w:hAnsi="Times New Roman" w:eastAsia="仿宋" w:cs="Times New Roman"/>
                <w:kern w:val="0"/>
                <w:sz w:val="24"/>
              </w:rPr>
              <w:t>起重量300kN及以上的起重设备安装工程</w:t>
            </w:r>
            <w:r>
              <w:rPr>
                <w:rFonts w:ascii="Times New Roman" w:hAnsi="Times New Roman" w:eastAsia="仿宋" w:cs="Times New Roman"/>
                <w:kern w:val="0"/>
                <w:sz w:val="24"/>
              </w:rPr>
              <w:t>。</w:t>
            </w:r>
          </w:p>
        </w:tc>
        <w:tc>
          <w:tcPr>
            <w:tcW w:w="1559" w:type="dxa"/>
            <w:tcBorders>
              <w:top w:val="single" w:color="auto" w:sz="4" w:space="0"/>
              <w:left w:val="nil"/>
              <w:bottom w:val="single" w:color="auto" w:sz="4" w:space="0"/>
              <w:right w:val="single" w:color="auto" w:sz="4" w:space="0"/>
            </w:tcBorders>
            <w:noWrap/>
            <w:vAlign w:val="center"/>
          </w:tcPr>
          <w:p w14:paraId="3CE476B4">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36D78FD4">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5831245">
            <w:pPr>
              <w:spacing w:line="440" w:lineRule="exact"/>
              <w:jc w:val="left"/>
              <w:rPr>
                <w:rFonts w:ascii="Times New Roman" w:hAnsi="Times New Roman" w:eastAsia="仿宋"/>
                <w:kern w:val="0"/>
                <w:sz w:val="24"/>
              </w:rPr>
            </w:pPr>
            <w:r>
              <w:rPr>
                <w:rFonts w:ascii="Times New Roman" w:hAnsi="Times New Roman" w:eastAsia="仿宋" w:cs="Times New Roman"/>
                <w:b/>
                <w:bCs/>
                <w:kern w:val="0"/>
                <w:sz w:val="24"/>
              </w:rPr>
              <w:t>（五）拆除、爆破工程</w:t>
            </w:r>
          </w:p>
        </w:tc>
        <w:tc>
          <w:tcPr>
            <w:tcW w:w="1559" w:type="dxa"/>
            <w:tcBorders>
              <w:top w:val="single" w:color="auto" w:sz="4" w:space="0"/>
              <w:left w:val="nil"/>
              <w:bottom w:val="single" w:color="auto" w:sz="4" w:space="0"/>
              <w:right w:val="single" w:color="auto" w:sz="4" w:space="0"/>
            </w:tcBorders>
            <w:noWrap/>
            <w:vAlign w:val="center"/>
          </w:tcPr>
          <w:p w14:paraId="41593EB4">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30D749AB">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C2F9DBA">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1.</w:t>
            </w:r>
            <w:r>
              <w:rPr>
                <w:rFonts w:hint="eastAsia" w:ascii="Times New Roman" w:hAnsi="Times New Roman" w:eastAsia="仿宋" w:cs="Times New Roman"/>
                <w:kern w:val="0"/>
                <w:sz w:val="24"/>
              </w:rPr>
              <w:t>建筑物、构筑物拆除工程。</w:t>
            </w:r>
          </w:p>
        </w:tc>
        <w:tc>
          <w:tcPr>
            <w:tcW w:w="1559" w:type="dxa"/>
            <w:tcBorders>
              <w:top w:val="single" w:color="auto" w:sz="4" w:space="0"/>
              <w:left w:val="nil"/>
              <w:bottom w:val="single" w:color="auto" w:sz="4" w:space="0"/>
              <w:right w:val="single" w:color="auto" w:sz="4" w:space="0"/>
            </w:tcBorders>
            <w:noWrap/>
            <w:vAlign w:val="center"/>
          </w:tcPr>
          <w:p w14:paraId="3305DF42">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1094381C">
        <w:tblPrEx>
          <w:tblCellMar>
            <w:top w:w="0" w:type="dxa"/>
            <w:left w:w="108" w:type="dxa"/>
            <w:bottom w:w="0" w:type="dxa"/>
            <w:right w:w="108" w:type="dxa"/>
          </w:tblCellMar>
        </w:tblPrEx>
        <w:trPr>
          <w:trHeight w:val="600"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B794644">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2.</w:t>
            </w:r>
            <w:r>
              <w:rPr>
                <w:rFonts w:hint="eastAsia" w:ascii="Times New Roman" w:hAnsi="Times New Roman" w:eastAsia="仿宋" w:cs="Times New Roman"/>
                <w:kern w:val="0"/>
                <w:sz w:val="24"/>
              </w:rPr>
              <w:t>石方爆破工程</w:t>
            </w:r>
            <w:r>
              <w:rPr>
                <w:rFonts w:ascii="Times New Roman" w:hAnsi="Times New Roman" w:eastAsia="仿宋" w:cs="Times New Roman"/>
                <w:kern w:val="0"/>
                <w:sz w:val="24"/>
              </w:rPr>
              <w:t>。</w:t>
            </w:r>
          </w:p>
        </w:tc>
        <w:tc>
          <w:tcPr>
            <w:tcW w:w="1559" w:type="dxa"/>
            <w:tcBorders>
              <w:top w:val="single" w:color="auto" w:sz="4" w:space="0"/>
              <w:left w:val="nil"/>
              <w:bottom w:val="single" w:color="auto" w:sz="4" w:space="0"/>
              <w:right w:val="single" w:color="auto" w:sz="4" w:space="0"/>
            </w:tcBorders>
            <w:noWrap/>
            <w:vAlign w:val="center"/>
          </w:tcPr>
          <w:p w14:paraId="1B68C8B5">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7B5B71C4">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579DD94">
            <w:pPr>
              <w:spacing w:line="440" w:lineRule="exact"/>
              <w:jc w:val="left"/>
              <w:rPr>
                <w:rFonts w:ascii="Times New Roman" w:hAnsi="Times New Roman" w:eastAsia="仿宋"/>
                <w:kern w:val="0"/>
                <w:sz w:val="24"/>
              </w:rPr>
            </w:pPr>
            <w:r>
              <w:rPr>
                <w:rFonts w:hint="eastAsia" w:ascii="Times New Roman" w:hAnsi="Times New Roman" w:eastAsia="仿宋" w:cs="Times New Roman"/>
                <w:b/>
                <w:bCs/>
                <w:kern w:val="0"/>
                <w:sz w:val="24"/>
              </w:rPr>
              <w:t>（六）不停航施工工程</w:t>
            </w:r>
          </w:p>
        </w:tc>
        <w:tc>
          <w:tcPr>
            <w:tcW w:w="1559" w:type="dxa"/>
            <w:tcBorders>
              <w:top w:val="single" w:color="auto" w:sz="4" w:space="0"/>
              <w:left w:val="nil"/>
              <w:bottom w:val="single" w:color="auto" w:sz="4" w:space="0"/>
              <w:right w:val="single" w:color="auto" w:sz="4" w:space="0"/>
            </w:tcBorders>
            <w:noWrap/>
            <w:vAlign w:val="center"/>
          </w:tcPr>
          <w:p w14:paraId="17E458D7">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6A50E113">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3A446DD">
            <w:pPr>
              <w:spacing w:line="440" w:lineRule="exact"/>
              <w:jc w:val="left"/>
              <w:rPr>
                <w:rFonts w:ascii="Times New Roman" w:hAnsi="Times New Roman" w:eastAsia="仿宋"/>
                <w:b/>
                <w:bCs/>
                <w:kern w:val="0"/>
                <w:sz w:val="24"/>
              </w:rPr>
            </w:pPr>
            <w:r>
              <w:rPr>
                <w:rFonts w:ascii="Times New Roman" w:hAnsi="Times New Roman" w:eastAsia="仿宋" w:cs="Times New Roman"/>
                <w:b/>
                <w:bCs/>
                <w:kern w:val="0"/>
                <w:sz w:val="24"/>
              </w:rPr>
              <w:t>（</w:t>
            </w:r>
            <w:r>
              <w:rPr>
                <w:rFonts w:hint="eastAsia" w:ascii="Times New Roman" w:hAnsi="Times New Roman" w:eastAsia="仿宋" w:cs="Times New Roman"/>
                <w:b/>
                <w:bCs/>
                <w:kern w:val="0"/>
                <w:sz w:val="24"/>
              </w:rPr>
              <w:t>七</w:t>
            </w:r>
            <w:r>
              <w:rPr>
                <w:rFonts w:ascii="Times New Roman" w:hAnsi="Times New Roman" w:eastAsia="仿宋" w:cs="Times New Roman"/>
                <w:b/>
                <w:bCs/>
                <w:kern w:val="0"/>
                <w:sz w:val="24"/>
              </w:rPr>
              <w:t>）其它</w:t>
            </w:r>
          </w:p>
        </w:tc>
        <w:tc>
          <w:tcPr>
            <w:tcW w:w="1559" w:type="dxa"/>
            <w:tcBorders>
              <w:top w:val="single" w:color="auto" w:sz="4" w:space="0"/>
              <w:left w:val="nil"/>
              <w:bottom w:val="single" w:color="auto" w:sz="4" w:space="0"/>
              <w:right w:val="single" w:color="auto" w:sz="4" w:space="0"/>
            </w:tcBorders>
            <w:noWrap/>
            <w:vAlign w:val="center"/>
          </w:tcPr>
          <w:p w14:paraId="50AA1484">
            <w:pPr>
              <w:spacing w:line="440" w:lineRule="exact"/>
              <w:jc w:val="center"/>
              <w:rPr>
                <w:rFonts w:ascii="Times New Roman" w:hAnsi="Times New Roman" w:eastAsia="仿宋"/>
                <w:kern w:val="0"/>
                <w:sz w:val="24"/>
              </w:rPr>
            </w:pPr>
          </w:p>
        </w:tc>
      </w:tr>
      <w:tr w14:paraId="1F5E1BBF">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04D8C01">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1.</w:t>
            </w:r>
            <w:r>
              <w:rPr>
                <w:rFonts w:hint="eastAsia" w:ascii="Times New Roman" w:hAnsi="Times New Roman" w:eastAsia="仿宋" w:cs="Times New Roman"/>
                <w:kern w:val="0"/>
                <w:sz w:val="24"/>
              </w:rPr>
              <w:t>开挖深度16m及以上的人工挖孔桩工程</w:t>
            </w:r>
            <w:r>
              <w:rPr>
                <w:rFonts w:ascii="Times New Roman" w:hAnsi="Times New Roman" w:eastAsia="仿宋" w:cs="Times New Roman"/>
                <w:kern w:val="0"/>
                <w:sz w:val="24"/>
              </w:rPr>
              <w:t>。</w:t>
            </w:r>
          </w:p>
        </w:tc>
        <w:tc>
          <w:tcPr>
            <w:tcW w:w="1559" w:type="dxa"/>
            <w:tcBorders>
              <w:top w:val="single" w:color="auto" w:sz="4" w:space="0"/>
              <w:left w:val="nil"/>
              <w:bottom w:val="single" w:color="auto" w:sz="4" w:space="0"/>
              <w:right w:val="single" w:color="auto" w:sz="4" w:space="0"/>
            </w:tcBorders>
            <w:noWrap/>
            <w:vAlign w:val="center"/>
          </w:tcPr>
          <w:p w14:paraId="3A5A6426">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1A0B7F4F">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E990506">
            <w:pPr>
              <w:spacing w:line="440" w:lineRule="exact"/>
              <w:jc w:val="left"/>
              <w:rPr>
                <w:rFonts w:ascii="Times New Roman" w:hAnsi="Times New Roman" w:eastAsia="仿宋"/>
                <w:kern w:val="0"/>
                <w:sz w:val="24"/>
              </w:rPr>
            </w:pPr>
            <w:r>
              <w:rPr>
                <w:rFonts w:hint="eastAsia" w:ascii="Times New Roman" w:hAnsi="Times New Roman" w:eastAsia="仿宋" w:cs="Times New Roman"/>
                <w:kern w:val="0"/>
                <w:sz w:val="24"/>
              </w:rPr>
              <w:t>2</w:t>
            </w:r>
            <w:r>
              <w:rPr>
                <w:rFonts w:ascii="Times New Roman" w:hAnsi="Times New Roman" w:eastAsia="仿宋" w:cs="Times New Roman"/>
                <w:kern w:val="0"/>
                <w:sz w:val="24"/>
              </w:rPr>
              <w:t>.</w:t>
            </w:r>
            <w:r>
              <w:rPr>
                <w:rFonts w:hint="eastAsia" w:ascii="Times New Roman" w:hAnsi="Times New Roman" w:eastAsia="仿宋" w:cs="Times New Roman"/>
                <w:kern w:val="0"/>
                <w:sz w:val="24"/>
              </w:rPr>
              <w:t>采用新技术、新工艺、新材料、新设备可能影响工程施工安全，尚无国家、行业及地方技术标准的工程</w:t>
            </w:r>
            <w:r>
              <w:rPr>
                <w:rFonts w:ascii="Times New Roman" w:hAnsi="Times New Roman" w:eastAsia="仿宋" w:cs="Times New Roman"/>
                <w:kern w:val="0"/>
                <w:sz w:val="24"/>
              </w:rPr>
              <w:t>。</w:t>
            </w:r>
          </w:p>
        </w:tc>
        <w:tc>
          <w:tcPr>
            <w:tcW w:w="1559" w:type="dxa"/>
            <w:tcBorders>
              <w:top w:val="single" w:color="auto" w:sz="4" w:space="0"/>
              <w:left w:val="nil"/>
              <w:bottom w:val="single" w:color="auto" w:sz="4" w:space="0"/>
              <w:right w:val="single" w:color="auto" w:sz="4" w:space="0"/>
            </w:tcBorders>
            <w:noWrap/>
            <w:vAlign w:val="center"/>
          </w:tcPr>
          <w:p w14:paraId="2F26B21F">
            <w:pPr>
              <w:spacing w:line="440" w:lineRule="exact"/>
              <w:jc w:val="center"/>
              <w:rPr>
                <w:rFonts w:ascii="Times New Roman" w:hAnsi="Times New Roman" w:eastAsia="仿宋"/>
                <w:kern w:val="0"/>
                <w:sz w:val="24"/>
              </w:rPr>
            </w:pPr>
            <w:r>
              <w:rPr>
                <w:rFonts w:ascii="Times New Roman" w:hAnsi="Times New Roman" w:eastAsia="仿宋" w:cs="Times New Roman"/>
                <w:kern w:val="0"/>
                <w:sz w:val="24"/>
              </w:rPr>
              <w:t>（   ）</w:t>
            </w:r>
          </w:p>
        </w:tc>
      </w:tr>
      <w:tr w14:paraId="4DD47E2A">
        <w:tblPrEx>
          <w:tblCellMar>
            <w:top w:w="0" w:type="dxa"/>
            <w:left w:w="108" w:type="dxa"/>
            <w:bottom w:w="0" w:type="dxa"/>
            <w:right w:w="108" w:type="dxa"/>
          </w:tblCellMar>
        </w:tblPrEx>
        <w:trPr>
          <w:trHeight w:val="318"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7160AC0">
            <w:pPr>
              <w:spacing w:line="440" w:lineRule="exact"/>
              <w:jc w:val="left"/>
              <w:rPr>
                <w:rFonts w:ascii="Times New Roman" w:hAnsi="Times New Roman" w:eastAsia="仿宋"/>
                <w:kern w:val="0"/>
                <w:sz w:val="24"/>
              </w:rPr>
            </w:pPr>
            <w:r>
              <w:rPr>
                <w:rFonts w:ascii="Times New Roman" w:hAnsi="Times New Roman" w:eastAsia="仿宋" w:cs="Times New Roman"/>
                <w:kern w:val="0"/>
                <w:sz w:val="24"/>
              </w:rPr>
              <w:t>其他情况请附表书面说明</w:t>
            </w:r>
          </w:p>
        </w:tc>
        <w:tc>
          <w:tcPr>
            <w:tcW w:w="1559" w:type="dxa"/>
            <w:tcBorders>
              <w:top w:val="single" w:color="auto" w:sz="4" w:space="0"/>
              <w:left w:val="nil"/>
              <w:bottom w:val="single" w:color="auto" w:sz="4" w:space="0"/>
              <w:right w:val="single" w:color="auto" w:sz="4" w:space="0"/>
            </w:tcBorders>
            <w:noWrap/>
            <w:vAlign w:val="center"/>
          </w:tcPr>
          <w:p w14:paraId="6DD98D96">
            <w:pPr>
              <w:spacing w:line="440" w:lineRule="exact"/>
              <w:rPr>
                <w:rFonts w:ascii="Times New Roman" w:hAnsi="Times New Roman" w:eastAsia="仿宋"/>
                <w:kern w:val="0"/>
                <w:sz w:val="24"/>
              </w:rPr>
            </w:pPr>
          </w:p>
        </w:tc>
      </w:tr>
      <w:tr w14:paraId="43CC90BD">
        <w:tblPrEx>
          <w:tblCellMar>
            <w:top w:w="0" w:type="dxa"/>
            <w:left w:w="108" w:type="dxa"/>
            <w:bottom w:w="0" w:type="dxa"/>
            <w:right w:w="108" w:type="dxa"/>
          </w:tblCellMar>
        </w:tblPrEx>
        <w:trPr>
          <w:trHeight w:val="2732" w:hRule="atLeast"/>
        </w:trPr>
        <w:tc>
          <w:tcPr>
            <w:tcW w:w="8751" w:type="dxa"/>
            <w:gridSpan w:val="3"/>
            <w:tcBorders>
              <w:top w:val="single" w:color="auto" w:sz="4" w:space="0"/>
              <w:left w:val="single" w:color="auto" w:sz="4" w:space="0"/>
              <w:bottom w:val="single" w:color="auto" w:sz="4" w:space="0"/>
              <w:right w:val="single" w:color="auto" w:sz="4" w:space="0"/>
            </w:tcBorders>
            <w:noWrap/>
            <w:vAlign w:val="center"/>
          </w:tcPr>
          <w:p w14:paraId="39229FAD">
            <w:pPr>
              <w:spacing w:line="440" w:lineRule="exact"/>
              <w:ind w:firstLine="480" w:firstLineChars="200"/>
              <w:jc w:val="left"/>
              <w:rPr>
                <w:rFonts w:ascii="Times New Roman" w:hAnsi="Times New Roman" w:eastAsia="仿宋"/>
                <w:kern w:val="0"/>
                <w:sz w:val="24"/>
              </w:rPr>
            </w:pPr>
          </w:p>
          <w:p w14:paraId="3C285897">
            <w:pPr>
              <w:spacing w:line="440" w:lineRule="exact"/>
              <w:ind w:firstLine="482" w:firstLineChars="200"/>
              <w:jc w:val="left"/>
              <w:rPr>
                <w:rFonts w:ascii="Times New Roman" w:hAnsi="Times New Roman" w:eastAsia="仿宋"/>
                <w:kern w:val="0"/>
                <w:sz w:val="24"/>
              </w:rPr>
            </w:pPr>
            <w:r>
              <w:rPr>
                <w:rFonts w:ascii="Times New Roman" w:hAnsi="Times New Roman" w:eastAsia="仿宋" w:cs="Times New Roman"/>
                <w:b/>
                <w:bCs/>
                <w:kern w:val="0"/>
                <w:sz w:val="24"/>
              </w:rPr>
              <w:t>在上述危险性较大的工程施工前，我单位承诺将督促施工单位</w:t>
            </w:r>
            <w:r>
              <w:rPr>
                <w:rFonts w:hint="eastAsia" w:ascii="Times New Roman" w:hAnsi="Times New Roman" w:eastAsia="仿宋" w:cs="Times New Roman"/>
                <w:b/>
                <w:bCs/>
                <w:kern w:val="0"/>
                <w:sz w:val="24"/>
              </w:rPr>
              <w:t>按</w:t>
            </w:r>
            <w:r>
              <w:rPr>
                <w:rFonts w:ascii="Times New Roman" w:hAnsi="Times New Roman" w:eastAsia="仿宋" w:cs="Times New Roman"/>
                <w:b/>
                <w:bCs/>
                <w:kern w:val="0"/>
                <w:sz w:val="24"/>
              </w:rPr>
              <w:t>要求编制专项方案</w:t>
            </w:r>
            <w:r>
              <w:rPr>
                <w:rFonts w:hint="eastAsia" w:ascii="Times New Roman" w:hAnsi="Times New Roman" w:eastAsia="仿宋" w:cs="Times New Roman"/>
                <w:b/>
                <w:bCs/>
                <w:kern w:val="0"/>
                <w:sz w:val="24"/>
              </w:rPr>
              <w:t>，根据规定</w:t>
            </w:r>
            <w:r>
              <w:rPr>
                <w:rFonts w:ascii="Times New Roman" w:hAnsi="Times New Roman" w:eastAsia="仿宋" w:cs="Times New Roman"/>
                <w:b/>
                <w:bCs/>
                <w:kern w:val="0"/>
                <w:sz w:val="24"/>
              </w:rPr>
              <w:t>组织专家论证、建立危险性较大的工程安全管理制度，并督促其按确定的方案施工。</w:t>
            </w:r>
          </w:p>
          <w:p w14:paraId="4737D1C5">
            <w:pPr>
              <w:spacing w:line="440" w:lineRule="exact"/>
              <w:jc w:val="left"/>
              <w:rPr>
                <w:rFonts w:ascii="Times New Roman" w:hAnsi="Times New Roman" w:eastAsia="仿宋"/>
                <w:kern w:val="0"/>
                <w:sz w:val="24"/>
              </w:rPr>
            </w:pPr>
          </w:p>
          <w:p w14:paraId="31F8EDEF">
            <w:pPr>
              <w:spacing w:line="440" w:lineRule="exact"/>
              <w:jc w:val="left"/>
              <w:rPr>
                <w:rFonts w:ascii="Times New Roman" w:hAnsi="Times New Roman" w:eastAsia="仿宋"/>
                <w:kern w:val="0"/>
                <w:sz w:val="24"/>
              </w:rPr>
            </w:pPr>
          </w:p>
          <w:p w14:paraId="4E01832E">
            <w:pPr>
              <w:spacing w:line="440" w:lineRule="exact"/>
              <w:jc w:val="left"/>
              <w:rPr>
                <w:rFonts w:ascii="Times New Roman" w:hAnsi="Times New Roman" w:eastAsia="仿宋"/>
                <w:kern w:val="0"/>
                <w:sz w:val="24"/>
                <w:highlight w:val="yellow"/>
              </w:rPr>
            </w:pPr>
            <w:r>
              <w:rPr>
                <w:rFonts w:hint="eastAsia" w:ascii="Times New Roman" w:hAnsi="Times New Roman" w:eastAsia="仿宋" w:cs="Times New Roman"/>
                <w:kern w:val="0"/>
                <w:sz w:val="24"/>
                <w:highlight w:val="yellow"/>
                <w:lang w:val="en-US" w:eastAsia="zh-CN"/>
              </w:rPr>
              <w:t>云南机场建设发展</w:t>
            </w:r>
            <w:bookmarkStart w:id="1" w:name="_GoBack"/>
            <w:bookmarkEnd w:id="1"/>
            <w:r>
              <w:rPr>
                <w:rFonts w:hint="eastAsia" w:ascii="Times New Roman" w:hAnsi="Times New Roman" w:eastAsia="仿宋" w:cs="Times New Roman"/>
                <w:kern w:val="0"/>
                <w:sz w:val="24"/>
                <w:highlight w:val="yellow"/>
              </w:rPr>
              <w:t>有限公司</w:t>
            </w:r>
          </w:p>
          <w:p w14:paraId="6F6AA87C">
            <w:pPr>
              <w:spacing w:line="440" w:lineRule="exact"/>
              <w:ind w:firstLine="5040" w:firstLineChars="2100"/>
              <w:jc w:val="left"/>
              <w:rPr>
                <w:rFonts w:ascii="Times New Roman" w:hAnsi="Times New Roman" w:eastAsia="仿宋"/>
                <w:kern w:val="0"/>
                <w:sz w:val="24"/>
                <w:highlight w:val="yellow"/>
              </w:rPr>
            </w:pPr>
            <w:r>
              <w:rPr>
                <w:rFonts w:hint="eastAsia" w:ascii="Times New Roman" w:hAnsi="Times New Roman" w:eastAsia="仿宋" w:cs="Times New Roman"/>
                <w:kern w:val="0"/>
                <w:sz w:val="24"/>
                <w:highlight w:val="yellow"/>
              </w:rPr>
              <w:t>XXX工程项目部</w:t>
            </w:r>
          </w:p>
          <w:p w14:paraId="06330532">
            <w:pPr>
              <w:spacing w:line="440" w:lineRule="exact"/>
              <w:jc w:val="left"/>
              <w:rPr>
                <w:rFonts w:ascii="Times New Roman" w:hAnsi="Times New Roman" w:eastAsia="仿宋"/>
                <w:kern w:val="0"/>
                <w:sz w:val="24"/>
              </w:rPr>
            </w:pPr>
          </w:p>
          <w:p w14:paraId="3D23DD0D">
            <w:pPr>
              <w:spacing w:line="440" w:lineRule="exact"/>
              <w:jc w:val="left"/>
              <w:rPr>
                <w:rFonts w:ascii="Times New Roman" w:hAnsi="Times New Roman" w:eastAsia="仿宋"/>
                <w:kern w:val="0"/>
                <w:sz w:val="24"/>
              </w:rPr>
            </w:pPr>
          </w:p>
          <w:p w14:paraId="66262195">
            <w:pPr>
              <w:spacing w:line="440" w:lineRule="exact"/>
              <w:ind w:left="5760" w:hanging="5760" w:hangingChars="2400"/>
              <w:jc w:val="left"/>
              <w:rPr>
                <w:rFonts w:ascii="Times New Roman" w:hAnsi="Times New Roman" w:eastAsia="仿宋"/>
                <w:kern w:val="0"/>
                <w:sz w:val="24"/>
              </w:rPr>
            </w:pPr>
            <w:r>
              <w:rPr>
                <w:rFonts w:ascii="Times New Roman" w:hAnsi="Times New Roman" w:eastAsia="仿宋" w:cs="Times New Roman"/>
                <w:kern w:val="0"/>
                <w:sz w:val="24"/>
              </w:rPr>
              <w:t xml:space="preserve">                                                                                            年    月   日</w:t>
            </w:r>
          </w:p>
          <w:p w14:paraId="63202FFB">
            <w:pPr>
              <w:spacing w:line="440" w:lineRule="exact"/>
              <w:jc w:val="left"/>
              <w:rPr>
                <w:rFonts w:ascii="Times New Roman" w:hAnsi="Times New Roman" w:eastAsia="仿宋"/>
                <w:kern w:val="0"/>
                <w:sz w:val="24"/>
              </w:rPr>
            </w:pPr>
          </w:p>
        </w:tc>
      </w:tr>
    </w:tbl>
    <w:p w14:paraId="6CD0C292">
      <w:pPr>
        <w:pStyle w:val="2"/>
        <w:ind w:left="360"/>
        <w:rPr>
          <w:rFonts w:asciiTheme="minorEastAsia" w:hAnsiTheme="minorEastAsia" w:cstheme="minorEastAsia"/>
          <w:sz w:val="28"/>
          <w:szCs w:val="28"/>
        </w:rPr>
      </w:pPr>
    </w:p>
    <w:p w14:paraId="326D9FFB">
      <w:pPr>
        <w:pStyle w:val="6"/>
        <w:ind w:left="360" w:firstLine="0" w:firstLineChars="0"/>
        <w:rPr>
          <w:rFonts w:asciiTheme="majorEastAsia" w:hAnsiTheme="majorEastAsia" w:eastAsiaTheme="maj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D0725"/>
    <w:multiLevelType w:val="multilevel"/>
    <w:tmpl w:val="100D0725"/>
    <w:lvl w:ilvl="0" w:tentative="0">
      <w:start w:val="1"/>
      <w:numFmt w:val="decimal"/>
      <w:lvlText w:val="%1、"/>
      <w:lvlJc w:val="left"/>
      <w:pPr>
        <w:ind w:left="360" w:hanging="360"/>
      </w:pPr>
      <w:rPr>
        <w:rFonts w:hint="default"/>
        <w:b w:val="0"/>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4751D7"/>
    <w:rsid w:val="004751D7"/>
    <w:rsid w:val="00AD4A1E"/>
    <w:rsid w:val="51154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7"/>
    <w:qFormat/>
    <w:uiPriority w:val="0"/>
    <w:rPr>
      <w:rFonts w:ascii="Calibri" w:hAnsi="Calibri" w:eastAsia="宋体" w:cs="Times New Roman"/>
      <w:szCs w:val="24"/>
    </w:rPr>
  </w:style>
  <w:style w:type="character" w:styleId="5">
    <w:name w:val="Strong"/>
    <w:basedOn w:val="4"/>
    <w:qFormat/>
    <w:uiPriority w:val="22"/>
    <w:rPr>
      <w:b/>
      <w:bCs/>
    </w:rPr>
  </w:style>
  <w:style w:type="paragraph" w:styleId="6">
    <w:name w:val="List Paragraph"/>
    <w:basedOn w:val="1"/>
    <w:qFormat/>
    <w:uiPriority w:val="34"/>
    <w:pPr>
      <w:ind w:firstLine="420" w:firstLineChars="200"/>
    </w:pPr>
  </w:style>
  <w:style w:type="character" w:customStyle="1" w:styleId="7">
    <w:name w:val="正文文本 Char"/>
    <w:basedOn w:val="4"/>
    <w:link w:val="2"/>
    <w:qFormat/>
    <w:uiPriority w:val="0"/>
    <w:rPr>
      <w:rFonts w:ascii="Calibri" w:hAnsi="Calibri" w:eastAsia="宋体" w:cs="Times New Roman"/>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1282</Words>
  <Characters>1383</Characters>
  <Lines>12</Lines>
  <Paragraphs>3</Paragraphs>
  <TotalTime>3</TotalTime>
  <ScaleCrop>false</ScaleCrop>
  <LinksUpToDate>false</LinksUpToDate>
  <CharactersWithSpaces>1614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2022-12-12T07:22:00Z</dcterms:created>
  <dc:creator>mingjun jiang</dc:creator>
  <cp:lastModifiedBy>呮許伱の承諾</cp:lastModifiedBy>
  <dcterms:modified xsi:type="dcterms:W3CDTF">2025-02-20T01:54:22Z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eyJoZGlkIjoiNjg1ZGYzODhiNGVmYWY1ZjdjZTJiZjExZjFiZjY3YzEiLCJ1c2VySWQiOiI2MzcwNDkyNTMifQ==</vt:lpwstr>
  </property>
  <property fmtid="{D5CDD505-2E9C-101B-9397-08002B2CF9AE}" pid="3" name="KSOProductBuildVer">
    <vt:lpwstr>2052-12.1.0.19302</vt:lpwstr>
  </property>
  <property fmtid="{D5CDD505-2E9C-101B-9397-08002B2CF9AE}" pid="4" name="ICV">
    <vt:lpwstr>B033BF5A62FB402B91118BEDDA82D95C_12</vt:lpwstr>
  </property>
</Properties>
</file>