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ind w:firstLine="0" w:firstLineChars="0"/>
        <w:jc w:val="center"/>
        <w:outlineLvl w:val="2"/>
        <w:rPr>
          <w:rFonts w:ascii="方正小标宋简体" w:hAnsi="Times New Roman" w:eastAsia="方正小标宋简体" w:cs="Times New Roman"/>
          <w:color w:val="000000"/>
          <w:sz w:val="24"/>
          <w:szCs w:val="24"/>
        </w:rPr>
      </w:pPr>
      <w:r>
        <w:rPr>
          <w:rFonts w:hint="eastAsia" w:ascii="方正小标宋简体" w:hAnsi="Times New Roman" w:eastAsia="方正小标宋简体" w:cs="Times New Roman"/>
          <w:color w:val="000000"/>
          <w:sz w:val="36"/>
          <w:szCs w:val="36"/>
          <w:lang w:val="en-US" w:eastAsia="zh-CN"/>
        </w:rPr>
        <w:t>临时</w:t>
      </w:r>
      <w:r>
        <w:rPr>
          <w:rFonts w:hint="eastAsia" w:ascii="方正小标宋简体" w:hAnsi="Times New Roman" w:eastAsia="方正小标宋简体" w:cs="Times New Roman"/>
          <w:color w:val="000000"/>
          <w:sz w:val="36"/>
          <w:szCs w:val="36"/>
        </w:rPr>
        <w:t>施工人员三级安全教育记录卡</w:t>
      </w:r>
    </w:p>
    <w:p>
      <w:pPr>
        <w:spacing w:line="540" w:lineRule="exact"/>
        <w:ind w:firstLine="0" w:firstLineChars="0"/>
        <w:jc w:val="both"/>
        <w:rPr>
          <w:rFonts w:ascii="仿宋_GB2312" w:hAnsi="Times New Roman" w:cs="Times New Roman"/>
          <w:color w:val="000000"/>
          <w:sz w:val="21"/>
          <w:szCs w:val="21"/>
        </w:rPr>
      </w:pPr>
    </w:p>
    <w:p>
      <w:pPr>
        <w:spacing w:line="540" w:lineRule="exact"/>
        <w:ind w:firstLine="0" w:firstLineChars="0"/>
        <w:jc w:val="both"/>
        <w:rPr>
          <w:rFonts w:ascii="仿宋_GB2312" w:hAnsi="Times New Roman" w:cs="Times New Roman"/>
          <w:color w:val="000000"/>
          <w:sz w:val="21"/>
          <w:szCs w:val="21"/>
          <w:u w:val="single"/>
        </w:rPr>
      </w:pPr>
      <w:r>
        <w:rPr>
          <w:rFonts w:hint="eastAsia" w:ascii="仿宋_GB2312" w:hAnsi="Times New Roman" w:cs="Times New Roman"/>
          <w:color w:val="000000"/>
          <w:sz w:val="21"/>
          <w:szCs w:val="21"/>
        </w:rPr>
        <w:t xml:space="preserve">姓    名： </w:t>
      </w:r>
      <w:r>
        <w:rPr>
          <w:rFonts w:hint="eastAsia" w:ascii="仿宋_GB2312" w:hAnsi="Times New Roman" w:cs="Times New Roman"/>
          <w:color w:val="000000"/>
          <w:sz w:val="21"/>
          <w:szCs w:val="21"/>
          <w:u w:val="single"/>
        </w:rPr>
        <w:t xml:space="preserve">                       </w:t>
      </w:r>
      <w:r>
        <w:rPr>
          <w:rFonts w:hint="eastAsia" w:ascii="仿宋_GB2312" w:hAnsi="Times New Roman" w:cs="Times New Roman"/>
          <w:color w:val="000000"/>
          <w:sz w:val="21"/>
          <w:szCs w:val="21"/>
        </w:rPr>
        <w:t xml:space="preserve">       </w:t>
      </w:r>
    </w:p>
    <w:p>
      <w:pPr>
        <w:spacing w:line="440" w:lineRule="exact"/>
        <w:ind w:firstLine="0" w:firstLineChars="0"/>
        <w:jc w:val="both"/>
        <w:rPr>
          <w:rFonts w:ascii="仿宋_GB2312" w:hAnsi="Times New Roman" w:cs="Times New Roman"/>
          <w:color w:val="000000"/>
          <w:sz w:val="21"/>
          <w:szCs w:val="21"/>
          <w:u w:val="single"/>
        </w:rPr>
      </w:pPr>
      <w:r>
        <w:rPr>
          <w:rFonts w:hint="eastAsia" w:ascii="仿宋_GB2312" w:hAnsi="Times New Roman" w:cs="Times New Roman"/>
          <w:color w:val="000000"/>
          <w:sz w:val="21"/>
          <w:szCs w:val="21"/>
        </w:rPr>
        <w:t xml:space="preserve">单位名称： </w:t>
      </w:r>
      <w:r>
        <w:rPr>
          <w:rFonts w:hint="eastAsia" w:ascii="仿宋_GB2312" w:hAnsi="Times New Roman" w:cs="Times New Roman"/>
          <w:color w:val="000000"/>
          <w:sz w:val="21"/>
          <w:szCs w:val="21"/>
          <w:u w:val="single"/>
        </w:rPr>
        <w:t xml:space="preserve">                       </w:t>
      </w:r>
      <w:r>
        <w:rPr>
          <w:rFonts w:hint="eastAsia" w:ascii="仿宋_GB2312" w:hAnsi="Times New Roman" w:cs="Times New Roman"/>
          <w:color w:val="000000"/>
          <w:sz w:val="21"/>
          <w:szCs w:val="21"/>
        </w:rPr>
        <w:t xml:space="preserve">                    (身份证复印件粘贴处）</w:t>
      </w:r>
    </w:p>
    <w:p>
      <w:pPr>
        <w:spacing w:line="540" w:lineRule="exact"/>
        <w:ind w:firstLine="0" w:firstLineChars="0"/>
        <w:jc w:val="both"/>
        <w:rPr>
          <w:rFonts w:ascii="仿宋_GB2312" w:hAnsi="Times New Roman" w:cs="Times New Roman"/>
          <w:color w:val="000000"/>
          <w:sz w:val="21"/>
          <w:szCs w:val="21"/>
          <w:u w:val="single"/>
        </w:rPr>
      </w:pPr>
      <w:r>
        <w:rPr>
          <w:rFonts w:hint="eastAsia" w:ascii="仿宋_GB2312" w:hAnsi="Times New Roman" w:cs="Times New Roman"/>
          <w:color w:val="000000"/>
          <w:sz w:val="21"/>
          <w:szCs w:val="21"/>
        </w:rPr>
        <w:t xml:space="preserve">进场日期： </w:t>
      </w:r>
      <w:r>
        <w:rPr>
          <w:rFonts w:hint="eastAsia" w:ascii="仿宋_GB2312" w:hAnsi="Times New Roman" w:cs="Times New Roman"/>
          <w:color w:val="000000"/>
          <w:sz w:val="21"/>
          <w:szCs w:val="21"/>
          <w:u w:val="single"/>
        </w:rPr>
        <w:t xml:space="preserve">                       </w:t>
      </w:r>
      <w:r>
        <w:rPr>
          <w:rFonts w:hint="eastAsia" w:ascii="仿宋_GB2312" w:hAnsi="Times New Roman" w:cs="Times New Roman"/>
          <w:color w:val="000000"/>
          <w:sz w:val="21"/>
          <w:szCs w:val="21"/>
        </w:rPr>
        <w:t xml:space="preserve">                 </w:t>
      </w:r>
    </w:p>
    <w:p>
      <w:pPr>
        <w:spacing w:line="440" w:lineRule="exact"/>
        <w:ind w:left="4935" w:hanging="4935" w:hangingChars="235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 xml:space="preserve">班组及工种： </w:t>
      </w:r>
      <w:r>
        <w:rPr>
          <w:rFonts w:hint="eastAsia" w:ascii="仿宋_GB2312" w:hAnsi="Times New Roman" w:cs="Times New Roman"/>
          <w:color w:val="000000"/>
          <w:sz w:val="21"/>
          <w:szCs w:val="21"/>
          <w:u w:val="single"/>
        </w:rPr>
        <w:t xml:space="preserve">                     </w:t>
      </w:r>
      <w:r>
        <w:rPr>
          <w:rFonts w:hint="eastAsia" w:ascii="仿宋_GB2312" w:hAnsi="Times New Roman" w:cs="Times New Roman"/>
          <w:color w:val="000000"/>
          <w:sz w:val="21"/>
          <w:szCs w:val="21"/>
        </w:rPr>
        <w:t xml:space="preserve">       </w:t>
      </w:r>
    </w:p>
    <w:p>
      <w:pPr>
        <w:spacing w:line="20" w:lineRule="exact"/>
        <w:ind w:firstLine="0" w:firstLineChars="0"/>
        <w:jc w:val="both"/>
        <w:rPr>
          <w:rFonts w:ascii="仿宋_GB2312" w:hAnsi="Times New Roman" w:cs="Times New Roman"/>
          <w:color w:val="000000"/>
          <w:sz w:val="21"/>
          <w:szCs w:val="21"/>
          <w:u w:val="single"/>
        </w:rPr>
      </w:pPr>
      <w:r>
        <w:rPr>
          <w:rFonts w:hint="eastAsia" w:ascii="仿宋_GB2312" w:hAnsi="Times New Roman" w:cs="Times New Roman"/>
          <w:color w:val="000000"/>
          <w:sz w:val="21"/>
          <w:szCs w:val="21"/>
          <w:u w:val="single"/>
        </w:rPr>
        <w:t xml:space="preserve"> </w:t>
      </w:r>
    </w:p>
    <w:tbl>
      <w:tblPr>
        <w:tblStyle w:val="5"/>
        <w:tblW w:w="9206" w:type="dxa"/>
        <w:jc w:val="center"/>
        <w:tblLayout w:type="fixed"/>
        <w:tblCellMar>
          <w:top w:w="0" w:type="dxa"/>
          <w:left w:w="108" w:type="dxa"/>
          <w:bottom w:w="0" w:type="dxa"/>
          <w:right w:w="108" w:type="dxa"/>
        </w:tblCellMar>
      </w:tblPr>
      <w:tblGrid>
        <w:gridCol w:w="538"/>
        <w:gridCol w:w="5948"/>
        <w:gridCol w:w="1360"/>
        <w:gridCol w:w="1360"/>
      </w:tblGrid>
      <w:tr>
        <w:tblPrEx>
          <w:tblCellMar>
            <w:top w:w="0" w:type="dxa"/>
            <w:left w:w="108" w:type="dxa"/>
            <w:bottom w:w="0" w:type="dxa"/>
            <w:right w:w="108" w:type="dxa"/>
          </w:tblCellMar>
        </w:tblPrEx>
        <w:trPr>
          <w:trHeight w:val="253" w:hRule="atLeast"/>
          <w:jc w:val="center"/>
        </w:trPr>
        <w:tc>
          <w:tcPr>
            <w:tcW w:w="6486" w:type="dxa"/>
            <w:gridSpan w:val="2"/>
            <w:tcBorders>
              <w:top w:val="single" w:color="auto" w:sz="4" w:space="0"/>
              <w:left w:val="single" w:color="auto" w:sz="4" w:space="0"/>
              <w:bottom w:val="single" w:color="auto" w:sz="4" w:space="0"/>
              <w:right w:val="single" w:color="auto" w:sz="4" w:space="0"/>
            </w:tcBorders>
          </w:tcPr>
          <w:p>
            <w:pPr>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 xml:space="preserve">              三  级  安  全  教  育  内  容</w:t>
            </w:r>
          </w:p>
        </w:tc>
        <w:tc>
          <w:tcPr>
            <w:tcW w:w="1360" w:type="dxa"/>
            <w:tcBorders>
              <w:top w:val="single" w:color="auto" w:sz="4" w:space="0"/>
              <w:left w:val="nil"/>
              <w:bottom w:val="single" w:color="auto" w:sz="4" w:space="0"/>
              <w:right w:val="single" w:color="auto" w:sz="4" w:space="0"/>
            </w:tcBorders>
          </w:tcPr>
          <w:p>
            <w:pPr>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教育人</w:t>
            </w:r>
          </w:p>
        </w:tc>
        <w:tc>
          <w:tcPr>
            <w:tcW w:w="1360" w:type="dxa"/>
            <w:tcBorders>
              <w:top w:val="single" w:color="auto" w:sz="4" w:space="0"/>
              <w:left w:val="nil"/>
              <w:bottom w:val="single" w:color="auto" w:sz="4" w:space="0"/>
              <w:right w:val="single" w:color="auto" w:sz="4" w:space="0"/>
            </w:tcBorders>
          </w:tcPr>
          <w:p>
            <w:pPr>
              <w:spacing w:line="420" w:lineRule="exact"/>
              <w:ind w:left="4"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受教育人</w:t>
            </w:r>
          </w:p>
        </w:tc>
      </w:tr>
      <w:tr>
        <w:tblPrEx>
          <w:tblCellMar>
            <w:top w:w="0" w:type="dxa"/>
            <w:left w:w="108" w:type="dxa"/>
            <w:bottom w:w="0" w:type="dxa"/>
            <w:right w:w="108" w:type="dxa"/>
          </w:tblCellMar>
        </w:tblPrEx>
        <w:trPr>
          <w:cantSplit/>
          <w:trHeight w:val="1685" w:hRule="atLeast"/>
          <w:jc w:val="center"/>
        </w:trPr>
        <w:tc>
          <w:tcPr>
            <w:tcW w:w="538" w:type="dxa"/>
            <w:vMerge w:val="restart"/>
            <w:tcBorders>
              <w:top w:val="nil"/>
              <w:left w:val="single" w:color="auto" w:sz="4" w:space="0"/>
              <w:bottom w:val="single" w:color="auto" w:sz="4" w:space="0"/>
              <w:right w:val="single" w:color="auto" w:sz="4" w:space="0"/>
            </w:tcBorders>
            <w:vAlign w:val="center"/>
          </w:tcPr>
          <w:p>
            <w:p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一</w:t>
            </w:r>
          </w:p>
          <w:p>
            <w:p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级</w:t>
            </w:r>
          </w:p>
          <w:p>
            <w:p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教</w:t>
            </w:r>
          </w:p>
          <w:p>
            <w:p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育</w:t>
            </w:r>
          </w:p>
        </w:tc>
        <w:tc>
          <w:tcPr>
            <w:tcW w:w="5948" w:type="dxa"/>
            <w:vMerge w:val="restart"/>
            <w:tcBorders>
              <w:top w:val="nil"/>
              <w:left w:val="nil"/>
              <w:bottom w:val="single" w:color="auto" w:sz="4" w:space="0"/>
              <w:right w:val="single" w:color="auto" w:sz="4" w:space="0"/>
            </w:tcBorders>
          </w:tcPr>
          <w:p>
            <w:p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进行安全基本知识、法规、法制教育，主要内容是：</w:t>
            </w:r>
          </w:p>
          <w:p>
            <w:pPr>
              <w:numPr>
                <w:ilvl w:val="0"/>
                <w:numId w:val="1"/>
              </w:num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安全生产的重要意义；</w:t>
            </w:r>
          </w:p>
          <w:p>
            <w:pPr>
              <w:numPr>
                <w:ilvl w:val="0"/>
                <w:numId w:val="1"/>
              </w:num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国家有关安全生产、劳动保护的法律、法规、标准；</w:t>
            </w:r>
          </w:p>
          <w:p>
            <w:pPr>
              <w:numPr>
                <w:ilvl w:val="0"/>
                <w:numId w:val="1"/>
              </w:num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本单位的生产特点和安全生产规章制度、安全纪律；</w:t>
            </w:r>
          </w:p>
          <w:p>
            <w:pPr>
              <w:numPr>
                <w:ilvl w:val="0"/>
                <w:numId w:val="1"/>
              </w:num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安全生产基本知识和消防常识等；</w:t>
            </w:r>
          </w:p>
          <w:p>
            <w:pPr>
              <w:numPr>
                <w:ilvl w:val="0"/>
                <w:numId w:val="1"/>
              </w:num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典型事故分析及其教训。</w:t>
            </w:r>
          </w:p>
        </w:tc>
        <w:tc>
          <w:tcPr>
            <w:tcW w:w="1360" w:type="dxa"/>
            <w:tcBorders>
              <w:top w:val="single" w:color="auto" w:sz="4" w:space="0"/>
              <w:left w:val="nil"/>
              <w:bottom w:val="single" w:color="auto" w:sz="4" w:space="0"/>
              <w:right w:val="single" w:color="auto" w:sz="4" w:space="0"/>
            </w:tcBorders>
          </w:tcPr>
          <w:p>
            <w:pPr>
              <w:widowControl/>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签名：</w:t>
            </w:r>
          </w:p>
          <w:p>
            <w:pPr>
              <w:widowControl/>
              <w:spacing w:line="420" w:lineRule="exact"/>
              <w:ind w:firstLine="0" w:firstLineChars="0"/>
              <w:jc w:val="center"/>
              <w:rPr>
                <w:rFonts w:ascii="仿宋_GB2312" w:hAnsi="Times New Roman" w:cs="Times New Roman"/>
                <w:color w:val="000000"/>
                <w:sz w:val="21"/>
                <w:szCs w:val="21"/>
              </w:rPr>
            </w:pPr>
          </w:p>
          <w:p>
            <w:pPr>
              <w:widowControl/>
              <w:spacing w:line="420" w:lineRule="exact"/>
              <w:ind w:firstLine="0" w:firstLineChars="0"/>
              <w:jc w:val="center"/>
              <w:rPr>
                <w:rFonts w:ascii="仿宋_GB2312" w:hAnsi="Times New Roman" w:cs="Times New Roman"/>
                <w:color w:val="000000"/>
                <w:sz w:val="21"/>
                <w:szCs w:val="21"/>
              </w:rPr>
            </w:pPr>
          </w:p>
          <w:p>
            <w:pPr>
              <w:widowControl/>
              <w:spacing w:line="420" w:lineRule="exact"/>
              <w:ind w:firstLine="0" w:firstLineChars="0"/>
              <w:jc w:val="center"/>
              <w:rPr>
                <w:rFonts w:ascii="仿宋_GB2312" w:hAnsi="Times New Roman" w:cs="Times New Roman"/>
                <w:color w:val="000000"/>
                <w:sz w:val="21"/>
                <w:szCs w:val="21"/>
              </w:rPr>
            </w:pPr>
          </w:p>
          <w:p>
            <w:pPr>
              <w:spacing w:line="420" w:lineRule="exact"/>
              <w:ind w:firstLine="0" w:firstLineChars="0"/>
              <w:jc w:val="center"/>
              <w:rPr>
                <w:rFonts w:ascii="仿宋_GB2312" w:hAnsi="Times New Roman" w:cs="Times New Roman"/>
                <w:color w:val="000000"/>
                <w:sz w:val="21"/>
                <w:szCs w:val="21"/>
              </w:rPr>
            </w:pPr>
          </w:p>
        </w:tc>
        <w:tc>
          <w:tcPr>
            <w:tcW w:w="1360" w:type="dxa"/>
            <w:tcBorders>
              <w:top w:val="single" w:color="auto" w:sz="4" w:space="0"/>
              <w:left w:val="nil"/>
              <w:bottom w:val="single" w:color="auto" w:sz="4" w:space="0"/>
              <w:right w:val="single" w:color="auto" w:sz="4" w:space="0"/>
            </w:tcBorders>
          </w:tcPr>
          <w:p>
            <w:pPr>
              <w:widowControl/>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签名：</w:t>
            </w:r>
          </w:p>
        </w:tc>
      </w:tr>
      <w:tr>
        <w:tblPrEx>
          <w:tblCellMar>
            <w:top w:w="0" w:type="dxa"/>
            <w:left w:w="108" w:type="dxa"/>
            <w:bottom w:w="0" w:type="dxa"/>
            <w:right w:w="108" w:type="dxa"/>
          </w:tblCellMar>
        </w:tblPrEx>
        <w:trPr>
          <w:cantSplit/>
          <w:trHeight w:val="77" w:hRule="atLeast"/>
          <w:jc w:val="center"/>
        </w:trPr>
        <w:tc>
          <w:tcPr>
            <w:tcW w:w="538" w:type="dxa"/>
            <w:vMerge w:val="continue"/>
            <w:tcBorders>
              <w:top w:val="nil"/>
              <w:left w:val="single" w:color="auto" w:sz="4" w:space="0"/>
              <w:bottom w:val="single" w:color="auto" w:sz="4" w:space="0"/>
              <w:right w:val="single" w:color="auto" w:sz="4" w:space="0"/>
            </w:tcBorders>
            <w:vAlign w:val="center"/>
          </w:tcPr>
          <w:p>
            <w:pPr>
              <w:widowControl/>
              <w:spacing w:line="240" w:lineRule="auto"/>
              <w:ind w:firstLine="0" w:firstLineChars="0"/>
              <w:rPr>
                <w:rFonts w:ascii="仿宋_GB2312" w:hAnsi="Times New Roman" w:cs="Times New Roman"/>
                <w:color w:val="000000"/>
                <w:sz w:val="21"/>
                <w:szCs w:val="21"/>
              </w:rPr>
            </w:pPr>
          </w:p>
        </w:tc>
        <w:tc>
          <w:tcPr>
            <w:tcW w:w="5948" w:type="dxa"/>
            <w:vMerge w:val="continue"/>
            <w:tcBorders>
              <w:top w:val="nil"/>
              <w:left w:val="nil"/>
              <w:bottom w:val="single" w:color="auto" w:sz="4" w:space="0"/>
              <w:right w:val="single" w:color="auto" w:sz="4" w:space="0"/>
            </w:tcBorders>
            <w:vAlign w:val="center"/>
          </w:tcPr>
          <w:p>
            <w:pPr>
              <w:widowControl/>
              <w:spacing w:line="240" w:lineRule="auto"/>
              <w:ind w:firstLine="0" w:firstLineChars="0"/>
              <w:rPr>
                <w:rFonts w:ascii="仿宋_GB2312" w:hAnsi="Times New Roman" w:cs="Times New Roman"/>
                <w:color w:val="000000"/>
                <w:sz w:val="21"/>
                <w:szCs w:val="21"/>
              </w:rPr>
            </w:pPr>
          </w:p>
        </w:tc>
        <w:tc>
          <w:tcPr>
            <w:tcW w:w="2720" w:type="dxa"/>
            <w:gridSpan w:val="2"/>
            <w:tcBorders>
              <w:top w:val="single" w:color="auto" w:sz="4" w:space="0"/>
              <w:left w:val="nil"/>
              <w:bottom w:val="single" w:color="auto" w:sz="4" w:space="0"/>
              <w:right w:val="single" w:color="auto" w:sz="4" w:space="0"/>
            </w:tcBorders>
          </w:tcPr>
          <w:p>
            <w:pPr>
              <w:spacing w:line="500" w:lineRule="exact"/>
              <w:ind w:left="-58" w:leftChars="-18" w:firstLine="525" w:firstLineChars="25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年    月     日</w:t>
            </w:r>
          </w:p>
        </w:tc>
      </w:tr>
      <w:tr>
        <w:tblPrEx>
          <w:tblCellMar>
            <w:top w:w="0" w:type="dxa"/>
            <w:left w:w="108" w:type="dxa"/>
            <w:bottom w:w="0" w:type="dxa"/>
            <w:right w:w="108" w:type="dxa"/>
          </w:tblCellMar>
        </w:tblPrEx>
        <w:trPr>
          <w:cantSplit/>
          <w:trHeight w:val="2259" w:hRule="atLeast"/>
          <w:jc w:val="center"/>
        </w:trPr>
        <w:tc>
          <w:tcPr>
            <w:tcW w:w="538" w:type="dxa"/>
            <w:vMerge w:val="restart"/>
            <w:tcBorders>
              <w:top w:val="nil"/>
              <w:left w:val="single" w:color="auto" w:sz="4" w:space="0"/>
              <w:bottom w:val="single" w:color="auto" w:sz="4" w:space="0"/>
              <w:right w:val="single" w:color="auto" w:sz="4" w:space="0"/>
            </w:tcBorders>
            <w:vAlign w:val="center"/>
          </w:tcPr>
          <w:p>
            <w:pPr>
              <w:widowControl/>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二</w:t>
            </w:r>
          </w:p>
          <w:p>
            <w:pPr>
              <w:widowControl/>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级</w:t>
            </w:r>
          </w:p>
          <w:p>
            <w:pPr>
              <w:widowControl/>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教</w:t>
            </w:r>
          </w:p>
          <w:p>
            <w:pPr>
              <w:widowControl/>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育</w:t>
            </w:r>
          </w:p>
        </w:tc>
        <w:tc>
          <w:tcPr>
            <w:tcW w:w="5948" w:type="dxa"/>
            <w:vMerge w:val="restart"/>
            <w:tcBorders>
              <w:top w:val="nil"/>
              <w:left w:val="nil"/>
              <w:bottom w:val="single" w:color="auto" w:sz="4" w:space="0"/>
              <w:right w:val="single" w:color="auto" w:sz="4" w:space="0"/>
            </w:tcBorders>
          </w:tcPr>
          <w:p>
            <w:p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进行现场规章制度和遵守纪律教育，主要内容是：</w:t>
            </w:r>
          </w:p>
          <w:p>
            <w:pPr>
              <w:spacing w:line="380" w:lineRule="exact"/>
              <w:ind w:left="196" w:hanging="196"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1、施工工地的特点及危险因素；</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2、项目安全生产制度、规定及安全技术操作规程等；</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3、机械设备、电气安全及高处作业等安全基本知识；</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4、防护用品发放标准及其使用的基本知识；</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5、针对现场特点，开展“三不伤害”教育；</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6、安全事故应急救援知识。</w:t>
            </w:r>
          </w:p>
        </w:tc>
        <w:tc>
          <w:tcPr>
            <w:tcW w:w="1360" w:type="dxa"/>
            <w:tcBorders>
              <w:top w:val="single" w:color="auto" w:sz="4" w:space="0"/>
              <w:left w:val="nil"/>
              <w:bottom w:val="single" w:color="auto" w:sz="4" w:space="0"/>
              <w:right w:val="single" w:color="auto" w:sz="4" w:space="0"/>
            </w:tcBorders>
          </w:tcPr>
          <w:p>
            <w:pPr>
              <w:widowControl/>
              <w:spacing w:line="50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签名：</w:t>
            </w:r>
          </w:p>
          <w:p>
            <w:pPr>
              <w:widowControl/>
              <w:spacing w:line="420" w:lineRule="exact"/>
              <w:ind w:firstLine="0" w:firstLineChars="0"/>
              <w:jc w:val="center"/>
              <w:rPr>
                <w:rFonts w:ascii="仿宋_GB2312" w:hAnsi="Times New Roman" w:cs="Times New Roman"/>
                <w:color w:val="000000"/>
                <w:sz w:val="21"/>
                <w:szCs w:val="21"/>
              </w:rPr>
            </w:pPr>
          </w:p>
          <w:p>
            <w:pPr>
              <w:widowControl/>
              <w:spacing w:line="420" w:lineRule="exact"/>
              <w:ind w:firstLine="0" w:firstLineChars="0"/>
              <w:jc w:val="center"/>
              <w:rPr>
                <w:rFonts w:ascii="仿宋_GB2312" w:hAnsi="Times New Roman" w:cs="Times New Roman"/>
                <w:color w:val="000000"/>
                <w:sz w:val="21"/>
                <w:szCs w:val="21"/>
              </w:rPr>
            </w:pPr>
          </w:p>
          <w:p>
            <w:pPr>
              <w:spacing w:line="420" w:lineRule="exact"/>
              <w:ind w:firstLine="0" w:firstLineChars="0"/>
              <w:jc w:val="center"/>
              <w:rPr>
                <w:rFonts w:ascii="仿宋_GB2312" w:hAnsi="Times New Roman" w:cs="Times New Roman"/>
                <w:color w:val="000000"/>
                <w:sz w:val="21"/>
                <w:szCs w:val="21"/>
              </w:rPr>
            </w:pPr>
          </w:p>
          <w:p>
            <w:pPr>
              <w:spacing w:line="420" w:lineRule="exact"/>
              <w:ind w:firstLine="0" w:firstLineChars="0"/>
              <w:jc w:val="center"/>
              <w:rPr>
                <w:rFonts w:ascii="仿宋_GB2312" w:hAnsi="Times New Roman" w:cs="Times New Roman"/>
                <w:color w:val="000000"/>
                <w:sz w:val="21"/>
                <w:szCs w:val="21"/>
              </w:rPr>
            </w:pPr>
          </w:p>
        </w:tc>
        <w:tc>
          <w:tcPr>
            <w:tcW w:w="1360" w:type="dxa"/>
            <w:tcBorders>
              <w:top w:val="single" w:color="auto" w:sz="4" w:space="0"/>
              <w:left w:val="nil"/>
              <w:bottom w:val="single" w:color="auto" w:sz="4" w:space="0"/>
              <w:right w:val="single" w:color="auto" w:sz="4" w:space="0"/>
            </w:tcBorders>
          </w:tcPr>
          <w:p>
            <w:pPr>
              <w:widowControl/>
              <w:spacing w:line="50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签名：</w:t>
            </w:r>
          </w:p>
          <w:p>
            <w:pPr>
              <w:widowControl/>
              <w:spacing w:line="420" w:lineRule="exact"/>
              <w:ind w:firstLine="0" w:firstLineChars="0"/>
              <w:jc w:val="center"/>
              <w:rPr>
                <w:rFonts w:ascii="仿宋_GB2312" w:hAnsi="Times New Roman" w:cs="Times New Roman"/>
                <w:color w:val="000000"/>
                <w:sz w:val="21"/>
                <w:szCs w:val="21"/>
              </w:rPr>
            </w:pPr>
          </w:p>
          <w:p>
            <w:pPr>
              <w:widowControl/>
              <w:spacing w:line="420" w:lineRule="exact"/>
              <w:ind w:firstLine="0" w:firstLineChars="0"/>
              <w:jc w:val="center"/>
              <w:rPr>
                <w:rFonts w:ascii="仿宋_GB2312" w:hAnsi="Times New Roman" w:cs="Times New Roman"/>
                <w:color w:val="000000"/>
                <w:sz w:val="21"/>
                <w:szCs w:val="21"/>
              </w:rPr>
            </w:pPr>
          </w:p>
          <w:p>
            <w:pPr>
              <w:spacing w:line="420" w:lineRule="exact"/>
              <w:ind w:firstLine="0" w:firstLineChars="0"/>
              <w:jc w:val="both"/>
              <w:rPr>
                <w:rFonts w:ascii="仿宋_GB2312" w:hAnsi="Times New Roman" w:cs="Times New Roman"/>
                <w:color w:val="000000"/>
                <w:sz w:val="21"/>
                <w:szCs w:val="21"/>
              </w:rPr>
            </w:pPr>
          </w:p>
        </w:tc>
      </w:tr>
      <w:tr>
        <w:tblPrEx>
          <w:tblCellMar>
            <w:top w:w="0" w:type="dxa"/>
            <w:left w:w="108" w:type="dxa"/>
            <w:bottom w:w="0" w:type="dxa"/>
            <w:right w:w="108" w:type="dxa"/>
          </w:tblCellMar>
        </w:tblPrEx>
        <w:trPr>
          <w:cantSplit/>
          <w:trHeight w:val="548" w:hRule="atLeast"/>
          <w:jc w:val="center"/>
        </w:trPr>
        <w:tc>
          <w:tcPr>
            <w:tcW w:w="538" w:type="dxa"/>
            <w:vMerge w:val="continue"/>
            <w:tcBorders>
              <w:top w:val="nil"/>
              <w:left w:val="single" w:color="auto" w:sz="4" w:space="0"/>
              <w:bottom w:val="single" w:color="auto" w:sz="4" w:space="0"/>
              <w:right w:val="single" w:color="auto" w:sz="4" w:space="0"/>
            </w:tcBorders>
            <w:vAlign w:val="center"/>
          </w:tcPr>
          <w:p>
            <w:pPr>
              <w:widowControl/>
              <w:spacing w:line="240" w:lineRule="auto"/>
              <w:ind w:firstLine="0" w:firstLineChars="0"/>
              <w:rPr>
                <w:rFonts w:ascii="仿宋_GB2312" w:hAnsi="Times New Roman" w:cs="Times New Roman"/>
                <w:color w:val="000000"/>
                <w:sz w:val="21"/>
                <w:szCs w:val="21"/>
              </w:rPr>
            </w:pPr>
          </w:p>
        </w:tc>
        <w:tc>
          <w:tcPr>
            <w:tcW w:w="5948" w:type="dxa"/>
            <w:vMerge w:val="continue"/>
            <w:tcBorders>
              <w:top w:val="nil"/>
              <w:left w:val="nil"/>
              <w:bottom w:val="single" w:color="auto" w:sz="4" w:space="0"/>
              <w:right w:val="single" w:color="auto" w:sz="4" w:space="0"/>
            </w:tcBorders>
            <w:vAlign w:val="center"/>
          </w:tcPr>
          <w:p>
            <w:pPr>
              <w:widowControl/>
              <w:spacing w:line="240" w:lineRule="auto"/>
              <w:ind w:firstLine="0" w:firstLineChars="0"/>
              <w:rPr>
                <w:rFonts w:ascii="仿宋_GB2312" w:hAnsi="Times New Roman" w:cs="Times New Roman"/>
                <w:color w:val="000000"/>
                <w:sz w:val="21"/>
                <w:szCs w:val="21"/>
              </w:rPr>
            </w:pPr>
          </w:p>
        </w:tc>
        <w:tc>
          <w:tcPr>
            <w:tcW w:w="2720" w:type="dxa"/>
            <w:gridSpan w:val="2"/>
            <w:tcBorders>
              <w:top w:val="single" w:color="auto" w:sz="4" w:space="0"/>
              <w:left w:val="nil"/>
              <w:bottom w:val="single" w:color="auto" w:sz="4" w:space="0"/>
              <w:right w:val="single" w:color="auto" w:sz="4" w:space="0"/>
            </w:tcBorders>
          </w:tcPr>
          <w:p>
            <w:pPr>
              <w:spacing w:line="500" w:lineRule="exact"/>
              <w:ind w:left="-58" w:leftChars="-18" w:firstLine="525" w:firstLineChars="25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年    月     日</w:t>
            </w:r>
          </w:p>
        </w:tc>
      </w:tr>
      <w:tr>
        <w:tblPrEx>
          <w:tblCellMar>
            <w:top w:w="0" w:type="dxa"/>
            <w:left w:w="108" w:type="dxa"/>
            <w:bottom w:w="0" w:type="dxa"/>
            <w:right w:w="108" w:type="dxa"/>
          </w:tblCellMar>
        </w:tblPrEx>
        <w:trPr>
          <w:cantSplit/>
          <w:trHeight w:val="2532" w:hRule="atLeast"/>
          <w:jc w:val="center"/>
        </w:trPr>
        <w:tc>
          <w:tcPr>
            <w:tcW w:w="538" w:type="dxa"/>
            <w:vMerge w:val="restart"/>
            <w:tcBorders>
              <w:top w:val="nil"/>
              <w:left w:val="single" w:color="auto" w:sz="4" w:space="0"/>
              <w:bottom w:val="single" w:color="auto" w:sz="4" w:space="0"/>
              <w:right w:val="single" w:color="auto" w:sz="4" w:space="0"/>
            </w:tcBorders>
            <w:vAlign w:val="center"/>
          </w:tcPr>
          <w:p>
            <w:pPr>
              <w:widowControl/>
              <w:spacing w:line="380" w:lineRule="exact"/>
              <w:ind w:left="-142" w:firstLine="108"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三</w:t>
            </w:r>
          </w:p>
          <w:p>
            <w:pPr>
              <w:widowControl/>
              <w:spacing w:line="38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级</w:t>
            </w:r>
          </w:p>
          <w:p>
            <w:pPr>
              <w:widowControl/>
              <w:spacing w:line="38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教</w:t>
            </w:r>
          </w:p>
          <w:p>
            <w:pPr>
              <w:spacing w:line="38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育</w:t>
            </w:r>
          </w:p>
        </w:tc>
        <w:tc>
          <w:tcPr>
            <w:tcW w:w="5948" w:type="dxa"/>
            <w:vMerge w:val="restart"/>
            <w:tcBorders>
              <w:top w:val="nil"/>
              <w:left w:val="nil"/>
              <w:bottom w:val="single" w:color="auto" w:sz="4" w:space="0"/>
              <w:right w:val="single" w:color="auto" w:sz="4" w:space="0"/>
            </w:tcBorders>
          </w:tcPr>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进行本工种岗位安全操作及班组安全制度、纪律教育，主要内容是：</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1、本班组作业特点及安全操作规程；</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2、班组安全活动制度及纪律；</w:t>
            </w:r>
          </w:p>
          <w:p>
            <w:pPr>
              <w:spacing w:line="380" w:lineRule="exact"/>
              <w:ind w:left="252" w:hanging="252"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 xml:space="preserve">3、安全防护装置(设施)及个人劳动防护用品的正确使用和维护保养； </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4、本岗位易发生事故的不安全因素及其防范对策；</w:t>
            </w:r>
          </w:p>
          <w:p>
            <w:pPr>
              <w:spacing w:line="380" w:lineRule="exact"/>
              <w:ind w:firstLine="0" w:firstLineChars="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5、本岗位的作业环境及使用的机械设备、工具的安全要求。</w:t>
            </w:r>
          </w:p>
        </w:tc>
        <w:tc>
          <w:tcPr>
            <w:tcW w:w="1360" w:type="dxa"/>
            <w:tcBorders>
              <w:top w:val="single" w:color="auto" w:sz="4" w:space="0"/>
              <w:left w:val="nil"/>
              <w:bottom w:val="single" w:color="auto" w:sz="4" w:space="0"/>
              <w:right w:val="single" w:color="auto" w:sz="4" w:space="0"/>
            </w:tcBorders>
          </w:tcPr>
          <w:p>
            <w:pPr>
              <w:widowControl/>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签名：</w:t>
            </w:r>
          </w:p>
          <w:p>
            <w:pPr>
              <w:spacing w:line="420" w:lineRule="exact"/>
              <w:ind w:firstLine="0" w:firstLineChars="0"/>
              <w:jc w:val="center"/>
              <w:rPr>
                <w:rFonts w:ascii="仿宋_GB2312" w:hAnsi="Times New Roman" w:cs="Times New Roman"/>
                <w:color w:val="000000"/>
                <w:sz w:val="21"/>
                <w:szCs w:val="21"/>
              </w:rPr>
            </w:pPr>
          </w:p>
          <w:p>
            <w:pPr>
              <w:ind w:firstLine="0" w:firstLineChars="0"/>
              <w:jc w:val="center"/>
              <w:rPr>
                <w:rFonts w:ascii="仿宋_GB2312" w:hAnsi="Times New Roman" w:cs="Times New Roman"/>
                <w:sz w:val="21"/>
                <w:szCs w:val="21"/>
              </w:rPr>
            </w:pPr>
          </w:p>
          <w:p>
            <w:pPr>
              <w:ind w:firstLine="0" w:firstLineChars="0"/>
              <w:jc w:val="center"/>
              <w:rPr>
                <w:rFonts w:ascii="仿宋_GB2312" w:hAnsi="Times New Roman" w:cs="Times New Roman"/>
                <w:sz w:val="21"/>
                <w:szCs w:val="21"/>
              </w:rPr>
            </w:pPr>
          </w:p>
          <w:p>
            <w:pPr>
              <w:ind w:firstLine="0" w:firstLineChars="0"/>
              <w:jc w:val="center"/>
              <w:rPr>
                <w:rFonts w:ascii="仿宋_GB2312" w:hAnsi="Times New Roman" w:cs="Times New Roman"/>
                <w:sz w:val="21"/>
                <w:szCs w:val="21"/>
              </w:rPr>
            </w:pPr>
          </w:p>
        </w:tc>
        <w:tc>
          <w:tcPr>
            <w:tcW w:w="1360" w:type="dxa"/>
            <w:tcBorders>
              <w:top w:val="single" w:color="auto" w:sz="4" w:space="0"/>
              <w:left w:val="nil"/>
              <w:bottom w:val="single" w:color="auto" w:sz="4" w:space="0"/>
              <w:right w:val="single" w:color="auto" w:sz="4" w:space="0"/>
            </w:tcBorders>
          </w:tcPr>
          <w:p>
            <w:pPr>
              <w:widowControl/>
              <w:spacing w:line="420" w:lineRule="exact"/>
              <w:ind w:firstLine="0" w:firstLineChars="0"/>
              <w:jc w:val="center"/>
              <w:rPr>
                <w:rFonts w:ascii="仿宋_GB2312" w:hAnsi="Times New Roman" w:cs="Times New Roman"/>
                <w:color w:val="000000"/>
                <w:sz w:val="21"/>
                <w:szCs w:val="21"/>
              </w:rPr>
            </w:pPr>
            <w:r>
              <w:rPr>
                <w:rFonts w:hint="eastAsia" w:ascii="仿宋_GB2312" w:hAnsi="Times New Roman" w:cs="Times New Roman"/>
                <w:color w:val="000000"/>
                <w:sz w:val="21"/>
                <w:szCs w:val="21"/>
              </w:rPr>
              <w:t>签名：</w:t>
            </w:r>
          </w:p>
          <w:p>
            <w:pPr>
              <w:widowControl/>
              <w:spacing w:line="420" w:lineRule="exact"/>
              <w:ind w:firstLine="0" w:firstLineChars="0"/>
              <w:jc w:val="center"/>
              <w:rPr>
                <w:rFonts w:ascii="仿宋_GB2312" w:hAnsi="Times New Roman" w:cs="Times New Roman"/>
                <w:color w:val="000000"/>
                <w:sz w:val="21"/>
                <w:szCs w:val="21"/>
              </w:rPr>
            </w:pPr>
          </w:p>
          <w:p>
            <w:pPr>
              <w:widowControl/>
              <w:spacing w:line="420" w:lineRule="exact"/>
              <w:ind w:firstLine="0" w:firstLineChars="0"/>
              <w:jc w:val="center"/>
              <w:rPr>
                <w:rFonts w:ascii="仿宋_GB2312" w:hAnsi="Times New Roman" w:cs="Times New Roman"/>
                <w:color w:val="000000"/>
                <w:sz w:val="21"/>
                <w:szCs w:val="21"/>
              </w:rPr>
            </w:pPr>
          </w:p>
          <w:p>
            <w:pPr>
              <w:widowControl/>
              <w:spacing w:line="420" w:lineRule="exact"/>
              <w:ind w:firstLine="0" w:firstLineChars="0"/>
              <w:jc w:val="center"/>
              <w:rPr>
                <w:rFonts w:ascii="仿宋_GB2312" w:hAnsi="Times New Roman" w:cs="Times New Roman"/>
                <w:color w:val="000000"/>
                <w:sz w:val="21"/>
                <w:szCs w:val="21"/>
              </w:rPr>
            </w:pPr>
          </w:p>
          <w:p>
            <w:pPr>
              <w:spacing w:line="420" w:lineRule="exact"/>
              <w:ind w:firstLine="0" w:firstLineChars="0"/>
              <w:jc w:val="both"/>
              <w:rPr>
                <w:rFonts w:ascii="仿宋_GB2312" w:hAnsi="Times New Roman" w:cs="Times New Roman"/>
                <w:color w:val="000000"/>
                <w:sz w:val="21"/>
                <w:szCs w:val="21"/>
              </w:rPr>
            </w:pPr>
          </w:p>
        </w:tc>
      </w:tr>
      <w:tr>
        <w:tblPrEx>
          <w:tblCellMar>
            <w:top w:w="0" w:type="dxa"/>
            <w:left w:w="108" w:type="dxa"/>
            <w:bottom w:w="0" w:type="dxa"/>
            <w:right w:w="108" w:type="dxa"/>
          </w:tblCellMar>
        </w:tblPrEx>
        <w:trPr>
          <w:cantSplit/>
          <w:trHeight w:val="343" w:hRule="atLeast"/>
          <w:jc w:val="center"/>
        </w:trPr>
        <w:tc>
          <w:tcPr>
            <w:tcW w:w="538" w:type="dxa"/>
            <w:vMerge w:val="continue"/>
            <w:tcBorders>
              <w:top w:val="nil"/>
              <w:left w:val="single" w:color="auto" w:sz="4" w:space="0"/>
              <w:bottom w:val="single" w:color="auto" w:sz="4" w:space="0"/>
              <w:right w:val="single" w:color="auto" w:sz="4" w:space="0"/>
            </w:tcBorders>
            <w:vAlign w:val="center"/>
          </w:tcPr>
          <w:p>
            <w:pPr>
              <w:widowControl/>
              <w:spacing w:line="240" w:lineRule="auto"/>
              <w:ind w:firstLine="0" w:firstLineChars="0"/>
              <w:rPr>
                <w:rFonts w:ascii="仿宋_GB2312" w:hAnsi="Times New Roman" w:cs="Times New Roman"/>
                <w:color w:val="000000"/>
                <w:sz w:val="21"/>
                <w:szCs w:val="21"/>
              </w:rPr>
            </w:pPr>
          </w:p>
        </w:tc>
        <w:tc>
          <w:tcPr>
            <w:tcW w:w="5948" w:type="dxa"/>
            <w:vMerge w:val="continue"/>
            <w:tcBorders>
              <w:top w:val="nil"/>
              <w:left w:val="nil"/>
              <w:bottom w:val="single" w:color="auto" w:sz="4" w:space="0"/>
              <w:right w:val="single" w:color="auto" w:sz="4" w:space="0"/>
            </w:tcBorders>
            <w:vAlign w:val="center"/>
          </w:tcPr>
          <w:p>
            <w:pPr>
              <w:widowControl/>
              <w:spacing w:line="240" w:lineRule="auto"/>
              <w:ind w:firstLine="0" w:firstLineChars="0"/>
              <w:rPr>
                <w:rFonts w:ascii="仿宋_GB2312" w:hAnsi="Times New Roman" w:cs="Times New Roman"/>
                <w:color w:val="000000"/>
                <w:sz w:val="21"/>
                <w:szCs w:val="21"/>
              </w:rPr>
            </w:pPr>
          </w:p>
        </w:tc>
        <w:tc>
          <w:tcPr>
            <w:tcW w:w="2720" w:type="dxa"/>
            <w:gridSpan w:val="2"/>
            <w:tcBorders>
              <w:top w:val="single" w:color="auto" w:sz="4" w:space="0"/>
              <w:left w:val="nil"/>
              <w:bottom w:val="single" w:color="auto" w:sz="4" w:space="0"/>
              <w:right w:val="single" w:color="auto" w:sz="4" w:space="0"/>
            </w:tcBorders>
          </w:tcPr>
          <w:p>
            <w:pPr>
              <w:spacing w:line="500" w:lineRule="exact"/>
              <w:ind w:firstLine="525" w:firstLineChars="250"/>
              <w:jc w:val="both"/>
              <w:rPr>
                <w:rFonts w:ascii="仿宋_GB2312" w:hAnsi="Times New Roman" w:cs="Times New Roman"/>
                <w:color w:val="000000"/>
                <w:sz w:val="21"/>
                <w:szCs w:val="21"/>
              </w:rPr>
            </w:pPr>
            <w:r>
              <w:rPr>
                <w:rFonts w:hint="eastAsia" w:ascii="仿宋_GB2312" w:hAnsi="Times New Roman" w:cs="Times New Roman"/>
                <w:color w:val="000000"/>
                <w:sz w:val="21"/>
                <w:szCs w:val="21"/>
              </w:rPr>
              <w:t>年    月    日</w:t>
            </w:r>
          </w:p>
        </w:tc>
      </w:tr>
    </w:tbl>
    <w:p>
      <w:pPr>
        <w:ind w:firstLine="0" w:firstLineChars="0"/>
        <w:rPr>
          <w:rFonts w:ascii="仿宋_GB2312" w:hAnsi="Times New Roman" w:cs="Times New Roman"/>
          <w:color w:val="000000"/>
          <w:sz w:val="22"/>
        </w:rPr>
      </w:pPr>
    </w:p>
    <w:p>
      <w:pPr>
        <w:numPr>
          <w:ilvl w:val="0"/>
          <w:numId w:val="0"/>
        </w:numPr>
        <w:spacing w:before="312" w:beforeLines="100" w:after="312" w:afterLines="100"/>
        <w:ind w:leftChars="0"/>
        <w:jc w:val="center"/>
        <w:outlineLvl w:val="0"/>
        <w:rPr>
          <w:rFonts w:hint="eastAsia" w:ascii="仿宋_GB2312" w:hAnsi="Times New Roman" w:cs="Times New Roman"/>
          <w:color w:val="000000"/>
          <w:sz w:val="24"/>
          <w:szCs w:val="24"/>
          <w:u w:val="single"/>
        </w:rPr>
      </w:pPr>
      <w:r>
        <w:rPr>
          <w:rFonts w:hint="eastAsia" w:ascii="仿宋_GB2312" w:hAnsi="Times New Roman" w:cs="Times New Roman"/>
          <w:color w:val="000000"/>
          <w:sz w:val="22"/>
        </w:rPr>
        <w:t>本人联系电话：</w:t>
      </w:r>
      <w:r>
        <w:rPr>
          <w:rFonts w:hint="eastAsia" w:ascii="仿宋_GB2312" w:hAnsi="Times New Roman" w:cs="Times New Roman"/>
          <w:color w:val="000000"/>
          <w:sz w:val="22"/>
          <w:u w:val="single"/>
        </w:rPr>
        <w:t xml:space="preserve">           </w:t>
      </w:r>
      <w:r>
        <w:rPr>
          <w:rFonts w:hint="eastAsia" w:ascii="仿宋_GB2312" w:hAnsi="Times New Roman" w:cs="Times New Roman"/>
          <w:color w:val="000000"/>
          <w:sz w:val="22"/>
        </w:rPr>
        <w:t xml:space="preserve">    家属姓名：</w:t>
      </w:r>
      <w:r>
        <w:rPr>
          <w:rFonts w:hint="eastAsia" w:ascii="仿宋_GB2312" w:hAnsi="Times New Roman" w:cs="Times New Roman"/>
          <w:color w:val="000000"/>
          <w:sz w:val="22"/>
          <w:u w:val="single"/>
        </w:rPr>
        <w:t xml:space="preserve">          </w:t>
      </w:r>
      <w:r>
        <w:rPr>
          <w:rFonts w:hint="eastAsia" w:ascii="仿宋_GB2312" w:hAnsi="Times New Roman" w:cs="Times New Roman"/>
          <w:color w:val="000000"/>
          <w:sz w:val="22"/>
        </w:rPr>
        <w:t xml:space="preserve">  家属电话：</w:t>
      </w:r>
      <w:r>
        <w:rPr>
          <w:rFonts w:hint="eastAsia" w:ascii="仿宋_GB2312" w:hAnsi="Times New Roman" w:cs="Times New Roman"/>
          <w:color w:val="000000"/>
          <w:sz w:val="22"/>
          <w:u w:val="single"/>
        </w:rPr>
        <w:t xml:space="preserve">        </w:t>
      </w:r>
      <w:r>
        <w:rPr>
          <w:rFonts w:hint="eastAsia" w:ascii="仿宋_GB2312" w:hAnsi="Times New Roman" w:cs="Times New Roman"/>
          <w:color w:val="000000"/>
          <w:sz w:val="24"/>
          <w:szCs w:val="24"/>
          <w:u w:val="single"/>
        </w:rPr>
        <w:t xml:space="preserve">  </w:t>
      </w:r>
    </w:p>
    <w:p>
      <w:pPr>
        <w:numPr>
          <w:ilvl w:val="0"/>
          <w:numId w:val="0"/>
        </w:numPr>
        <w:spacing w:before="312" w:beforeLines="100" w:after="312" w:afterLines="100"/>
        <w:ind w:leftChars="0"/>
        <w:jc w:val="center"/>
        <w:outlineLvl w:val="0"/>
        <w:rPr>
          <w:rFonts w:ascii="方正小标宋简体" w:hAnsi="华文中宋" w:eastAsia="方正小标宋简体"/>
          <w:b/>
          <w:sz w:val="44"/>
          <w:szCs w:val="36"/>
        </w:rPr>
      </w:pPr>
      <w:r>
        <w:rPr>
          <w:rFonts w:hint="eastAsia" w:ascii="方正小标宋简体" w:hAnsi="华文中宋" w:eastAsia="方正小标宋简体"/>
          <w:b/>
          <w:sz w:val="44"/>
          <w:szCs w:val="36"/>
        </w:rPr>
        <w:t>施工人员安全纪律承诺书</w:t>
      </w:r>
    </w:p>
    <w:p>
      <w:pPr>
        <w:spacing w:before="0" w:beforeLines="0" w:after="0" w:afterLines="0" w:line="400" w:lineRule="exact"/>
        <w:ind w:firstLine="480"/>
        <w:jc w:val="left"/>
        <w:rPr>
          <w:rFonts w:ascii="仿宋_GB2312" w:hAnsi="仿宋_GB2312" w:eastAsia="仿宋_GB2312" w:cs="仿宋_GB2312"/>
          <w:sz w:val="24"/>
        </w:rPr>
      </w:pPr>
      <w:r>
        <w:rPr>
          <w:rFonts w:hint="eastAsia" w:ascii="仿宋_GB2312" w:hAnsi="仿宋_GB2312" w:eastAsia="仿宋_GB2312" w:cs="仿宋_GB2312"/>
          <w:sz w:val="24"/>
        </w:rPr>
        <w:t>我自愿遵守与</w:t>
      </w:r>
      <w:r>
        <w:rPr>
          <w:rFonts w:hint="eastAsia" w:ascii="仿宋_GB2312" w:eastAsia="仿宋_GB2312" w:cs="Times New Roman"/>
          <w:kern w:val="2"/>
          <w:sz w:val="24"/>
          <w:szCs w:val="24"/>
          <w:lang w:val="en-US" w:eastAsia="zh-CN" w:bidi="ar-SA"/>
        </w:rPr>
        <w:t>长水国际机场东货运项目</w:t>
      </w:r>
      <w:r>
        <w:rPr>
          <w:rFonts w:hint="eastAsia" w:ascii="仿宋_GB2312" w:hAnsi="仿宋_GB2312" w:eastAsia="仿宋_GB2312" w:cs="仿宋_GB2312"/>
          <w:sz w:val="24"/>
        </w:rPr>
        <w:t>签订的&lt;&lt;安全纪律承诺书&gt;&gt;，在平时施工生产中做到：</w:t>
      </w:r>
    </w:p>
    <w:p>
      <w:pPr>
        <w:spacing w:before="0" w:beforeLines="0" w:after="0" w:afterLines="0" w:line="400" w:lineRule="exact"/>
        <w:ind w:firstLine="0" w:firstLineChars="0"/>
        <w:jc w:val="left"/>
        <w:rPr>
          <w:rFonts w:ascii="仿宋_GB2312" w:hAnsi="仿宋_GB2312" w:eastAsia="仿宋_GB2312" w:cs="仿宋_GB2312"/>
          <w:b/>
          <w:bCs/>
          <w:sz w:val="24"/>
        </w:rPr>
      </w:pPr>
      <w:r>
        <w:rPr>
          <w:rFonts w:hint="eastAsia" w:ascii="仿宋_GB2312" w:hAnsi="仿宋_GB2312" w:eastAsia="仿宋_GB2312" w:cs="仿宋_GB2312"/>
          <w:b/>
          <w:bCs/>
          <w:sz w:val="24"/>
        </w:rPr>
        <w:t>一、服从项目部管理，做到令行禁止。</w:t>
      </w:r>
    </w:p>
    <w:p>
      <w:pPr>
        <w:spacing w:before="0" w:beforeLines="0" w:after="0" w:afterLines="0" w:line="400" w:lineRule="exact"/>
        <w:ind w:firstLine="0" w:firstLineChars="0"/>
        <w:jc w:val="left"/>
        <w:rPr>
          <w:rFonts w:ascii="仿宋_GB2312" w:hAnsi="仿宋_GB2312" w:eastAsia="仿宋_GB2312" w:cs="仿宋_GB2312"/>
          <w:sz w:val="24"/>
        </w:rPr>
      </w:pPr>
      <w:r>
        <w:rPr>
          <w:rFonts w:hint="eastAsia" w:ascii="仿宋_GB2312" w:hAnsi="仿宋_GB2312" w:eastAsia="仿宋_GB2312" w:cs="仿宋_GB2312"/>
          <w:sz w:val="24"/>
        </w:rPr>
        <w:t xml:space="preserve">  </w:t>
      </w:r>
      <w:r>
        <w:rPr>
          <w:rFonts w:ascii="仿宋_GB2312" w:hAnsi="仿宋_GB2312" w:eastAsia="仿宋_GB2312" w:cs="仿宋_GB2312"/>
          <w:sz w:val="24"/>
        </w:rPr>
        <w:t xml:space="preserve"> </w:t>
      </w:r>
      <w:r>
        <w:rPr>
          <w:rFonts w:hint="eastAsia" w:ascii="仿宋_GB2312" w:hAnsi="仿宋_GB2312" w:eastAsia="仿宋_GB2312" w:cs="仿宋_GB2312"/>
          <w:sz w:val="24"/>
        </w:rPr>
        <w:t>1、根据签订的&lt;&lt;安全纪律承诺书&gt;&gt;内容精神，遵守法律、法规、地方政府及其行业主管部门的规定，认真执行安全生产相关要求。做到不酒后作业、不酗酒、不闹事、不赌博、嫖娼等违法行为，在施工当中做到不违章指挥、不违章操作、不违反劳动纪律，进入施工现场正确使用劳动保护用品、按要求佩戴安全帽、不穿拖鞋、不疲劳作业、不酒后作业。如有违反，造成事故承担应当承担责任。</w:t>
      </w:r>
    </w:p>
    <w:p>
      <w:pPr>
        <w:spacing w:before="0" w:beforeLines="0" w:after="0" w:afterLines="0" w:line="400" w:lineRule="exact"/>
        <w:ind w:firstLine="0" w:firstLineChars="0"/>
        <w:jc w:val="left"/>
        <w:rPr>
          <w:rFonts w:ascii="仿宋_GB2312" w:hAnsi="仿宋_GB2312" w:eastAsia="仿宋_GB2312" w:cs="仿宋_GB2312"/>
          <w:sz w:val="24"/>
        </w:rPr>
      </w:pPr>
      <w:r>
        <w:rPr>
          <w:rFonts w:hint="eastAsia" w:ascii="仿宋_GB2312" w:hAnsi="仿宋_GB2312" w:eastAsia="仿宋_GB2312" w:cs="仿宋_GB2312"/>
          <w:sz w:val="24"/>
        </w:rPr>
        <w:t xml:space="preserve">   2、发现重大安全隐患问题时要及时、如实上报项目部相关工作人员，发生事故时，立即向项目部报告，同时能参加项目组织的救援，配合项目部保护好现场；在事故调查时，要客观、真实地提供相关证言和证据。 </w:t>
      </w:r>
    </w:p>
    <w:p>
      <w:pPr>
        <w:spacing w:before="0" w:beforeLines="0" w:after="0" w:afterLines="0" w:line="400" w:lineRule="exact"/>
        <w:ind w:firstLine="0" w:firstLineChars="0"/>
        <w:jc w:val="left"/>
        <w:rPr>
          <w:rFonts w:ascii="仿宋_GB2312" w:hAnsi="仿宋_GB2312" w:eastAsia="仿宋_GB2312" w:cs="仿宋_GB2312"/>
          <w:sz w:val="24"/>
        </w:rPr>
      </w:pPr>
      <w:r>
        <w:rPr>
          <w:rFonts w:hint="eastAsia" w:ascii="仿宋_GB2312" w:hAnsi="仿宋_GB2312" w:eastAsia="仿宋_GB2312" w:cs="仿宋_GB2312"/>
          <w:sz w:val="24"/>
        </w:rPr>
        <w:t xml:space="preserve">   3、严禁酒后作业和穿拖鞋作业（上班）；如发现酒后和不按规定要求佩戴安全防护用品的</w:t>
      </w:r>
      <w:r>
        <w:rPr>
          <w:rFonts w:hint="eastAsia" w:ascii="仿宋_GB2312" w:hAnsi="仿宋_GB2312" w:eastAsia="仿宋_GB2312" w:cs="仿宋_GB2312"/>
          <w:sz w:val="24"/>
          <w:lang w:eastAsia="zh-CN"/>
        </w:rPr>
        <w:t>，</w:t>
      </w:r>
      <w:r>
        <w:rPr>
          <w:rFonts w:hint="eastAsia" w:ascii="仿宋_GB2312" w:hAnsi="仿宋_GB2312" w:eastAsia="仿宋_GB2312" w:cs="仿宋_GB2312"/>
          <w:sz w:val="24"/>
        </w:rPr>
        <w:t>所造成的一切责任事故或经济损失均由承诺人和当事人承担相应责任损失。</w:t>
      </w:r>
    </w:p>
    <w:p>
      <w:pPr>
        <w:spacing w:before="0" w:beforeLines="0" w:after="0" w:afterLines="0" w:line="400" w:lineRule="exact"/>
        <w:ind w:firstLine="0" w:firstLineChars="0"/>
        <w:jc w:val="left"/>
        <w:rPr>
          <w:rFonts w:ascii="仿宋_GB2312" w:hAnsi="仿宋_GB2312" w:eastAsia="仿宋_GB2312" w:cs="仿宋_GB2312"/>
          <w:sz w:val="24"/>
        </w:rPr>
      </w:pPr>
      <w:r>
        <w:rPr>
          <w:rFonts w:hint="eastAsia" w:ascii="仿宋_GB2312" w:hAnsi="仿宋_GB2312" w:eastAsia="仿宋_GB2312" w:cs="仿宋_GB2312"/>
          <w:sz w:val="24"/>
        </w:rPr>
        <w:t xml:space="preserve">   4、进入施工现场戴好安全帽，系好安全帽带，着反光背心，高处作业或临边作业挂设安全带，不随意拆除施工现场各类安全防护，不随意进入未知区域、无安全防护区域。</w:t>
      </w:r>
    </w:p>
    <w:p>
      <w:pPr>
        <w:spacing w:before="0" w:beforeLines="0" w:after="0" w:afterLines="0" w:line="400" w:lineRule="exact"/>
        <w:ind w:firstLine="0" w:firstLineChars="0"/>
        <w:jc w:val="left"/>
        <w:rPr>
          <w:rFonts w:ascii="仿宋_GB2312" w:hAnsi="仿宋_GB2312" w:eastAsia="仿宋_GB2312" w:cs="仿宋_GB2312"/>
          <w:sz w:val="24"/>
        </w:rPr>
      </w:pPr>
      <w:r>
        <w:rPr>
          <w:rFonts w:hint="eastAsia" w:ascii="仿宋_GB2312" w:hAnsi="仿宋_GB2312" w:eastAsia="仿宋_GB2312" w:cs="仿宋_GB2312"/>
          <w:sz w:val="24"/>
        </w:rPr>
        <w:t xml:space="preserve">   5、服从项目部管理人员的管理；可以提出安全建议 </w:t>
      </w:r>
    </w:p>
    <w:p>
      <w:pPr>
        <w:numPr>
          <w:ilvl w:val="0"/>
          <w:numId w:val="2"/>
        </w:numPr>
        <w:spacing w:before="0" w:beforeLines="0" w:after="0" w:afterLines="0" w:line="400" w:lineRule="exact"/>
        <w:ind w:firstLineChars="0"/>
        <w:jc w:val="left"/>
        <w:rPr>
          <w:rFonts w:ascii="仿宋_GB2312" w:hAnsi="仿宋_GB2312" w:eastAsia="仿宋_GB2312" w:cs="仿宋_GB2312"/>
          <w:b/>
          <w:bCs/>
          <w:sz w:val="24"/>
        </w:rPr>
      </w:pPr>
      <w:r>
        <w:rPr>
          <w:rFonts w:hint="eastAsia" w:ascii="仿宋_GB2312" w:hAnsi="仿宋_GB2312" w:eastAsia="仿宋_GB2312" w:cs="仿宋_GB2312"/>
          <w:b/>
          <w:bCs/>
          <w:sz w:val="24"/>
        </w:rPr>
        <w:t>积极参加安全培训学习、提高自身安全意识和技能。</w:t>
      </w:r>
    </w:p>
    <w:p>
      <w:pPr>
        <w:numPr>
          <w:ilvl w:val="0"/>
          <w:numId w:val="3"/>
        </w:numPr>
        <w:spacing w:before="0" w:beforeLines="0" w:after="0" w:afterLines="0" w:line="400" w:lineRule="exact"/>
        <w:ind w:firstLineChars="0"/>
        <w:jc w:val="left"/>
        <w:rPr>
          <w:rFonts w:ascii="仿宋_GB2312" w:hAnsi="仿宋_GB2312" w:eastAsia="仿宋_GB2312" w:cs="仿宋_GB2312"/>
          <w:b/>
          <w:bCs/>
          <w:sz w:val="24"/>
        </w:rPr>
      </w:pPr>
      <w:r>
        <w:rPr>
          <w:rFonts w:hint="eastAsia" w:ascii="仿宋_GB2312" w:hAnsi="仿宋_GB2312" w:eastAsia="仿宋_GB2312" w:cs="仿宋_GB2312"/>
          <w:b/>
          <w:bCs/>
          <w:sz w:val="24"/>
        </w:rPr>
        <w:t>如不遵守安全管理规定造成意外事故，所发生的一切责任事故承担起相应责任。</w:t>
      </w:r>
    </w:p>
    <w:p>
      <w:pPr>
        <w:numPr>
          <w:ilvl w:val="0"/>
          <w:numId w:val="3"/>
        </w:numPr>
        <w:spacing w:before="0" w:beforeLines="0" w:after="0" w:afterLines="0" w:line="400" w:lineRule="exact"/>
        <w:ind w:firstLineChars="0"/>
        <w:jc w:val="left"/>
        <w:rPr>
          <w:rFonts w:ascii="仿宋_GB2312" w:hAnsi="仿宋_GB2312" w:eastAsia="仿宋_GB2312" w:cs="仿宋_GB2312"/>
          <w:b/>
          <w:bCs/>
          <w:sz w:val="24"/>
        </w:rPr>
      </w:pPr>
      <w:r>
        <w:rPr>
          <w:rFonts w:hint="eastAsia" w:ascii="仿宋_GB2312" w:hAnsi="仿宋_GB2312" w:eastAsia="仿宋_GB2312" w:cs="仿宋_GB2312"/>
          <w:b/>
          <w:bCs/>
          <w:sz w:val="24"/>
        </w:rPr>
        <w:t>如违反以上各条，本人负相应责任。</w:t>
      </w:r>
    </w:p>
    <w:p>
      <w:pPr>
        <w:numPr>
          <w:ilvl w:val="0"/>
          <w:numId w:val="3"/>
        </w:numPr>
        <w:spacing w:before="0" w:beforeLines="0" w:after="0" w:afterLines="0" w:line="400" w:lineRule="exact"/>
        <w:ind w:firstLineChars="0"/>
        <w:jc w:val="left"/>
        <w:rPr>
          <w:rFonts w:ascii="仿宋_GB2312" w:hAnsi="仿宋_GB2312" w:eastAsia="仿宋_GB2312" w:cs="仿宋_GB2312"/>
          <w:b/>
          <w:bCs/>
          <w:sz w:val="24"/>
        </w:rPr>
      </w:pPr>
      <w:r>
        <w:rPr>
          <w:rFonts w:hint="eastAsia" w:ascii="仿宋_GB2312" w:hAnsi="仿宋_GB2312" w:eastAsia="仿宋_GB2312" w:cs="仿宋_GB2312"/>
          <w:b/>
          <w:bCs/>
          <w:sz w:val="24"/>
        </w:rPr>
        <w:t>以上各条本人已反复认真看过，本</w:t>
      </w:r>
      <w:r>
        <w:rPr>
          <w:rFonts w:hint="eastAsia" w:ascii="仿宋_GB2312" w:hAnsi="仿宋_GB2312" w:eastAsia="仿宋_GB2312" w:cs="仿宋_GB2312"/>
          <w:b/>
          <w:sz w:val="24"/>
        </w:rPr>
        <w:t>承诺人一定遵守</w:t>
      </w:r>
      <w:r>
        <w:rPr>
          <w:rFonts w:hint="eastAsia" w:ascii="仿宋_GB2312" w:hAnsi="仿宋_GB2312" w:eastAsia="仿宋_GB2312" w:cs="仿宋_GB2312"/>
          <w:b/>
          <w:bCs/>
          <w:sz w:val="24"/>
        </w:rPr>
        <w:t>。</w:t>
      </w:r>
    </w:p>
    <w:p>
      <w:pPr>
        <w:spacing w:before="0" w:beforeLines="0" w:after="0" w:afterLines="0" w:line="400" w:lineRule="exact"/>
        <w:ind w:firstLine="480"/>
        <w:jc w:val="left"/>
        <w:rPr>
          <w:rFonts w:ascii="仿宋_GB2312" w:hAnsi="仿宋_GB2312" w:eastAsia="仿宋_GB2312" w:cs="仿宋_GB2312"/>
          <w:sz w:val="24"/>
        </w:rPr>
      </w:pPr>
      <w:r>
        <w:rPr>
          <w:rFonts w:hint="eastAsia" w:ascii="仿宋_GB2312" w:hAnsi="仿宋_GB2312" w:eastAsia="仿宋_GB2312" w:cs="仿宋_GB2312"/>
          <w:sz w:val="24"/>
        </w:rPr>
        <w:t xml:space="preserve">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16"/>
        <w:gridCol w:w="6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pPr>
              <w:spacing w:before="0" w:beforeLines="0" w:after="0" w:afterLines="0" w:line="400" w:lineRule="exact"/>
              <w:ind w:firstLine="0" w:firstLineChars="0"/>
              <w:jc w:val="left"/>
              <w:rPr>
                <w:rFonts w:ascii="仿宋_GB2312" w:hAnsi="仿宋_GB2312" w:eastAsia="仿宋_GB2312" w:cs="仿宋_GB2312"/>
                <w:b/>
                <w:sz w:val="24"/>
              </w:rPr>
            </w:pPr>
            <w:r>
              <w:rPr>
                <w:rFonts w:hint="eastAsia" w:ascii="仿宋_GB2312" w:hAnsi="仿宋_GB2312" w:eastAsia="仿宋_GB2312" w:cs="仿宋_GB2312"/>
                <w:b/>
                <w:sz w:val="24"/>
              </w:rPr>
              <w:t>是否有既往病史</w:t>
            </w:r>
          </w:p>
        </w:tc>
        <w:tc>
          <w:tcPr>
            <w:tcW w:w="6406" w:type="dxa"/>
          </w:tcPr>
          <w:p>
            <w:pPr>
              <w:numPr>
                <w:ilvl w:val="0"/>
                <w:numId w:val="4"/>
              </w:numPr>
              <w:spacing w:before="0" w:beforeLines="0" w:after="0" w:afterLines="0" w:line="400" w:lineRule="exact"/>
              <w:ind w:firstLineChars="0"/>
              <w:jc w:val="left"/>
              <w:rPr>
                <w:rFonts w:ascii="仿宋_GB2312" w:hAnsi="仿宋_GB2312" w:eastAsia="仿宋_GB2312" w:cs="仿宋_GB2312"/>
                <w:b/>
                <w:sz w:val="24"/>
              </w:rPr>
            </w:pPr>
            <w:r>
              <w:rPr>
                <w:rFonts w:hint="eastAsia" w:ascii="仿宋_GB2312" w:hAnsi="仿宋_GB2312" w:eastAsia="仿宋_GB2312" w:cs="仿宋_GB2312"/>
                <w:b/>
                <w:sz w:val="24"/>
              </w:rPr>
              <w:t>是    □ 否</w:t>
            </w:r>
          </w:p>
          <w:p>
            <w:pPr>
              <w:numPr>
                <w:ilvl w:val="0"/>
                <w:numId w:val="0"/>
              </w:numPr>
              <w:spacing w:before="0" w:beforeLines="0" w:after="0" w:afterLines="0" w:line="400" w:lineRule="exact"/>
              <w:ind w:leftChars="0"/>
              <w:jc w:val="left"/>
              <w:rPr>
                <w:rFonts w:hint="default" w:ascii="仿宋_GB2312" w:hAnsi="仿宋_GB2312" w:eastAsia="仿宋_GB2312" w:cs="仿宋_GB2312"/>
                <w:b/>
                <w:sz w:val="24"/>
                <w:lang w:val="en-US" w:eastAsia="zh-CN"/>
              </w:rPr>
            </w:pPr>
            <w:r>
              <w:rPr>
                <w:rFonts w:hint="eastAsia" w:ascii="仿宋_GB2312" w:hAnsi="仿宋_GB2312" w:eastAsia="仿宋_GB2312" w:cs="仿宋_GB2312"/>
                <w:b/>
                <w:sz w:val="24"/>
                <w:lang w:val="en-US" w:eastAsia="zh-CN"/>
              </w:rPr>
              <w:t>如：高血压、低血糖、癫痫、心脏病、精神病史等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6" w:type="dxa"/>
          </w:tcPr>
          <w:p>
            <w:pPr>
              <w:spacing w:before="0" w:beforeLines="0" w:after="0" w:afterLines="0" w:line="400" w:lineRule="exact"/>
              <w:ind w:firstLine="0" w:firstLineChars="0"/>
              <w:jc w:val="left"/>
              <w:rPr>
                <w:rFonts w:ascii="仿宋_GB2312" w:hAnsi="仿宋_GB2312" w:eastAsia="仿宋_GB2312" w:cs="仿宋_GB2312"/>
                <w:b/>
                <w:sz w:val="24"/>
              </w:rPr>
            </w:pPr>
            <w:r>
              <w:rPr>
                <w:rFonts w:hint="eastAsia" w:ascii="仿宋_GB2312" w:hAnsi="仿宋_GB2312" w:eastAsia="仿宋_GB2312" w:cs="仿宋_GB2312"/>
                <w:b/>
                <w:sz w:val="24"/>
              </w:rPr>
              <w:t>病情描述</w:t>
            </w:r>
          </w:p>
        </w:tc>
        <w:tc>
          <w:tcPr>
            <w:tcW w:w="6406" w:type="dxa"/>
          </w:tcPr>
          <w:p>
            <w:pPr>
              <w:spacing w:before="0" w:beforeLines="0" w:after="0" w:afterLines="0" w:line="400" w:lineRule="exact"/>
              <w:ind w:firstLine="0" w:firstLineChars="0"/>
              <w:jc w:val="left"/>
              <w:rPr>
                <w:rFonts w:ascii="仿宋_GB2312" w:hAnsi="仿宋_GB2312" w:eastAsia="仿宋_GB2312" w:cs="仿宋_GB2312"/>
                <w:b/>
                <w:sz w:val="24"/>
              </w:rPr>
            </w:pPr>
          </w:p>
        </w:tc>
      </w:tr>
    </w:tbl>
    <w:p>
      <w:pPr>
        <w:spacing w:before="0" w:beforeLines="0" w:after="0" w:afterLines="0" w:line="400" w:lineRule="exact"/>
        <w:ind w:firstLine="0" w:firstLineChars="0"/>
        <w:jc w:val="center"/>
        <w:rPr>
          <w:rFonts w:hint="eastAsia" w:ascii="仿宋_GB2312" w:hAnsi="仿宋_GB2312" w:eastAsia="仿宋_GB2312" w:cs="仿宋_GB2312"/>
          <w:sz w:val="24"/>
          <w:lang w:val="en-US" w:eastAsia="zh-CN"/>
        </w:rPr>
      </w:pPr>
    </w:p>
    <w:p>
      <w:pPr>
        <w:spacing w:before="0" w:beforeLines="0" w:after="0" w:afterLines="0" w:line="400" w:lineRule="exact"/>
        <w:ind w:firstLine="0" w:firstLineChars="0"/>
        <w:jc w:val="center"/>
        <w:rPr>
          <w:rFonts w:ascii="仿宋_GB2312" w:hAnsi="仿宋_GB2312" w:eastAsia="仿宋_GB2312" w:cs="仿宋_GB2312"/>
          <w:sz w:val="24"/>
        </w:rPr>
      </w:pP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承诺人：</w:t>
      </w:r>
    </w:p>
    <w:p>
      <w:pPr>
        <w:spacing w:before="0" w:beforeLines="0" w:after="0" w:afterLines="0" w:line="400" w:lineRule="exact"/>
        <w:ind w:firstLine="0" w:firstLineChars="0"/>
        <w:jc w:val="center"/>
        <w:rPr>
          <w:rFonts w:ascii="仿宋_GB2312" w:hAnsi="仿宋_GB2312" w:eastAsia="仿宋_GB2312" w:cs="仿宋_GB2312"/>
          <w:sz w:val="24"/>
        </w:rPr>
      </w:pPr>
      <w:r>
        <w:rPr>
          <w:rFonts w:hint="eastAsia" w:ascii="仿宋_GB2312" w:hAnsi="仿宋_GB2312" w:eastAsia="仿宋_GB2312" w:cs="仿宋_GB2312"/>
          <w:sz w:val="24"/>
        </w:rPr>
        <w:t xml:space="preserve"> </w:t>
      </w: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 xml:space="preserve"> </w:t>
      </w:r>
      <w:r>
        <w:rPr>
          <w:rFonts w:hint="eastAsia" w:ascii="仿宋_GB2312" w:hAnsi="仿宋_GB2312" w:eastAsia="仿宋_GB2312" w:cs="仿宋_GB2312"/>
          <w:sz w:val="24"/>
          <w:lang w:val="en-US" w:eastAsia="zh-CN"/>
        </w:rPr>
        <w:t xml:space="preserve">                                           </w:t>
      </w:r>
      <w:r>
        <w:rPr>
          <w:rFonts w:hint="eastAsia" w:ascii="仿宋_GB2312" w:hAnsi="仿宋_GB2312" w:eastAsia="仿宋_GB2312" w:cs="仿宋_GB2312"/>
          <w:sz w:val="24"/>
        </w:rPr>
        <w:t>签订日期：</w:t>
      </w:r>
    </w:p>
    <w:p>
      <w:pPr>
        <w:spacing w:before="0" w:beforeLines="0" w:after="0" w:afterLines="0" w:line="400" w:lineRule="exact"/>
        <w:ind w:firstLine="0" w:firstLineChars="0"/>
        <w:jc w:val="right"/>
        <w:rPr>
          <w:rFonts w:hint="eastAsia" w:ascii="仿宋_GB2312" w:eastAsia="仿宋_GB2312" w:cs="Times New Roman"/>
          <w:kern w:val="2"/>
          <w:sz w:val="24"/>
          <w:szCs w:val="24"/>
          <w:lang w:val="en-US" w:eastAsia="zh-CN" w:bidi="ar-SA"/>
        </w:rPr>
      </w:pPr>
      <w:r>
        <w:rPr>
          <w:rFonts w:hint="eastAsia" w:ascii="仿宋_GB2312" w:eastAsia="仿宋_GB2312" w:cs="Times New Roman"/>
          <w:kern w:val="2"/>
          <w:sz w:val="24"/>
          <w:szCs w:val="24"/>
          <w:lang w:val="en-US" w:eastAsia="zh-CN" w:bidi="ar-SA"/>
        </w:rPr>
        <w:t xml:space="preserve">                                         长水机场东货运区项目工程</w:t>
      </w:r>
    </w:p>
    <w:p>
      <w:pPr>
        <w:spacing w:before="0" w:beforeLines="0" w:after="0" w:afterLines="0" w:line="400" w:lineRule="exact"/>
        <w:ind w:firstLine="0" w:firstLineChars="0"/>
        <w:jc w:val="center"/>
        <w:rPr>
          <w:rFonts w:ascii="宋体" w:hAnsi="宋体" w:cs="宋体"/>
          <w:spacing w:val="-18"/>
          <w:sz w:val="24"/>
        </w:rPr>
      </w:pPr>
      <w:r>
        <w:rPr>
          <w:rFonts w:hint="eastAsia" w:ascii="仿宋_GB2312" w:eastAsia="仿宋_GB2312" w:cs="Times New Roman"/>
          <w:kern w:val="2"/>
          <w:sz w:val="24"/>
          <w:szCs w:val="24"/>
          <w:lang w:val="en-US" w:eastAsia="zh-CN" w:bidi="ar-SA"/>
        </w:rPr>
        <w:t xml:space="preserve">                                               施工总承包项目部</w:t>
      </w:r>
      <w:bookmarkStart w:id="0" w:name="_GoBack"/>
      <w:bookmarkEnd w:id="0"/>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E81EB8"/>
    <w:multiLevelType w:val="multilevel"/>
    <w:tmpl w:val="49E81EB8"/>
    <w:lvl w:ilvl="0" w:tentative="0">
      <w:start w:val="3"/>
      <w:numFmt w:val="chineseCounting"/>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A042471"/>
    <w:multiLevelType w:val="multilevel"/>
    <w:tmpl w:val="5A042471"/>
    <w:lvl w:ilvl="0" w:tentative="0">
      <w:start w:val="1"/>
      <w:numFmt w:val="decimal"/>
      <w:lvlText w:val="%1、"/>
      <w:lvlJc w:val="left"/>
      <w:pPr>
        <w:tabs>
          <w:tab w:val="left" w:pos="360"/>
        </w:tabs>
        <w:ind w:left="360" w:hanging="360"/>
      </w:pPr>
      <w:rPr>
        <w:rFonts w:hint="eastAsia" w:ascii="宋体" w:hAnsi="宋体" w:eastAsia="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FFA3668"/>
    <w:multiLevelType w:val="multilevel"/>
    <w:tmpl w:val="5FFA3668"/>
    <w:lvl w:ilvl="0" w:tentative="0">
      <w:start w:val="2"/>
      <w:numFmt w:val="chineseCounting"/>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6D46318"/>
    <w:multiLevelType w:val="multilevel"/>
    <w:tmpl w:val="76D46318"/>
    <w:lvl w:ilvl="0" w:tentative="0">
      <w:start w:val="0"/>
      <w:numFmt w:val="bullet"/>
      <w:lvlText w:val="□"/>
      <w:lvlJc w:val="left"/>
      <w:pPr>
        <w:ind w:left="360" w:hanging="360"/>
      </w:pPr>
      <w:rPr>
        <w:rFonts w:hint="eastAsia" w:ascii="宋体" w:hAnsi="宋体" w:eastAsia="宋体" w:cs="宋体"/>
        <w:color w:val="000000"/>
        <w:sz w:val="2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FhYmJmZjhiZGVlMDMwMDZmOGUzMThkYjA4YzJmMDQifQ=="/>
  </w:docVars>
  <w:rsids>
    <w:rsidRoot w:val="0E4A4AE3"/>
    <w:rsid w:val="002A6BE1"/>
    <w:rsid w:val="002B53C3"/>
    <w:rsid w:val="005E29E1"/>
    <w:rsid w:val="00A9018D"/>
    <w:rsid w:val="00F261D8"/>
    <w:rsid w:val="00F81143"/>
    <w:rsid w:val="0E4A4AE3"/>
    <w:rsid w:val="10D50FFC"/>
    <w:rsid w:val="2D962384"/>
    <w:rsid w:val="2E787C60"/>
    <w:rsid w:val="78350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78" w:lineRule="exact"/>
      <w:ind w:firstLine="200" w:firstLineChars="200"/>
    </w:pPr>
    <w:rPr>
      <w:rFonts w:eastAsia="仿宋_GB2312" w:asciiTheme="minorHAnsi" w:hAnsiTheme="minorHAnsi" w:cstheme="minorBidi"/>
      <w:kern w:val="2"/>
      <w:sz w:val="32"/>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qFormat/>
    <w:uiPriority w:val="0"/>
    <w:pPr>
      <w:spacing w:line="240" w:lineRule="auto"/>
    </w:pPr>
    <w:rPr>
      <w:sz w:val="18"/>
      <w:szCs w:val="18"/>
    </w:rPr>
  </w:style>
  <w:style w:type="paragraph" w:styleId="3">
    <w:name w:val="footer"/>
    <w:basedOn w:val="1"/>
    <w:qFormat/>
    <w:uiPriority w:val="0"/>
    <w:pPr>
      <w:tabs>
        <w:tab w:val="center" w:pos="4153"/>
        <w:tab w:val="right" w:pos="8306"/>
      </w:tabs>
      <w:snapToGrid w:val="0"/>
    </w:pPr>
    <w:rPr>
      <w:sz w:val="18"/>
      <w:szCs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
    <w:name w:val="列出段落1"/>
    <w:basedOn w:val="1"/>
    <w:autoRedefine/>
    <w:qFormat/>
    <w:uiPriority w:val="34"/>
    <w:pPr>
      <w:ind w:firstLine="420"/>
    </w:pPr>
  </w:style>
  <w:style w:type="character" w:customStyle="1" w:styleId="9">
    <w:name w:val="批注框文本 Char"/>
    <w:basedOn w:val="7"/>
    <w:link w:val="2"/>
    <w:autoRedefine/>
    <w:qFormat/>
    <w:uiPriority w:val="0"/>
    <w:rPr>
      <w:rFonts w:eastAsia="仿宋_GB231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中建三局集团有限公司</Company>
  <Pages>2</Pages>
  <Words>247</Words>
  <Characters>1408</Characters>
  <Lines>11</Lines>
  <Paragraphs>3</Paragraphs>
  <TotalTime>0</TotalTime>
  <ScaleCrop>false</ScaleCrop>
  <LinksUpToDate>false</LinksUpToDate>
  <CharactersWithSpaces>1652</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2019-08-16T09:41:00Z</dcterms:created>
  <dc:creator>杨俊坤</dc:creator>
  <cp:lastModifiedBy>呮許伱の承諾</cp:lastModifiedBy>
  <cp:lastPrinted>2020-08-15T01:22:00Z</cp:lastPrinted>
  <dcterms:modified xsi:type="dcterms:W3CDTF">2024-02-21T00:44:39Z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36FB19B7F7CF4F58B4B61AFAD3AB7578_12</vt:lpwstr>
  </property>
</Properties>
</file>