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CCA460">
      <w:pPr>
        <w:pStyle w:val="4"/>
        <w:bidi w:val="0"/>
        <w:jc w:val="center"/>
        <w:rPr>
          <w:rFonts w:hint="eastAsia" w:ascii="仿宋" w:hAnsi="仿宋" w:eastAsia="仿宋"/>
          <w:sz w:val="32"/>
          <w:szCs w:val="32"/>
        </w:rPr>
      </w:pPr>
      <w:bookmarkStart w:id="0" w:name="_Toc21896"/>
      <w:bookmarkStart w:id="1" w:name="_Toc5388"/>
      <w:r>
        <w:rPr>
          <w:rFonts w:hint="eastAsia"/>
          <w:sz w:val="48"/>
          <w:szCs w:val="48"/>
        </w:rPr>
        <w:t>安全生产协议书</w:t>
      </w:r>
      <w:bookmarkEnd w:id="0"/>
      <w:bookmarkEnd w:id="1"/>
    </w:p>
    <w:p w14:paraId="0B713780">
      <w:pPr>
        <w:spacing w:line="560" w:lineRule="exact"/>
        <w:ind w:left="1855" w:leftChars="350" w:hanging="1120" w:hangingChars="350"/>
        <w:rPr>
          <w:rFonts w:hint="eastAsia" w:ascii="仿宋" w:hAnsi="仿宋" w:eastAsia="仿宋"/>
          <w:sz w:val="32"/>
          <w:szCs w:val="32"/>
          <w:u w:val="single"/>
        </w:rPr>
      </w:pPr>
      <w:r>
        <w:rPr>
          <w:rFonts w:hint="eastAsia" w:ascii="仿宋" w:hAnsi="仿宋" w:eastAsia="仿宋"/>
          <w:sz w:val="32"/>
          <w:szCs w:val="32"/>
        </w:rPr>
        <w:t>总包方：</w:t>
      </w:r>
      <w:r>
        <w:rPr>
          <w:rFonts w:hint="eastAsia"/>
          <w:sz w:val="28"/>
          <w:szCs w:val="36"/>
          <w:u w:val="single"/>
          <w:lang w:eastAsia="zh-CN"/>
        </w:rPr>
        <w:t>云南机场建设发展有限公司</w:t>
      </w:r>
    </w:p>
    <w:p w14:paraId="220A0951">
      <w:pPr>
        <w:spacing w:line="560" w:lineRule="exact"/>
        <w:ind w:left="1855" w:leftChars="350" w:hanging="1120" w:hangingChars="350"/>
        <w:rPr>
          <w:rFonts w:hint="default" w:ascii="仿宋" w:hAnsi="仿宋" w:eastAsia="仿宋"/>
          <w:sz w:val="32"/>
          <w:szCs w:val="32"/>
          <w:u w:val="single"/>
          <w:lang w:val="en-US" w:eastAsia="zh-CN"/>
        </w:rPr>
      </w:pPr>
      <w:r>
        <w:rPr>
          <w:rFonts w:hint="eastAsia" w:ascii="仿宋" w:hAnsi="仿宋" w:eastAsia="仿宋"/>
          <w:sz w:val="32"/>
          <w:szCs w:val="32"/>
        </w:rPr>
        <w:t>分包：</w:t>
      </w:r>
      <w:r>
        <w:rPr>
          <w:rFonts w:hint="eastAsia" w:ascii="仿宋" w:hAnsi="仿宋" w:eastAsia="仿宋"/>
          <w:sz w:val="32"/>
          <w:szCs w:val="32"/>
          <w:u w:val="single"/>
          <w:lang w:val="en-US" w:eastAsia="zh-CN"/>
        </w:rPr>
        <w:t xml:space="preserve">                       </w:t>
      </w:r>
    </w:p>
    <w:p w14:paraId="2372B4F1">
      <w:pPr>
        <w:spacing w:line="420" w:lineRule="exact"/>
        <w:ind w:firstLine="560" w:firstLineChars="200"/>
        <w:rPr>
          <w:rFonts w:hint="eastAsia" w:ascii="仿宋_GB2312" w:hAnsi="宋体" w:eastAsia="仿宋_GB2312"/>
          <w:color w:val="auto"/>
          <w:sz w:val="28"/>
          <w:szCs w:val="28"/>
          <w:highlight w:val="none"/>
        </w:rPr>
      </w:pPr>
      <w:r>
        <w:rPr>
          <w:rFonts w:hint="eastAsia" w:ascii="仿宋_GB2312" w:hAnsi="宋体" w:eastAsia="仿宋_GB2312"/>
          <w:color w:val="auto"/>
          <w:sz w:val="28"/>
          <w:szCs w:val="28"/>
          <w:highlight w:val="none"/>
        </w:rPr>
        <w:t>根据《安全生产法》、《建设工程安全生产管理条例》、《中华人民共和国合同法》等有关法律、法规，经双方就本工程安全文明施工事项协商一致，双方在合同范围内签订本安全生产协议书，以明确各自的安全生产责任并共同遵守。</w:t>
      </w:r>
    </w:p>
    <w:p w14:paraId="608DB6A6">
      <w:pPr>
        <w:spacing w:line="420" w:lineRule="exact"/>
        <w:ind w:firstLine="560" w:firstLineChars="200"/>
        <w:rPr>
          <w:rFonts w:hint="eastAsia" w:ascii="仿宋_GB2312" w:hAnsi="宋体" w:eastAsia="仿宋_GB2312"/>
          <w:color w:val="auto"/>
          <w:sz w:val="28"/>
          <w:szCs w:val="28"/>
          <w:highlight w:val="none"/>
        </w:rPr>
      </w:pPr>
      <w:r>
        <w:rPr>
          <w:rFonts w:hint="eastAsia" w:ascii="仿宋_GB2312" w:hAnsi="宋体" w:eastAsia="仿宋_GB2312"/>
          <w:bCs/>
          <w:color w:val="auto"/>
          <w:sz w:val="28"/>
          <w:szCs w:val="28"/>
          <w:highlight w:val="none"/>
        </w:rPr>
        <w:t>第一条</w:t>
      </w:r>
      <w:r>
        <w:rPr>
          <w:rFonts w:hint="eastAsia" w:ascii="仿宋_GB2312" w:hAnsi="宋体" w:eastAsia="仿宋_GB2312"/>
          <w:color w:val="auto"/>
          <w:sz w:val="28"/>
          <w:szCs w:val="28"/>
          <w:highlight w:val="none"/>
        </w:rPr>
        <w:t xml:space="preserve"> 工程概况</w:t>
      </w:r>
    </w:p>
    <w:p w14:paraId="325A6CA2">
      <w:pPr>
        <w:spacing w:line="420" w:lineRule="exact"/>
        <w:ind w:firstLine="560" w:firstLineChars="200"/>
        <w:jc w:val="left"/>
        <w:outlineLvl w:val="0"/>
        <w:rPr>
          <w:rFonts w:hint="eastAsia" w:ascii="仿宋_GB2312" w:hAnsi="宋体" w:eastAsia="仿宋_GB2312"/>
          <w:color w:val="auto"/>
          <w:sz w:val="28"/>
          <w:szCs w:val="28"/>
          <w:highlight w:val="none"/>
        </w:rPr>
      </w:pPr>
      <w:bookmarkStart w:id="2" w:name="_Toc10239"/>
      <w:bookmarkStart w:id="3" w:name="_Toc7183_WPSOffice_Level1"/>
      <w:r>
        <w:rPr>
          <w:rFonts w:hint="eastAsia" w:ascii="仿宋_GB2312" w:hAnsi="宋体" w:eastAsia="仿宋_GB2312"/>
          <w:color w:val="auto"/>
          <w:sz w:val="28"/>
          <w:szCs w:val="28"/>
          <w:highlight w:val="none"/>
        </w:rPr>
        <w:t>1．项目名称：【</w:t>
      </w:r>
      <w:r>
        <w:rPr>
          <w:rFonts w:hint="eastAsia" w:ascii="仿宋_GB2312" w:hAnsi="宋体" w:eastAsia="仿宋_GB2312"/>
          <w:color w:val="auto"/>
          <w:sz w:val="28"/>
          <w:szCs w:val="28"/>
          <w:highlight w:val="none"/>
          <w:u w:val="none"/>
          <w:lang w:val="en-US" w:eastAsia="zh-CN"/>
        </w:rPr>
        <w:t xml:space="preserve">                  </w:t>
      </w:r>
      <w:r>
        <w:rPr>
          <w:rFonts w:hint="eastAsia" w:ascii="仿宋_GB2312" w:hAnsi="宋体" w:eastAsia="仿宋_GB2312"/>
          <w:color w:val="auto"/>
          <w:sz w:val="28"/>
          <w:szCs w:val="28"/>
          <w:highlight w:val="none"/>
          <w:u w:val="none"/>
        </w:rPr>
        <w:t>】</w:t>
      </w:r>
      <w:r>
        <w:rPr>
          <w:rFonts w:hint="eastAsia" w:ascii="仿宋_GB2312" w:hAnsi="宋体" w:eastAsia="仿宋_GB2312"/>
          <w:color w:val="auto"/>
          <w:sz w:val="28"/>
          <w:szCs w:val="28"/>
          <w:highlight w:val="none"/>
        </w:rPr>
        <w:t>；</w:t>
      </w:r>
      <w:bookmarkEnd w:id="2"/>
      <w:bookmarkEnd w:id="3"/>
    </w:p>
    <w:p w14:paraId="7404909B">
      <w:pPr>
        <w:spacing w:line="420" w:lineRule="exact"/>
        <w:ind w:firstLine="560" w:firstLineChars="200"/>
        <w:jc w:val="left"/>
        <w:outlineLvl w:val="0"/>
        <w:rPr>
          <w:rFonts w:hint="eastAsia" w:ascii="仿宋_GB2312" w:hAnsi="宋体" w:eastAsia="仿宋_GB2312"/>
          <w:color w:val="auto"/>
          <w:sz w:val="28"/>
          <w:szCs w:val="28"/>
          <w:highlight w:val="none"/>
        </w:rPr>
      </w:pPr>
      <w:bookmarkStart w:id="4" w:name="_Toc20151_WPSOffice_Level1"/>
      <w:bookmarkStart w:id="5" w:name="_Toc2978"/>
      <w:r>
        <w:rPr>
          <w:rFonts w:hint="eastAsia" w:ascii="仿宋_GB2312" w:hAnsi="宋体" w:eastAsia="仿宋_GB2312"/>
          <w:color w:val="auto"/>
          <w:sz w:val="28"/>
          <w:szCs w:val="28"/>
          <w:highlight w:val="none"/>
        </w:rPr>
        <w:t>2．工程地点：【</w:t>
      </w:r>
      <w:r>
        <w:rPr>
          <w:rFonts w:hint="eastAsia"/>
          <w:sz w:val="28"/>
          <w:szCs w:val="36"/>
          <w:lang w:val="en-US" w:eastAsia="zh-CN"/>
        </w:rPr>
        <w:t xml:space="preserve">               </w:t>
      </w:r>
      <w:r>
        <w:rPr>
          <w:rFonts w:hint="eastAsia" w:ascii="仿宋_GB2312" w:hAnsi="宋体" w:eastAsia="仿宋_GB2312"/>
          <w:color w:val="auto"/>
          <w:sz w:val="28"/>
          <w:szCs w:val="28"/>
          <w:highlight w:val="none"/>
          <w:u w:val="single"/>
        </w:rPr>
        <w:t>】</w:t>
      </w:r>
      <w:r>
        <w:rPr>
          <w:rFonts w:hint="eastAsia" w:ascii="仿宋_GB2312" w:hAnsi="宋体" w:eastAsia="仿宋_GB2312"/>
          <w:color w:val="auto"/>
          <w:sz w:val="28"/>
          <w:szCs w:val="28"/>
          <w:highlight w:val="none"/>
        </w:rPr>
        <w:t>；</w:t>
      </w:r>
      <w:bookmarkEnd w:id="4"/>
      <w:bookmarkEnd w:id="5"/>
    </w:p>
    <w:p w14:paraId="680F5A39">
      <w:pPr>
        <w:spacing w:line="420" w:lineRule="exact"/>
        <w:ind w:firstLine="560" w:firstLineChars="200"/>
        <w:jc w:val="left"/>
        <w:outlineLvl w:val="0"/>
        <w:rPr>
          <w:rFonts w:hint="eastAsia" w:ascii="仿宋_GB2312" w:hAnsi="宋体" w:eastAsia="仿宋_GB2312"/>
          <w:color w:val="auto"/>
          <w:sz w:val="28"/>
          <w:szCs w:val="28"/>
          <w:highlight w:val="none"/>
          <w:u w:val="single"/>
        </w:rPr>
      </w:pPr>
      <w:bookmarkStart w:id="6" w:name="_Toc25026_WPSOffice_Level1"/>
      <w:bookmarkStart w:id="7" w:name="_Toc3447"/>
      <w:r>
        <w:rPr>
          <w:rFonts w:hint="eastAsia" w:ascii="仿宋_GB2312" w:hAnsi="宋体" w:eastAsia="仿宋_GB2312"/>
          <w:color w:val="auto"/>
          <w:sz w:val="28"/>
          <w:szCs w:val="28"/>
          <w:highlight w:val="none"/>
        </w:rPr>
        <w:t>3．分包范围：【</w:t>
      </w:r>
      <w:r>
        <w:rPr>
          <w:rFonts w:hint="eastAsia" w:ascii="仿宋_GB2312" w:hAnsi="宋体" w:eastAsia="仿宋_GB2312"/>
          <w:color w:val="auto"/>
          <w:sz w:val="28"/>
          <w:szCs w:val="28"/>
          <w:highlight w:val="none"/>
          <w:u w:val="single"/>
          <w:lang w:val="en-US" w:eastAsia="zh-CN"/>
        </w:rPr>
        <w:t xml:space="preserve">                                </w:t>
      </w:r>
      <w:r>
        <w:rPr>
          <w:rFonts w:hint="eastAsia" w:ascii="仿宋_GB2312" w:hAnsi="宋体" w:eastAsia="仿宋_GB2312"/>
          <w:color w:val="auto"/>
          <w:sz w:val="28"/>
          <w:szCs w:val="28"/>
          <w:highlight w:val="none"/>
          <w:u w:val="single"/>
        </w:rPr>
        <w:t>】</w:t>
      </w:r>
      <w:r>
        <w:rPr>
          <w:rFonts w:hint="eastAsia" w:ascii="仿宋_GB2312" w:hAnsi="宋体" w:eastAsia="仿宋_GB2312"/>
          <w:color w:val="auto"/>
          <w:sz w:val="28"/>
          <w:szCs w:val="28"/>
          <w:highlight w:val="none"/>
        </w:rPr>
        <w:t>；</w:t>
      </w:r>
      <w:bookmarkEnd w:id="6"/>
      <w:bookmarkEnd w:id="7"/>
    </w:p>
    <w:p w14:paraId="59A285B5">
      <w:pPr>
        <w:spacing w:line="420" w:lineRule="exact"/>
        <w:ind w:firstLine="560" w:firstLineChars="200"/>
        <w:rPr>
          <w:rFonts w:hint="eastAsia" w:ascii="仿宋_GB2312" w:hAnsi="宋体" w:eastAsia="仿宋_GB2312"/>
          <w:bCs/>
          <w:color w:val="auto"/>
          <w:sz w:val="28"/>
          <w:szCs w:val="28"/>
          <w:highlight w:val="none"/>
          <w:lang w:eastAsia="zh-CN"/>
        </w:rPr>
      </w:pPr>
      <w:r>
        <w:rPr>
          <w:rFonts w:hint="eastAsia" w:ascii="仿宋_GB2312" w:hAnsi="宋体" w:eastAsia="仿宋_GB2312"/>
          <w:bCs/>
          <w:color w:val="auto"/>
          <w:sz w:val="28"/>
          <w:szCs w:val="28"/>
          <w:highlight w:val="none"/>
        </w:rPr>
        <w:t>第二条 双方应共同遵守《安全生产法》、《建筑法》和《建设工程安全生产管理条例》等一系列有关安全生产的法律法规，严格执行《建筑安全施工检查标准》（JGJ59-2011）</w:t>
      </w:r>
      <w:r>
        <w:rPr>
          <w:rFonts w:hint="eastAsia" w:ascii="仿宋_GB2312" w:hAnsi="宋体" w:eastAsia="仿宋_GB2312"/>
          <w:bCs/>
          <w:color w:val="auto"/>
          <w:sz w:val="28"/>
          <w:szCs w:val="28"/>
          <w:highlight w:val="none"/>
          <w:lang w:eastAsia="zh-CN"/>
        </w:rPr>
        <w:t>、</w:t>
      </w:r>
      <w:r>
        <w:rPr>
          <w:rFonts w:hint="eastAsia" w:ascii="仿宋_GB2312" w:hAnsi="宋体" w:eastAsia="仿宋_GB2312"/>
          <w:bCs/>
          <w:color w:val="auto"/>
          <w:sz w:val="28"/>
          <w:szCs w:val="28"/>
          <w:highlight w:val="none"/>
        </w:rPr>
        <w:t>《建筑机械使用安全技术规程》</w:t>
      </w:r>
      <w:r>
        <w:rPr>
          <w:rFonts w:hint="eastAsia" w:ascii="仿宋_GB2312" w:hAnsi="宋体" w:eastAsia="仿宋_GB2312"/>
          <w:bCs/>
          <w:color w:val="auto"/>
          <w:sz w:val="28"/>
          <w:szCs w:val="28"/>
          <w:highlight w:val="none"/>
          <w:lang w:eastAsia="zh-CN"/>
        </w:rPr>
        <w:t>（</w:t>
      </w:r>
      <w:r>
        <w:rPr>
          <w:rFonts w:hint="eastAsia" w:ascii="仿宋_GB2312" w:hAnsi="宋体" w:eastAsia="仿宋_GB2312"/>
          <w:bCs/>
          <w:color w:val="auto"/>
          <w:sz w:val="28"/>
          <w:szCs w:val="28"/>
          <w:highlight w:val="none"/>
        </w:rPr>
        <w:t>JGJ33-2012</w:t>
      </w:r>
      <w:r>
        <w:rPr>
          <w:rFonts w:hint="eastAsia" w:ascii="仿宋_GB2312" w:hAnsi="宋体" w:eastAsia="仿宋_GB2312"/>
          <w:bCs/>
          <w:color w:val="auto"/>
          <w:sz w:val="28"/>
          <w:szCs w:val="28"/>
          <w:highlight w:val="none"/>
          <w:lang w:eastAsia="zh-CN"/>
        </w:rPr>
        <w:t>）、</w:t>
      </w:r>
      <w:r>
        <w:rPr>
          <w:rFonts w:hint="eastAsia" w:ascii="仿宋_GB2312" w:hAnsi="宋体" w:eastAsia="仿宋_GB2312"/>
          <w:bCs/>
          <w:color w:val="auto"/>
          <w:sz w:val="28"/>
          <w:szCs w:val="28"/>
          <w:highlight w:val="none"/>
        </w:rPr>
        <w:t>《施工现场临时用电安全技术规范》</w:t>
      </w:r>
      <w:r>
        <w:rPr>
          <w:rFonts w:hint="eastAsia" w:ascii="仿宋_GB2312" w:hAnsi="宋体" w:eastAsia="仿宋_GB2312"/>
          <w:bCs/>
          <w:color w:val="auto"/>
          <w:sz w:val="28"/>
          <w:szCs w:val="28"/>
          <w:highlight w:val="none"/>
          <w:lang w:eastAsia="zh-CN"/>
        </w:rPr>
        <w:t>（</w:t>
      </w:r>
      <w:r>
        <w:rPr>
          <w:rFonts w:hint="eastAsia" w:ascii="仿宋_GB2312" w:hAnsi="宋体" w:eastAsia="仿宋_GB2312"/>
          <w:bCs/>
          <w:color w:val="auto"/>
          <w:sz w:val="28"/>
          <w:szCs w:val="28"/>
          <w:highlight w:val="none"/>
        </w:rPr>
        <w:t>JGJ46-2005</w:t>
      </w:r>
      <w:r>
        <w:rPr>
          <w:rFonts w:hint="eastAsia" w:ascii="仿宋_GB2312" w:hAnsi="宋体" w:eastAsia="仿宋_GB2312"/>
          <w:bCs/>
          <w:color w:val="auto"/>
          <w:sz w:val="28"/>
          <w:szCs w:val="28"/>
          <w:highlight w:val="none"/>
          <w:lang w:eastAsia="zh-CN"/>
        </w:rPr>
        <w:t>）</w:t>
      </w:r>
      <w:r>
        <w:rPr>
          <w:rFonts w:hint="eastAsia" w:ascii="仿宋_GB2312" w:hAnsi="宋体" w:eastAsia="仿宋_GB2312"/>
          <w:bCs/>
          <w:color w:val="auto"/>
          <w:sz w:val="28"/>
          <w:szCs w:val="28"/>
          <w:highlight w:val="none"/>
        </w:rPr>
        <w:t xml:space="preserve">等一系列标准规程。 </w:t>
      </w:r>
    </w:p>
    <w:p w14:paraId="694CA046">
      <w:pPr>
        <w:spacing w:line="420" w:lineRule="exact"/>
        <w:ind w:firstLine="560" w:firstLineChars="200"/>
        <w:rPr>
          <w:rFonts w:hint="eastAsia" w:ascii="仿宋_GB2312" w:hAnsi="宋体" w:eastAsia="仿宋_GB2312"/>
          <w:bCs/>
          <w:color w:val="auto"/>
          <w:sz w:val="28"/>
          <w:szCs w:val="28"/>
          <w:highlight w:val="none"/>
        </w:rPr>
      </w:pPr>
      <w:r>
        <w:rPr>
          <w:rFonts w:hint="eastAsia" w:ascii="仿宋_GB2312" w:hAnsi="宋体" w:eastAsia="仿宋_GB2312"/>
          <w:bCs/>
          <w:color w:val="auto"/>
          <w:sz w:val="28"/>
          <w:szCs w:val="28"/>
          <w:highlight w:val="none"/>
        </w:rPr>
        <w:t xml:space="preserve">    第三条 双方应共同遵守《中国建筑安全生产管理条例》（ZJQ00-GL-028-2010）、中建三局《企业管理标准》及《项目管理标准》、</w:t>
      </w:r>
      <w:r>
        <w:rPr>
          <w:rFonts w:hint="eastAsia" w:ascii="仿宋_GB2312" w:hAnsi="宋体" w:eastAsia="仿宋_GB2312"/>
          <w:bCs/>
          <w:color w:val="auto"/>
          <w:sz w:val="28"/>
          <w:szCs w:val="28"/>
          <w:highlight w:val="none"/>
          <w:lang w:eastAsia="zh-CN"/>
        </w:rPr>
        <w:t>云南机场建设发展有限公司制定发布的</w:t>
      </w:r>
      <w:r>
        <w:rPr>
          <w:rFonts w:hint="eastAsia" w:ascii="仿宋_GB2312" w:hAnsi="宋体" w:eastAsia="仿宋_GB2312"/>
          <w:bCs/>
          <w:color w:val="auto"/>
          <w:sz w:val="28"/>
          <w:szCs w:val="28"/>
          <w:highlight w:val="none"/>
        </w:rPr>
        <w:t xml:space="preserve">等一系列为强化安全生产而制定的各项规章制度。 </w:t>
      </w:r>
    </w:p>
    <w:p w14:paraId="57A5B8E0">
      <w:pPr>
        <w:spacing w:line="420" w:lineRule="exact"/>
        <w:ind w:firstLine="560" w:firstLineChars="200"/>
        <w:outlineLvl w:val="0"/>
        <w:rPr>
          <w:rFonts w:hint="eastAsia" w:ascii="仿宋_GB2312" w:hAnsi="宋体" w:eastAsia="仿宋_GB2312"/>
          <w:color w:val="auto"/>
          <w:sz w:val="28"/>
          <w:szCs w:val="28"/>
          <w:highlight w:val="none"/>
        </w:rPr>
      </w:pPr>
      <w:bookmarkStart w:id="8" w:name="_Toc15146"/>
      <w:bookmarkStart w:id="9" w:name="_Toc29580_WPSOffice_Level1"/>
      <w:r>
        <w:rPr>
          <w:rFonts w:hint="eastAsia" w:ascii="仿宋_GB2312" w:hAnsi="宋体" w:eastAsia="仿宋_GB2312"/>
          <w:bCs/>
          <w:color w:val="auto"/>
          <w:sz w:val="28"/>
          <w:szCs w:val="28"/>
          <w:highlight w:val="none"/>
        </w:rPr>
        <w:t>第四条</w:t>
      </w:r>
      <w:r>
        <w:rPr>
          <w:rFonts w:hint="eastAsia" w:ascii="仿宋_GB2312" w:hAnsi="宋体" w:eastAsia="仿宋_GB2312"/>
          <w:color w:val="auto"/>
          <w:sz w:val="28"/>
          <w:szCs w:val="28"/>
          <w:highlight w:val="none"/>
        </w:rPr>
        <w:t xml:space="preserve"> 项目安全管理目标</w:t>
      </w:r>
      <w:bookmarkEnd w:id="8"/>
      <w:bookmarkEnd w:id="9"/>
    </w:p>
    <w:p w14:paraId="7746C42B">
      <w:pPr>
        <w:spacing w:line="420" w:lineRule="exact"/>
        <w:ind w:firstLine="560" w:firstLineChars="200"/>
        <w:rPr>
          <w:rFonts w:hint="eastAsia" w:ascii="仿宋_GB2312" w:hAnsi="宋体" w:eastAsia="仿宋_GB2312"/>
          <w:color w:val="auto"/>
          <w:sz w:val="28"/>
          <w:szCs w:val="28"/>
          <w:highlight w:val="none"/>
        </w:rPr>
      </w:pPr>
      <w:r>
        <w:rPr>
          <w:rFonts w:hint="eastAsia" w:ascii="仿宋_GB2312" w:hAnsi="宋体" w:eastAsia="仿宋_GB2312"/>
          <w:color w:val="auto"/>
          <w:sz w:val="28"/>
          <w:szCs w:val="28"/>
          <w:highlight w:val="none"/>
        </w:rPr>
        <w:t>1.杜绝重伤、死亡事故的发生，杜绝火灾、交通、中暑、中毒等事故的发生，负伤频率控制3‰以内。</w:t>
      </w:r>
    </w:p>
    <w:p w14:paraId="37FDA29C">
      <w:pPr>
        <w:spacing w:line="420" w:lineRule="exact"/>
        <w:ind w:firstLine="560" w:firstLineChars="200"/>
        <w:rPr>
          <w:rFonts w:hint="eastAsia" w:ascii="仿宋_GB2312" w:hAnsi="宋体" w:eastAsia="仿宋_GB2312"/>
          <w:color w:val="auto"/>
          <w:sz w:val="28"/>
          <w:szCs w:val="28"/>
          <w:highlight w:val="none"/>
        </w:rPr>
      </w:pPr>
      <w:r>
        <w:rPr>
          <w:rFonts w:hint="eastAsia" w:ascii="仿宋_GB2312" w:hAnsi="宋体" w:eastAsia="仿宋_GB2312"/>
          <w:color w:val="auto"/>
          <w:sz w:val="28"/>
          <w:szCs w:val="28"/>
          <w:highlight w:val="none"/>
        </w:rPr>
        <w:t>2.场内的安全隐患整改率必须保证在规定时限内达到100 %，杜绝现场重大安全隐患。</w:t>
      </w:r>
    </w:p>
    <w:p w14:paraId="0B0B87C8">
      <w:pPr>
        <w:spacing w:line="420" w:lineRule="exact"/>
        <w:ind w:firstLine="560" w:firstLineChars="200"/>
        <w:rPr>
          <w:rFonts w:hint="eastAsia" w:ascii="仿宋_GB2312" w:hAnsi="宋体" w:eastAsia="仿宋_GB2312"/>
          <w:color w:val="auto"/>
          <w:sz w:val="28"/>
          <w:szCs w:val="28"/>
          <w:highlight w:val="none"/>
        </w:rPr>
      </w:pPr>
      <w:r>
        <w:rPr>
          <w:rFonts w:hint="eastAsia" w:ascii="仿宋_GB2312" w:hAnsi="宋体" w:eastAsia="仿宋_GB2312"/>
          <w:color w:val="auto"/>
          <w:sz w:val="28"/>
          <w:szCs w:val="28"/>
          <w:highlight w:val="none"/>
        </w:rPr>
        <w:t>3.做好施工现场及工人生活区的卫生防疫和食品卫生工作，采取有效措施防止传染病和食物中毒事件发生。</w:t>
      </w:r>
    </w:p>
    <w:p w14:paraId="5E81B2DD">
      <w:pPr>
        <w:spacing w:line="420" w:lineRule="exact"/>
        <w:ind w:firstLine="560" w:firstLineChars="200"/>
        <w:rPr>
          <w:rFonts w:hint="eastAsia" w:ascii="仿宋_GB2312" w:hAnsi="宋体" w:eastAsia="仿宋_GB2312"/>
          <w:color w:val="auto"/>
          <w:sz w:val="28"/>
          <w:szCs w:val="28"/>
          <w:highlight w:val="none"/>
        </w:rPr>
      </w:pPr>
      <w:r>
        <w:rPr>
          <w:rFonts w:hint="eastAsia" w:ascii="仿宋_GB2312" w:hAnsi="宋体" w:eastAsia="仿宋_GB2312"/>
          <w:color w:val="auto"/>
          <w:sz w:val="28"/>
          <w:szCs w:val="28"/>
          <w:highlight w:val="none"/>
        </w:rPr>
        <w:t>4.确保施工现场创建为</w:t>
      </w:r>
      <w:r>
        <w:rPr>
          <w:rFonts w:hint="eastAsia" w:ascii="仿宋_GB2312" w:hAnsi="宋体" w:eastAsia="仿宋_GB2312"/>
          <w:color w:val="auto"/>
          <w:sz w:val="28"/>
          <w:szCs w:val="28"/>
          <w:highlight w:val="none"/>
          <w:lang w:eastAsia="zh-CN"/>
        </w:rPr>
        <w:t>云南省</w:t>
      </w:r>
      <w:r>
        <w:rPr>
          <w:rFonts w:hint="eastAsia" w:ascii="仿宋_GB2312" w:hAnsi="宋体" w:eastAsia="仿宋_GB2312"/>
          <w:color w:val="auto"/>
          <w:sz w:val="28"/>
          <w:szCs w:val="28"/>
          <w:highlight w:val="none"/>
        </w:rPr>
        <w:t>安全生产文明施工标准化工地施工工地；确保施工现场创建为</w:t>
      </w:r>
      <w:r>
        <w:rPr>
          <w:rFonts w:hint="eastAsia" w:ascii="仿宋_GB2312" w:hAnsi="宋体" w:eastAsia="仿宋_GB2312"/>
          <w:color w:val="auto"/>
          <w:sz w:val="28"/>
          <w:szCs w:val="28"/>
          <w:highlight w:val="none"/>
          <w:u w:val="none"/>
        </w:rPr>
        <w:t>【</w:t>
      </w:r>
      <w:r>
        <w:rPr>
          <w:rFonts w:hint="eastAsia" w:ascii="仿宋_GB2312" w:hAnsi="宋体" w:eastAsia="仿宋_GB2312"/>
          <w:color w:val="auto"/>
          <w:sz w:val="28"/>
          <w:szCs w:val="28"/>
          <w:highlight w:val="none"/>
          <w:u w:val="none"/>
          <w:lang w:eastAsia="zh-CN"/>
        </w:rPr>
        <w:t>昆明市安全生产文明施工标准化工地</w:t>
      </w:r>
      <w:r>
        <w:rPr>
          <w:rFonts w:hint="eastAsia" w:ascii="仿宋_GB2312" w:hAnsi="宋体" w:eastAsia="仿宋_GB2312"/>
          <w:color w:val="auto"/>
          <w:sz w:val="28"/>
          <w:szCs w:val="28"/>
          <w:highlight w:val="none"/>
          <w:u w:val="none"/>
        </w:rPr>
        <w:t xml:space="preserve">】 </w:t>
      </w:r>
      <w:r>
        <w:rPr>
          <w:rFonts w:hint="eastAsia" w:ascii="仿宋_GB2312" w:hAnsi="宋体" w:eastAsia="仿宋_GB2312"/>
          <w:color w:val="auto"/>
          <w:sz w:val="28"/>
          <w:szCs w:val="28"/>
          <w:highlight w:val="none"/>
        </w:rPr>
        <w:t>；确保总包CI战略的要求。</w:t>
      </w:r>
    </w:p>
    <w:p w14:paraId="4DB5F845">
      <w:pPr>
        <w:spacing w:line="420" w:lineRule="exact"/>
        <w:ind w:firstLine="560" w:firstLineChars="200"/>
        <w:rPr>
          <w:rFonts w:hint="eastAsia" w:ascii="仿宋_GB2312" w:hAnsi="宋体" w:eastAsia="仿宋_GB2312"/>
          <w:color w:val="auto"/>
          <w:sz w:val="28"/>
          <w:szCs w:val="28"/>
          <w:highlight w:val="none"/>
        </w:rPr>
      </w:pPr>
      <w:r>
        <w:rPr>
          <w:rFonts w:hint="eastAsia" w:ascii="仿宋_GB2312" w:hAnsi="宋体" w:eastAsia="仿宋_GB2312"/>
          <w:color w:val="auto"/>
          <w:sz w:val="28"/>
          <w:szCs w:val="28"/>
          <w:highlight w:val="none"/>
        </w:rPr>
        <w:t>5.严格落实国家和工程所在地政府部门治理大气污染的措施，确保环境达标。</w:t>
      </w:r>
    </w:p>
    <w:p w14:paraId="6844FE68">
      <w:pPr>
        <w:spacing w:line="420" w:lineRule="exact"/>
        <w:ind w:firstLine="560" w:firstLineChars="200"/>
        <w:rPr>
          <w:rFonts w:hint="eastAsia" w:ascii="仿宋_GB2312" w:hAnsi="宋体" w:eastAsia="仿宋_GB2312"/>
          <w:color w:val="auto"/>
          <w:sz w:val="28"/>
          <w:szCs w:val="28"/>
          <w:highlight w:val="none"/>
        </w:rPr>
      </w:pPr>
      <w:r>
        <w:rPr>
          <w:rFonts w:hint="eastAsia" w:ascii="仿宋_GB2312" w:hAnsi="宋体" w:eastAsia="仿宋_GB2312"/>
          <w:color w:val="auto"/>
          <w:sz w:val="28"/>
          <w:szCs w:val="28"/>
          <w:highlight w:val="none"/>
        </w:rPr>
        <w:t>6.严格施工现场明火作业制度，加强监管，施工现场不发生火灾火警事故。做好施工现场的治安保卫工作，不发生打架斗殴事件，杜绝各类刑事案件发生。</w:t>
      </w:r>
    </w:p>
    <w:p w14:paraId="5DCEB898">
      <w:pPr>
        <w:spacing w:line="420" w:lineRule="exact"/>
        <w:ind w:firstLine="560" w:firstLineChars="200"/>
        <w:outlineLvl w:val="0"/>
        <w:rPr>
          <w:rFonts w:hint="eastAsia" w:ascii="仿宋_GB2312" w:hAnsi="宋体" w:eastAsia="仿宋_GB2312"/>
          <w:color w:val="auto"/>
          <w:sz w:val="28"/>
          <w:szCs w:val="28"/>
          <w:highlight w:val="none"/>
        </w:rPr>
      </w:pPr>
      <w:bookmarkStart w:id="10" w:name="_Toc14752_WPSOffice_Level1"/>
      <w:bookmarkStart w:id="11" w:name="_Toc11310"/>
      <w:r>
        <w:rPr>
          <w:rFonts w:hint="eastAsia" w:ascii="仿宋_GB2312" w:hAnsi="宋体" w:eastAsia="仿宋_GB2312"/>
          <w:bCs/>
          <w:color w:val="auto"/>
          <w:sz w:val="28"/>
          <w:szCs w:val="28"/>
          <w:highlight w:val="none"/>
        </w:rPr>
        <w:t>第五条</w:t>
      </w:r>
      <w:r>
        <w:rPr>
          <w:rFonts w:hint="eastAsia" w:ascii="仿宋_GB2312" w:hAnsi="宋体" w:eastAsia="仿宋_GB2312"/>
          <w:color w:val="auto"/>
          <w:sz w:val="28"/>
          <w:szCs w:val="28"/>
          <w:highlight w:val="none"/>
        </w:rPr>
        <w:t xml:space="preserve"> 安全生产要求</w:t>
      </w:r>
      <w:bookmarkEnd w:id="10"/>
      <w:bookmarkEnd w:id="11"/>
    </w:p>
    <w:p w14:paraId="1BB03FCB">
      <w:pPr>
        <w:spacing w:line="420" w:lineRule="exact"/>
        <w:ind w:firstLine="560" w:firstLineChars="200"/>
        <w:rPr>
          <w:rFonts w:hint="eastAsia" w:ascii="仿宋_GB2312" w:hAnsi="宋体" w:eastAsia="仿宋_GB2312"/>
          <w:color w:val="auto"/>
          <w:sz w:val="28"/>
          <w:szCs w:val="28"/>
          <w:highlight w:val="none"/>
        </w:rPr>
      </w:pPr>
      <w:r>
        <w:rPr>
          <w:rFonts w:hint="eastAsia" w:ascii="仿宋_GB2312" w:hAnsi="宋体" w:eastAsia="仿宋_GB2312"/>
          <w:color w:val="auto"/>
          <w:sz w:val="28"/>
          <w:szCs w:val="28"/>
          <w:highlight w:val="none"/>
        </w:rPr>
        <w:t>1.分包人必须取得有效的安全生产许可证，具备从事现场施工所需的相应资质并保持在有效期内。</w:t>
      </w:r>
    </w:p>
    <w:p w14:paraId="7645A58D">
      <w:pPr>
        <w:spacing w:line="420" w:lineRule="exact"/>
        <w:ind w:firstLine="560" w:firstLineChars="200"/>
        <w:rPr>
          <w:rFonts w:hint="eastAsia" w:ascii="仿宋_GB2312" w:hAnsi="宋体" w:eastAsia="仿宋_GB2312"/>
          <w:color w:val="auto"/>
          <w:sz w:val="28"/>
          <w:szCs w:val="28"/>
          <w:highlight w:val="none"/>
        </w:rPr>
      </w:pPr>
      <w:r>
        <w:rPr>
          <w:rFonts w:hint="eastAsia" w:ascii="仿宋_GB2312" w:hAnsi="宋体" w:eastAsia="仿宋_GB2312"/>
          <w:color w:val="auto"/>
          <w:sz w:val="28"/>
          <w:szCs w:val="28"/>
          <w:highlight w:val="none"/>
        </w:rPr>
        <w:t>2.分包人项目负责人和专职安全员应具备相应的安全生产管理能力，并持有效安全生产考核合格证上岗。</w:t>
      </w:r>
    </w:p>
    <w:p w14:paraId="6DF731E0">
      <w:pPr>
        <w:spacing w:line="420" w:lineRule="exact"/>
        <w:ind w:firstLine="560" w:firstLineChars="200"/>
        <w:rPr>
          <w:rFonts w:hint="eastAsia" w:ascii="仿宋_GB2312" w:hAnsi="宋体" w:eastAsia="仿宋_GB2312"/>
          <w:color w:val="auto"/>
          <w:sz w:val="28"/>
          <w:szCs w:val="28"/>
          <w:highlight w:val="none"/>
        </w:rPr>
      </w:pPr>
      <w:r>
        <w:rPr>
          <w:rFonts w:hint="eastAsia" w:ascii="仿宋_GB2312" w:hAnsi="宋体" w:eastAsia="仿宋_GB2312"/>
          <w:color w:val="auto"/>
          <w:sz w:val="28"/>
          <w:szCs w:val="28"/>
          <w:highlight w:val="none"/>
        </w:rPr>
        <w:t>3.现场涉及特种作业施工的，分包人须安排专业经验丰富的特种作业人员从事相应的工作，特种作业人员须持建筑行政主管部门颁发的有效操作证件上岗。</w:t>
      </w:r>
      <w:r>
        <w:rPr>
          <w:rFonts w:hint="eastAsia" w:ascii="仿宋_GB2312" w:hAnsi="宋体" w:eastAsia="仿宋_GB2312"/>
          <w:color w:val="auto"/>
          <w:sz w:val="28"/>
          <w:szCs w:val="28"/>
          <w:highlight w:val="none"/>
          <w:lang w:eastAsia="zh-CN"/>
        </w:rPr>
        <w:t>严格遵守相关操作规程，</w:t>
      </w:r>
      <w:r>
        <w:rPr>
          <w:rFonts w:hint="eastAsia" w:ascii="仿宋_GB2312" w:hAnsi="宋体" w:eastAsia="仿宋_GB2312"/>
          <w:color w:val="auto"/>
          <w:sz w:val="28"/>
          <w:szCs w:val="28"/>
          <w:highlight w:val="none"/>
        </w:rPr>
        <w:t>严禁安排不具备特种作业资格的人员从事特种作业。</w:t>
      </w:r>
    </w:p>
    <w:p w14:paraId="38B39E5C">
      <w:pPr>
        <w:spacing w:line="420" w:lineRule="exact"/>
        <w:ind w:firstLine="560" w:firstLineChars="200"/>
        <w:rPr>
          <w:rFonts w:hint="eastAsia" w:ascii="仿宋_GB2312" w:hAnsi="宋体" w:eastAsia="仿宋_GB2312"/>
          <w:color w:val="auto"/>
          <w:sz w:val="28"/>
          <w:szCs w:val="28"/>
          <w:highlight w:val="none"/>
        </w:rPr>
      </w:pPr>
      <w:r>
        <w:rPr>
          <w:rFonts w:hint="eastAsia" w:ascii="仿宋_GB2312" w:hAnsi="宋体" w:eastAsia="仿宋_GB2312"/>
          <w:color w:val="auto"/>
          <w:sz w:val="28"/>
          <w:szCs w:val="28"/>
          <w:highlight w:val="none"/>
        </w:rPr>
        <w:t>4.承包人对施工现场的安全生产进行统一管理，分包人应当服从承包人的安全生产管理。</w:t>
      </w:r>
    </w:p>
    <w:p w14:paraId="4B23B427">
      <w:pPr>
        <w:spacing w:line="420" w:lineRule="exact"/>
        <w:ind w:firstLine="560" w:firstLineChars="200"/>
        <w:rPr>
          <w:rFonts w:hint="eastAsia" w:ascii="仿宋_GB2312" w:hAnsi="宋体" w:eastAsia="仿宋_GB2312"/>
          <w:color w:val="auto"/>
          <w:sz w:val="28"/>
          <w:szCs w:val="28"/>
          <w:highlight w:val="none"/>
        </w:rPr>
      </w:pPr>
      <w:r>
        <w:rPr>
          <w:rFonts w:hint="eastAsia" w:ascii="仿宋_GB2312" w:hAnsi="宋体" w:eastAsia="仿宋_GB2312"/>
          <w:color w:val="auto"/>
          <w:sz w:val="28"/>
          <w:szCs w:val="28"/>
          <w:highlight w:val="none"/>
        </w:rPr>
        <w:t>5.分包人在施工过程中忽视安全生产，不服从承包人安全生产管理，进行违章指挥、违章作业或因自身安全管理不善造成人身伤害和经济损失的，事故责任由分包人独自承担。</w:t>
      </w:r>
    </w:p>
    <w:p w14:paraId="41CDB35F">
      <w:pPr>
        <w:spacing w:line="420" w:lineRule="exact"/>
        <w:ind w:firstLine="560" w:firstLineChars="200"/>
        <w:rPr>
          <w:rFonts w:hint="eastAsia" w:ascii="仿宋_GB2312" w:hAnsi="宋体" w:eastAsia="仿宋_GB2312"/>
          <w:color w:val="auto"/>
          <w:sz w:val="28"/>
          <w:szCs w:val="28"/>
          <w:highlight w:val="none"/>
        </w:rPr>
      </w:pPr>
      <w:r>
        <w:rPr>
          <w:rFonts w:hint="eastAsia" w:ascii="仿宋_GB2312" w:hAnsi="宋体" w:eastAsia="仿宋_GB2312"/>
          <w:color w:val="auto"/>
          <w:sz w:val="28"/>
          <w:szCs w:val="28"/>
          <w:highlight w:val="none"/>
        </w:rPr>
        <w:t>6.分包人进入施工现场后，必须遵守承包人现场安全生产各项规章制度，加强自身管理，履行分包人责任，保证项目安全管理的能力，配置合格充足的安全生产专职管理人员，确保承包人文明安全管理目标的实现，因分包人不按承包人要求组织施工造成现场管理混乱、隐患严重、影响文明安全工地整体达标和稳标的或给交叉施工作业的其他单位造成不安全行为时，承包人有权对其给予经济处罚直至终止合同，清退出场，同时分包人承担由此造成的经济损失和事故责任。</w:t>
      </w:r>
    </w:p>
    <w:p w14:paraId="72AD4CB6">
      <w:pPr>
        <w:spacing w:line="420" w:lineRule="exact"/>
        <w:ind w:firstLine="560" w:firstLineChars="200"/>
        <w:outlineLvl w:val="0"/>
        <w:rPr>
          <w:rFonts w:hint="eastAsia" w:ascii="仿宋_GB2312" w:hAnsi="宋体" w:eastAsia="仿宋_GB2312"/>
          <w:bCs/>
          <w:color w:val="auto"/>
          <w:sz w:val="28"/>
          <w:szCs w:val="28"/>
          <w:highlight w:val="none"/>
          <w:lang w:eastAsia="zh-CN"/>
        </w:rPr>
      </w:pPr>
      <w:bookmarkStart w:id="12" w:name="_Toc28602"/>
      <w:bookmarkStart w:id="13" w:name="_Toc8312_WPSOffice_Level1"/>
      <w:r>
        <w:rPr>
          <w:rFonts w:hint="eastAsia" w:ascii="仿宋_GB2312" w:hAnsi="宋体" w:eastAsia="仿宋_GB2312"/>
          <w:bCs/>
          <w:color w:val="auto"/>
          <w:sz w:val="28"/>
          <w:szCs w:val="28"/>
          <w:highlight w:val="none"/>
          <w:lang w:val="en-US" w:eastAsia="zh-CN"/>
        </w:rPr>
        <w:t>7.</w:t>
      </w:r>
      <w:r>
        <w:rPr>
          <w:rFonts w:hint="eastAsia" w:ascii="仿宋_GB2312" w:hAnsi="宋体" w:eastAsia="仿宋_GB2312"/>
          <w:bCs/>
          <w:color w:val="auto"/>
          <w:sz w:val="28"/>
          <w:szCs w:val="28"/>
          <w:highlight w:val="none"/>
          <w:lang w:eastAsia="zh-CN"/>
        </w:rPr>
        <w:t>乙方</w:t>
      </w:r>
      <w:r>
        <w:rPr>
          <w:rFonts w:hint="eastAsia" w:ascii="仿宋_GB2312" w:hAnsi="宋体" w:eastAsia="仿宋_GB2312"/>
          <w:bCs/>
          <w:color w:val="auto"/>
          <w:sz w:val="28"/>
          <w:szCs w:val="28"/>
          <w:highlight w:val="none"/>
        </w:rPr>
        <w:t>施工临时用电，必须</w:t>
      </w:r>
      <w:r>
        <w:rPr>
          <w:rFonts w:hint="eastAsia" w:ascii="仿宋_GB2312" w:hAnsi="宋体" w:eastAsia="仿宋_GB2312"/>
          <w:bCs/>
          <w:color w:val="auto"/>
          <w:sz w:val="28"/>
          <w:szCs w:val="28"/>
          <w:highlight w:val="none"/>
          <w:lang w:eastAsia="zh-CN"/>
        </w:rPr>
        <w:t>严格</w:t>
      </w:r>
      <w:r>
        <w:rPr>
          <w:rFonts w:hint="eastAsia" w:ascii="仿宋_GB2312" w:hAnsi="宋体" w:eastAsia="仿宋_GB2312"/>
          <w:bCs/>
          <w:color w:val="auto"/>
          <w:sz w:val="28"/>
          <w:szCs w:val="28"/>
          <w:highlight w:val="none"/>
        </w:rPr>
        <w:t>执行TN-S</w:t>
      </w:r>
      <w:r>
        <w:rPr>
          <w:rFonts w:hint="eastAsia" w:ascii="仿宋_GB2312" w:hAnsi="宋体" w:eastAsia="仿宋_GB2312"/>
          <w:bCs/>
          <w:color w:val="auto"/>
          <w:sz w:val="28"/>
          <w:szCs w:val="28"/>
          <w:highlight w:val="none"/>
          <w:lang w:eastAsia="zh-CN"/>
        </w:rPr>
        <w:t>接零保护系统</w:t>
      </w:r>
      <w:r>
        <w:rPr>
          <w:rFonts w:hint="eastAsia" w:ascii="仿宋_GB2312" w:hAnsi="宋体" w:eastAsia="仿宋_GB2312"/>
          <w:bCs/>
          <w:color w:val="auto"/>
          <w:sz w:val="28"/>
          <w:szCs w:val="28"/>
          <w:highlight w:val="none"/>
        </w:rPr>
        <w:t>（三相五线制），不得违反“三级配电”、“两级保护”</w:t>
      </w:r>
      <w:r>
        <w:rPr>
          <w:rFonts w:hint="eastAsia" w:ascii="仿宋_GB2312" w:hAnsi="宋体" w:eastAsia="仿宋_GB2312"/>
          <w:bCs/>
          <w:color w:val="auto"/>
          <w:sz w:val="28"/>
          <w:szCs w:val="28"/>
          <w:highlight w:val="none"/>
          <w:lang w:eastAsia="zh-CN"/>
        </w:rPr>
        <w:t>、</w:t>
      </w:r>
      <w:r>
        <w:rPr>
          <w:rFonts w:hint="eastAsia" w:ascii="仿宋_GB2312" w:hAnsi="宋体" w:eastAsia="仿宋_GB2312"/>
          <w:bCs/>
          <w:color w:val="auto"/>
          <w:sz w:val="28"/>
          <w:szCs w:val="28"/>
          <w:highlight w:val="none"/>
        </w:rPr>
        <w:t>“一机、一闸、一漏、一箱”</w:t>
      </w:r>
      <w:r>
        <w:rPr>
          <w:rFonts w:hint="eastAsia" w:ascii="仿宋_GB2312" w:hAnsi="宋体" w:eastAsia="仿宋_GB2312"/>
          <w:bCs/>
          <w:color w:val="auto"/>
          <w:sz w:val="28"/>
          <w:szCs w:val="28"/>
          <w:highlight w:val="none"/>
          <w:lang w:eastAsia="zh-CN"/>
        </w:rPr>
        <w:t>以及甲方安全用电管理规定。</w:t>
      </w:r>
      <w:bookmarkEnd w:id="12"/>
    </w:p>
    <w:p w14:paraId="169CC8F2">
      <w:pPr>
        <w:spacing w:line="420" w:lineRule="exact"/>
        <w:ind w:firstLine="560" w:firstLineChars="200"/>
        <w:outlineLvl w:val="0"/>
        <w:rPr>
          <w:rFonts w:hint="eastAsia" w:ascii="仿宋_GB2312" w:hAnsi="宋体" w:eastAsia="仿宋_GB2312"/>
          <w:bCs/>
          <w:color w:val="auto"/>
          <w:sz w:val="28"/>
          <w:szCs w:val="28"/>
          <w:highlight w:val="none"/>
        </w:rPr>
      </w:pPr>
      <w:bookmarkStart w:id="14" w:name="_Toc4727"/>
      <w:r>
        <w:rPr>
          <w:rFonts w:hint="eastAsia" w:ascii="仿宋_GB2312" w:hAnsi="宋体" w:eastAsia="仿宋_GB2312"/>
          <w:bCs/>
          <w:color w:val="auto"/>
          <w:sz w:val="28"/>
          <w:szCs w:val="28"/>
          <w:highlight w:val="none"/>
          <w:lang w:val="en-US" w:eastAsia="zh-CN"/>
        </w:rPr>
        <w:t>8.乙方</w:t>
      </w:r>
      <w:r>
        <w:rPr>
          <w:rFonts w:hint="eastAsia" w:ascii="仿宋_GB2312" w:hAnsi="宋体" w:eastAsia="仿宋_GB2312"/>
          <w:bCs/>
          <w:color w:val="auto"/>
          <w:sz w:val="28"/>
          <w:szCs w:val="28"/>
          <w:highlight w:val="none"/>
        </w:rPr>
        <w:t>配电箱、开关箱箱门应在其正面门内张贴接线图，并在门外标明其名称、使用单位、用途、责任人；开关电器应做分路标记。</w:t>
      </w:r>
      <w:bookmarkEnd w:id="14"/>
    </w:p>
    <w:p w14:paraId="220E3CB7">
      <w:pPr>
        <w:spacing w:line="420" w:lineRule="exact"/>
        <w:ind w:firstLine="560" w:firstLineChars="200"/>
        <w:outlineLvl w:val="0"/>
        <w:rPr>
          <w:rFonts w:hint="eastAsia" w:ascii="仿宋_GB2312" w:hAnsi="宋体" w:eastAsia="仿宋_GB2312"/>
          <w:bCs/>
          <w:color w:val="auto"/>
          <w:sz w:val="28"/>
          <w:szCs w:val="28"/>
          <w:highlight w:val="none"/>
        </w:rPr>
      </w:pPr>
      <w:bookmarkStart w:id="15" w:name="_Toc3727"/>
      <w:r>
        <w:rPr>
          <w:rFonts w:hint="eastAsia" w:ascii="仿宋_GB2312" w:hAnsi="宋体" w:eastAsia="仿宋_GB2312"/>
          <w:bCs/>
          <w:color w:val="auto"/>
          <w:sz w:val="28"/>
          <w:szCs w:val="28"/>
          <w:highlight w:val="none"/>
          <w:lang w:val="en-US" w:eastAsia="zh-CN"/>
        </w:rPr>
        <w:t>9.</w:t>
      </w:r>
      <w:r>
        <w:rPr>
          <w:rFonts w:hint="eastAsia" w:ascii="仿宋_GB2312" w:hAnsi="宋体" w:eastAsia="仿宋_GB2312"/>
          <w:bCs/>
          <w:color w:val="auto"/>
          <w:sz w:val="28"/>
          <w:szCs w:val="28"/>
          <w:highlight w:val="none"/>
        </w:rPr>
        <w:t>乙方投入到本工程中的全部机械设备及各类电动、手动工具</w:t>
      </w:r>
      <w:r>
        <w:rPr>
          <w:rFonts w:hint="eastAsia" w:ascii="仿宋_GB2312" w:hAnsi="宋体" w:eastAsia="仿宋_GB2312"/>
          <w:bCs/>
          <w:color w:val="auto"/>
          <w:sz w:val="28"/>
          <w:szCs w:val="28"/>
          <w:highlight w:val="none"/>
          <w:lang w:eastAsia="zh-CN"/>
        </w:rPr>
        <w:t>、电线电缆、配电箱</w:t>
      </w:r>
      <w:r>
        <w:rPr>
          <w:rFonts w:hint="eastAsia" w:ascii="仿宋_GB2312" w:hAnsi="宋体" w:eastAsia="仿宋_GB2312"/>
          <w:bCs/>
          <w:color w:val="auto"/>
          <w:sz w:val="28"/>
          <w:szCs w:val="28"/>
          <w:highlight w:val="none"/>
        </w:rPr>
        <w:t>及安全材料必须符合国家、所在地区安全使用标准</w:t>
      </w:r>
      <w:r>
        <w:rPr>
          <w:rFonts w:hint="eastAsia" w:ascii="仿宋_GB2312" w:hAnsi="宋体" w:eastAsia="仿宋_GB2312"/>
          <w:bCs/>
          <w:color w:val="auto"/>
          <w:sz w:val="28"/>
          <w:szCs w:val="28"/>
          <w:highlight w:val="none"/>
          <w:lang w:eastAsia="zh-CN"/>
        </w:rPr>
        <w:t>，且经甲方验收</w:t>
      </w:r>
      <w:r>
        <w:rPr>
          <w:rFonts w:hint="eastAsia" w:ascii="仿宋_GB2312" w:hAnsi="宋体" w:eastAsia="仿宋_GB2312"/>
          <w:bCs/>
          <w:color w:val="auto"/>
          <w:sz w:val="28"/>
          <w:szCs w:val="28"/>
          <w:highlight w:val="none"/>
        </w:rPr>
        <w:t>合格。</w:t>
      </w:r>
      <w:bookmarkEnd w:id="15"/>
    </w:p>
    <w:p w14:paraId="34D542AD">
      <w:pPr>
        <w:spacing w:line="420" w:lineRule="exact"/>
        <w:ind w:firstLine="560" w:firstLineChars="200"/>
        <w:outlineLvl w:val="0"/>
        <w:rPr>
          <w:rFonts w:hint="eastAsia" w:ascii="仿宋_GB2312" w:hAnsi="宋体" w:eastAsia="仿宋_GB2312"/>
          <w:bCs/>
          <w:color w:val="auto"/>
          <w:sz w:val="28"/>
          <w:szCs w:val="28"/>
          <w:highlight w:val="none"/>
        </w:rPr>
      </w:pPr>
      <w:bookmarkStart w:id="16" w:name="_Toc10251"/>
      <w:r>
        <w:rPr>
          <w:rFonts w:hint="eastAsia" w:ascii="仿宋_GB2312" w:hAnsi="宋体" w:eastAsia="仿宋_GB2312"/>
          <w:bCs/>
          <w:color w:val="auto"/>
          <w:sz w:val="28"/>
          <w:szCs w:val="28"/>
          <w:highlight w:val="none"/>
          <w:lang w:val="en-US" w:eastAsia="zh-CN"/>
        </w:rPr>
        <w:t>10.</w:t>
      </w:r>
      <w:r>
        <w:rPr>
          <w:rFonts w:hint="eastAsia" w:ascii="仿宋_GB2312" w:hAnsi="宋体" w:eastAsia="仿宋_GB2312"/>
          <w:bCs/>
          <w:color w:val="auto"/>
          <w:sz w:val="28"/>
          <w:szCs w:val="28"/>
          <w:highlight w:val="none"/>
        </w:rPr>
        <w:t>甲方有权对乙方</w:t>
      </w:r>
      <w:r>
        <w:rPr>
          <w:rFonts w:hint="eastAsia" w:ascii="仿宋_GB2312" w:hAnsi="宋体" w:eastAsia="仿宋_GB2312"/>
          <w:bCs/>
          <w:color w:val="auto"/>
          <w:sz w:val="28"/>
          <w:szCs w:val="28"/>
          <w:highlight w:val="none"/>
          <w:lang w:eastAsia="zh-CN"/>
        </w:rPr>
        <w:t>机械设备、施工用电</w:t>
      </w:r>
      <w:r>
        <w:rPr>
          <w:rFonts w:hint="eastAsia" w:ascii="仿宋_GB2312" w:hAnsi="宋体" w:eastAsia="仿宋_GB2312"/>
          <w:bCs/>
          <w:color w:val="auto"/>
          <w:sz w:val="28"/>
          <w:szCs w:val="28"/>
          <w:highlight w:val="none"/>
        </w:rPr>
        <w:t>进行不定期检查</w:t>
      </w:r>
      <w:r>
        <w:rPr>
          <w:rFonts w:hint="eastAsia" w:ascii="仿宋_GB2312" w:hAnsi="宋体" w:eastAsia="仿宋_GB2312"/>
          <w:bCs/>
          <w:color w:val="auto"/>
          <w:sz w:val="28"/>
          <w:szCs w:val="28"/>
          <w:highlight w:val="none"/>
          <w:lang w:eastAsia="zh-CN"/>
        </w:rPr>
        <w:t>和制止乙方的违章行为，</w:t>
      </w:r>
      <w:r>
        <w:rPr>
          <w:rFonts w:hint="eastAsia" w:ascii="仿宋_GB2312" w:hAnsi="宋体" w:eastAsia="仿宋_GB2312"/>
          <w:bCs/>
          <w:color w:val="auto"/>
          <w:sz w:val="28"/>
          <w:szCs w:val="28"/>
          <w:highlight w:val="none"/>
        </w:rPr>
        <w:t>发现</w:t>
      </w:r>
      <w:r>
        <w:rPr>
          <w:rFonts w:hint="eastAsia" w:ascii="仿宋_GB2312" w:hAnsi="宋体" w:eastAsia="仿宋_GB2312"/>
          <w:bCs/>
          <w:color w:val="auto"/>
          <w:sz w:val="28"/>
          <w:szCs w:val="28"/>
          <w:highlight w:val="none"/>
          <w:lang w:eastAsia="zh-CN"/>
        </w:rPr>
        <w:t>安全隐患</w:t>
      </w:r>
      <w:r>
        <w:rPr>
          <w:rFonts w:hint="eastAsia" w:ascii="仿宋_GB2312" w:hAnsi="宋体" w:eastAsia="仿宋_GB2312"/>
          <w:bCs/>
          <w:color w:val="auto"/>
          <w:sz w:val="28"/>
          <w:szCs w:val="28"/>
          <w:highlight w:val="none"/>
        </w:rPr>
        <w:t>，</w:t>
      </w:r>
      <w:r>
        <w:rPr>
          <w:rFonts w:hint="eastAsia" w:ascii="仿宋_GB2312" w:hAnsi="宋体" w:eastAsia="仿宋_GB2312"/>
          <w:bCs/>
          <w:color w:val="auto"/>
          <w:sz w:val="28"/>
          <w:szCs w:val="28"/>
          <w:highlight w:val="none"/>
          <w:lang w:eastAsia="zh-CN"/>
        </w:rPr>
        <w:t>下发</w:t>
      </w:r>
      <w:r>
        <w:rPr>
          <w:rFonts w:hint="eastAsia" w:ascii="仿宋_GB2312" w:hAnsi="宋体" w:eastAsia="仿宋_GB2312"/>
          <w:bCs/>
          <w:color w:val="auto"/>
          <w:sz w:val="28"/>
          <w:szCs w:val="28"/>
          <w:highlight w:val="none"/>
        </w:rPr>
        <w:t>安全检查隐患</w:t>
      </w:r>
      <w:r>
        <w:rPr>
          <w:rFonts w:hint="eastAsia" w:ascii="仿宋_GB2312" w:hAnsi="宋体" w:eastAsia="仿宋_GB2312"/>
          <w:bCs/>
          <w:color w:val="auto"/>
          <w:sz w:val="28"/>
          <w:szCs w:val="28"/>
          <w:highlight w:val="none"/>
          <w:lang w:eastAsia="zh-CN"/>
        </w:rPr>
        <w:t>整改</w:t>
      </w:r>
      <w:r>
        <w:rPr>
          <w:rFonts w:hint="eastAsia" w:ascii="仿宋_GB2312" w:hAnsi="宋体" w:eastAsia="仿宋_GB2312"/>
          <w:bCs/>
          <w:color w:val="auto"/>
          <w:sz w:val="28"/>
          <w:szCs w:val="28"/>
          <w:highlight w:val="none"/>
        </w:rPr>
        <w:t>通知</w:t>
      </w:r>
      <w:r>
        <w:rPr>
          <w:rFonts w:hint="eastAsia" w:ascii="仿宋_GB2312" w:hAnsi="宋体" w:eastAsia="仿宋_GB2312"/>
          <w:bCs/>
          <w:color w:val="auto"/>
          <w:sz w:val="28"/>
          <w:szCs w:val="28"/>
          <w:highlight w:val="none"/>
          <w:lang w:eastAsia="zh-CN"/>
        </w:rPr>
        <w:t>书</w:t>
      </w:r>
      <w:r>
        <w:rPr>
          <w:rFonts w:hint="eastAsia" w:ascii="仿宋_GB2312" w:hAnsi="宋体" w:eastAsia="仿宋_GB2312"/>
          <w:bCs/>
          <w:color w:val="auto"/>
          <w:sz w:val="28"/>
          <w:szCs w:val="28"/>
          <w:highlight w:val="none"/>
        </w:rPr>
        <w:t>，乙方应在</w:t>
      </w:r>
      <w:r>
        <w:rPr>
          <w:rFonts w:hint="eastAsia" w:ascii="仿宋_GB2312" w:hAnsi="宋体" w:eastAsia="仿宋_GB2312"/>
          <w:bCs/>
          <w:color w:val="auto"/>
          <w:sz w:val="28"/>
          <w:szCs w:val="28"/>
          <w:highlight w:val="none"/>
          <w:lang w:eastAsia="zh-CN"/>
        </w:rPr>
        <w:t>规定时间</w:t>
      </w:r>
      <w:r>
        <w:rPr>
          <w:rFonts w:hint="eastAsia" w:ascii="仿宋_GB2312" w:hAnsi="宋体" w:eastAsia="仿宋_GB2312"/>
          <w:bCs/>
          <w:color w:val="auto"/>
          <w:sz w:val="28"/>
          <w:szCs w:val="28"/>
          <w:highlight w:val="none"/>
        </w:rPr>
        <w:t>内</w:t>
      </w:r>
      <w:r>
        <w:rPr>
          <w:rFonts w:hint="eastAsia" w:ascii="仿宋_GB2312" w:hAnsi="宋体" w:eastAsia="仿宋_GB2312"/>
          <w:bCs/>
          <w:color w:val="auto"/>
          <w:sz w:val="28"/>
          <w:szCs w:val="28"/>
          <w:highlight w:val="none"/>
          <w:lang w:eastAsia="zh-CN"/>
        </w:rPr>
        <w:t>完成</w:t>
      </w:r>
      <w:r>
        <w:rPr>
          <w:rFonts w:hint="eastAsia" w:ascii="仿宋_GB2312" w:hAnsi="宋体" w:eastAsia="仿宋_GB2312"/>
          <w:bCs/>
          <w:color w:val="auto"/>
          <w:sz w:val="28"/>
          <w:szCs w:val="28"/>
          <w:highlight w:val="none"/>
        </w:rPr>
        <w:t>整改，经甲方复查</w:t>
      </w:r>
      <w:r>
        <w:rPr>
          <w:rFonts w:hint="eastAsia" w:ascii="仿宋_GB2312" w:hAnsi="宋体" w:eastAsia="仿宋_GB2312"/>
          <w:bCs/>
          <w:color w:val="auto"/>
          <w:sz w:val="28"/>
          <w:szCs w:val="28"/>
          <w:highlight w:val="none"/>
          <w:lang w:eastAsia="zh-CN"/>
        </w:rPr>
        <w:t>合格</w:t>
      </w:r>
      <w:r>
        <w:rPr>
          <w:rFonts w:hint="eastAsia" w:ascii="仿宋_GB2312" w:hAnsi="宋体" w:eastAsia="仿宋_GB2312"/>
          <w:bCs/>
          <w:color w:val="auto"/>
          <w:sz w:val="28"/>
          <w:szCs w:val="28"/>
          <w:highlight w:val="none"/>
        </w:rPr>
        <w:t>后，方可</w:t>
      </w:r>
      <w:r>
        <w:rPr>
          <w:rFonts w:hint="eastAsia" w:ascii="仿宋_GB2312" w:hAnsi="宋体" w:eastAsia="仿宋_GB2312"/>
          <w:bCs/>
          <w:color w:val="auto"/>
          <w:sz w:val="28"/>
          <w:szCs w:val="28"/>
          <w:highlight w:val="none"/>
          <w:lang w:eastAsia="zh-CN"/>
        </w:rPr>
        <w:t>恢复施工</w:t>
      </w:r>
      <w:r>
        <w:rPr>
          <w:rFonts w:hint="eastAsia" w:ascii="仿宋_GB2312" w:hAnsi="宋体" w:eastAsia="仿宋_GB2312"/>
          <w:bCs/>
          <w:color w:val="auto"/>
          <w:sz w:val="28"/>
          <w:szCs w:val="28"/>
          <w:highlight w:val="none"/>
        </w:rPr>
        <w:t>。乙方在整改违章或</w:t>
      </w:r>
      <w:r>
        <w:rPr>
          <w:rFonts w:hint="eastAsia" w:ascii="仿宋_GB2312" w:hAnsi="宋体" w:eastAsia="仿宋_GB2312"/>
          <w:bCs/>
          <w:color w:val="auto"/>
          <w:sz w:val="28"/>
          <w:szCs w:val="28"/>
          <w:highlight w:val="none"/>
          <w:lang w:eastAsia="zh-CN"/>
        </w:rPr>
        <w:t>安全</w:t>
      </w:r>
      <w:r>
        <w:rPr>
          <w:rFonts w:hint="eastAsia" w:ascii="仿宋_GB2312" w:hAnsi="宋体" w:eastAsia="仿宋_GB2312"/>
          <w:bCs/>
          <w:color w:val="auto"/>
          <w:sz w:val="28"/>
          <w:szCs w:val="28"/>
          <w:highlight w:val="none"/>
        </w:rPr>
        <w:t>隐患期间的损失自负，如整改时间拖延，给甲方造成的一切损失应由乙方负责赔偿。</w:t>
      </w:r>
      <w:bookmarkEnd w:id="16"/>
    </w:p>
    <w:p w14:paraId="59F0719D">
      <w:pPr>
        <w:spacing w:line="420" w:lineRule="exact"/>
        <w:ind w:firstLine="560" w:firstLineChars="200"/>
        <w:outlineLvl w:val="0"/>
        <w:rPr>
          <w:rFonts w:hint="eastAsia" w:ascii="仿宋_GB2312" w:hAnsi="宋体" w:eastAsia="仿宋_GB2312"/>
          <w:color w:val="auto"/>
          <w:sz w:val="28"/>
          <w:szCs w:val="28"/>
          <w:highlight w:val="none"/>
        </w:rPr>
      </w:pPr>
      <w:bookmarkStart w:id="17" w:name="_Toc16957"/>
      <w:r>
        <w:rPr>
          <w:rFonts w:hint="eastAsia" w:ascii="仿宋_GB2312" w:hAnsi="宋体" w:eastAsia="仿宋_GB2312"/>
          <w:bCs/>
          <w:color w:val="auto"/>
          <w:sz w:val="28"/>
          <w:szCs w:val="28"/>
          <w:highlight w:val="none"/>
        </w:rPr>
        <w:t>第六条</w:t>
      </w:r>
      <w:r>
        <w:rPr>
          <w:rFonts w:hint="eastAsia" w:ascii="仿宋_GB2312" w:hAnsi="宋体" w:eastAsia="仿宋_GB2312"/>
          <w:color w:val="auto"/>
          <w:sz w:val="28"/>
          <w:szCs w:val="28"/>
          <w:highlight w:val="none"/>
        </w:rPr>
        <w:t xml:space="preserve"> 承包人的安全责任</w:t>
      </w:r>
      <w:bookmarkEnd w:id="13"/>
      <w:bookmarkEnd w:id="17"/>
    </w:p>
    <w:p w14:paraId="50FD8548">
      <w:pPr>
        <w:spacing w:line="420" w:lineRule="exact"/>
        <w:ind w:firstLine="560" w:firstLineChars="200"/>
        <w:rPr>
          <w:rFonts w:hint="eastAsia" w:ascii="仿宋_GB2312" w:hAnsi="宋体" w:eastAsia="仿宋_GB2312"/>
          <w:color w:val="auto"/>
          <w:sz w:val="28"/>
          <w:szCs w:val="28"/>
          <w:highlight w:val="none"/>
        </w:rPr>
      </w:pPr>
      <w:r>
        <w:rPr>
          <w:rFonts w:hint="eastAsia" w:ascii="仿宋_GB2312" w:hAnsi="宋体" w:eastAsia="仿宋_GB2312"/>
          <w:color w:val="auto"/>
          <w:sz w:val="28"/>
          <w:szCs w:val="28"/>
          <w:highlight w:val="none"/>
        </w:rPr>
        <w:t>1.对施工现场的安全生产进行统一规划和管理。</w:t>
      </w:r>
    </w:p>
    <w:p w14:paraId="560DCEF6">
      <w:pPr>
        <w:spacing w:line="420" w:lineRule="exact"/>
        <w:ind w:firstLine="560" w:firstLineChars="200"/>
        <w:rPr>
          <w:rFonts w:hint="eastAsia" w:ascii="仿宋_GB2312" w:hAnsi="宋体" w:eastAsia="仿宋_GB2312"/>
          <w:color w:val="auto"/>
          <w:sz w:val="28"/>
          <w:szCs w:val="28"/>
          <w:highlight w:val="none"/>
        </w:rPr>
      </w:pPr>
      <w:r>
        <w:rPr>
          <w:rFonts w:hint="eastAsia" w:ascii="仿宋_GB2312" w:hAnsi="宋体" w:eastAsia="仿宋_GB2312"/>
          <w:color w:val="auto"/>
          <w:sz w:val="28"/>
          <w:szCs w:val="28"/>
          <w:highlight w:val="none"/>
        </w:rPr>
        <w:t>2.组织分包人人员学习有关安全生产的法律法规，及时向分包人传达公司和地方政府主管部门关于安全生产的要求。</w:t>
      </w:r>
    </w:p>
    <w:p w14:paraId="190A8E4D">
      <w:pPr>
        <w:spacing w:line="420" w:lineRule="exact"/>
        <w:ind w:firstLine="560" w:firstLineChars="200"/>
        <w:rPr>
          <w:rFonts w:hint="eastAsia" w:ascii="仿宋_GB2312" w:hAnsi="宋体" w:eastAsia="仿宋_GB2312"/>
          <w:color w:val="auto"/>
          <w:sz w:val="28"/>
          <w:szCs w:val="28"/>
          <w:highlight w:val="none"/>
        </w:rPr>
      </w:pPr>
      <w:r>
        <w:rPr>
          <w:rFonts w:hint="eastAsia" w:ascii="仿宋_GB2312" w:hAnsi="宋体" w:eastAsia="仿宋_GB2312"/>
          <w:color w:val="auto"/>
          <w:sz w:val="28"/>
          <w:szCs w:val="28"/>
          <w:highlight w:val="none"/>
        </w:rPr>
        <w:t>3.组织分包人项目负责人及相关人员学习项目安全管理制度，以书面形式告知分包人关于项目安全管理的目标及安全生产管理过程中的注意事项。</w:t>
      </w:r>
    </w:p>
    <w:p w14:paraId="15D485D9">
      <w:pPr>
        <w:spacing w:line="420" w:lineRule="exact"/>
        <w:ind w:firstLine="560" w:firstLineChars="200"/>
        <w:rPr>
          <w:rFonts w:hint="eastAsia" w:ascii="仿宋_GB2312" w:hAnsi="宋体" w:eastAsia="仿宋_GB2312"/>
          <w:color w:val="auto"/>
          <w:sz w:val="28"/>
          <w:szCs w:val="28"/>
          <w:highlight w:val="none"/>
        </w:rPr>
      </w:pPr>
      <w:r>
        <w:rPr>
          <w:rFonts w:hint="eastAsia" w:ascii="仿宋_GB2312" w:hAnsi="宋体" w:eastAsia="仿宋_GB2312"/>
          <w:color w:val="auto"/>
          <w:sz w:val="28"/>
          <w:szCs w:val="28"/>
          <w:highlight w:val="none"/>
        </w:rPr>
        <w:t>4.在分包人的配合下，对分包人管理人员及分包人进场施工人员进行工作交底及入场安全教育，做好教育记录并建立相应的教育卡。</w:t>
      </w:r>
    </w:p>
    <w:p w14:paraId="43A1DE1D">
      <w:pPr>
        <w:spacing w:line="420" w:lineRule="exact"/>
        <w:ind w:firstLine="560" w:firstLineChars="200"/>
        <w:rPr>
          <w:rFonts w:hint="eastAsia" w:ascii="仿宋_GB2312" w:hAnsi="宋体" w:eastAsia="仿宋_GB2312"/>
          <w:color w:val="auto"/>
          <w:sz w:val="28"/>
          <w:szCs w:val="28"/>
          <w:highlight w:val="none"/>
        </w:rPr>
      </w:pPr>
      <w:r>
        <w:rPr>
          <w:rFonts w:hint="eastAsia" w:ascii="仿宋_GB2312" w:hAnsi="宋体" w:eastAsia="仿宋_GB2312"/>
          <w:color w:val="auto"/>
          <w:sz w:val="28"/>
          <w:szCs w:val="28"/>
          <w:highlight w:val="none"/>
        </w:rPr>
        <w:t>5.分部分项工程及重大危险源施工前，对分包人进行书面安全技术交底，告知作业过程中的注意事项。</w:t>
      </w:r>
    </w:p>
    <w:p w14:paraId="037942E3">
      <w:pPr>
        <w:spacing w:line="420" w:lineRule="exact"/>
        <w:ind w:firstLine="560" w:firstLineChars="200"/>
        <w:rPr>
          <w:rFonts w:hint="eastAsia" w:ascii="仿宋_GB2312" w:hAnsi="宋体" w:eastAsia="仿宋_GB2312"/>
          <w:color w:val="auto"/>
          <w:sz w:val="28"/>
          <w:szCs w:val="28"/>
          <w:highlight w:val="none"/>
        </w:rPr>
      </w:pPr>
      <w:r>
        <w:rPr>
          <w:rFonts w:hint="eastAsia" w:ascii="仿宋_GB2312" w:hAnsi="宋体" w:eastAsia="仿宋_GB2312"/>
          <w:color w:val="auto"/>
          <w:sz w:val="28"/>
          <w:szCs w:val="28"/>
          <w:highlight w:val="none"/>
        </w:rPr>
        <w:t>6.对分包人开展经常性安全教育与培训，做好相应教育与培训记录。</w:t>
      </w:r>
    </w:p>
    <w:p w14:paraId="675FA3AD">
      <w:pPr>
        <w:spacing w:line="420" w:lineRule="exact"/>
        <w:ind w:firstLine="560" w:firstLineChars="200"/>
        <w:rPr>
          <w:rFonts w:hint="eastAsia" w:ascii="仿宋_GB2312" w:hAnsi="宋体" w:eastAsia="仿宋_GB2312"/>
          <w:color w:val="auto"/>
          <w:sz w:val="28"/>
          <w:szCs w:val="28"/>
          <w:highlight w:val="none"/>
        </w:rPr>
      </w:pPr>
      <w:r>
        <w:rPr>
          <w:rFonts w:hint="eastAsia" w:ascii="仿宋_GB2312" w:hAnsi="宋体" w:eastAsia="仿宋_GB2312"/>
          <w:color w:val="auto"/>
          <w:sz w:val="28"/>
          <w:szCs w:val="28"/>
          <w:highlight w:val="none"/>
        </w:rPr>
        <w:t>7.定期或不定期组织分包人开展现场安全检查，发现安全隐患，责令分包人限期整改，并对整改结果进行复查。</w:t>
      </w:r>
    </w:p>
    <w:p w14:paraId="08A40DAB">
      <w:pPr>
        <w:spacing w:line="420" w:lineRule="exact"/>
        <w:ind w:firstLine="560" w:firstLineChars="200"/>
        <w:rPr>
          <w:rFonts w:hint="eastAsia" w:ascii="仿宋_GB2312" w:hAnsi="宋体" w:eastAsia="仿宋_GB2312"/>
          <w:color w:val="auto"/>
          <w:sz w:val="28"/>
          <w:szCs w:val="28"/>
          <w:highlight w:val="none"/>
        </w:rPr>
      </w:pPr>
      <w:r>
        <w:rPr>
          <w:rFonts w:hint="eastAsia" w:ascii="仿宋_GB2312" w:hAnsi="宋体" w:eastAsia="仿宋_GB2312"/>
          <w:color w:val="auto"/>
          <w:sz w:val="28"/>
          <w:szCs w:val="28"/>
          <w:highlight w:val="none"/>
        </w:rPr>
        <w:t>8.组织对分包人现场各类安全防护设施、临时用电机具设备、危险性较大的分部分项工程以及项目上规定其它需要验收的设施设备进行验收。对验收不合格的，责令分包人整改或禁止使用。</w:t>
      </w:r>
    </w:p>
    <w:p w14:paraId="1884A2D7">
      <w:pPr>
        <w:spacing w:line="420" w:lineRule="exact"/>
        <w:ind w:firstLine="560" w:firstLineChars="200"/>
        <w:outlineLvl w:val="0"/>
        <w:rPr>
          <w:rFonts w:hint="eastAsia" w:ascii="仿宋_GB2312" w:hAnsi="宋体" w:eastAsia="仿宋_GB2312"/>
          <w:color w:val="auto"/>
          <w:sz w:val="28"/>
          <w:szCs w:val="28"/>
          <w:highlight w:val="none"/>
        </w:rPr>
      </w:pPr>
      <w:bookmarkStart w:id="18" w:name="_Toc32358_WPSOffice_Level1"/>
      <w:bookmarkStart w:id="19" w:name="_Toc20452"/>
      <w:r>
        <w:rPr>
          <w:rFonts w:hint="eastAsia" w:ascii="仿宋_GB2312" w:hAnsi="宋体" w:eastAsia="仿宋_GB2312"/>
          <w:bCs/>
          <w:color w:val="auto"/>
          <w:sz w:val="28"/>
          <w:szCs w:val="28"/>
          <w:highlight w:val="none"/>
        </w:rPr>
        <w:t>第七条</w:t>
      </w:r>
      <w:r>
        <w:rPr>
          <w:rFonts w:hint="eastAsia" w:ascii="仿宋_GB2312" w:hAnsi="宋体" w:eastAsia="仿宋_GB2312"/>
          <w:color w:val="auto"/>
          <w:sz w:val="28"/>
          <w:szCs w:val="28"/>
          <w:highlight w:val="none"/>
        </w:rPr>
        <w:t xml:space="preserve"> 分包人的安全责任</w:t>
      </w:r>
      <w:bookmarkEnd w:id="18"/>
      <w:bookmarkEnd w:id="19"/>
    </w:p>
    <w:p w14:paraId="21AC15DD">
      <w:pPr>
        <w:spacing w:line="420" w:lineRule="exact"/>
        <w:ind w:firstLine="560" w:firstLineChars="200"/>
        <w:rPr>
          <w:rFonts w:hint="eastAsia" w:ascii="仿宋_GB2312" w:hAnsi="宋体" w:eastAsia="仿宋_GB2312"/>
          <w:color w:val="auto"/>
          <w:sz w:val="28"/>
          <w:szCs w:val="28"/>
          <w:highlight w:val="none"/>
        </w:rPr>
      </w:pPr>
      <w:r>
        <w:rPr>
          <w:rFonts w:hint="eastAsia" w:ascii="仿宋_GB2312" w:hAnsi="宋体" w:eastAsia="仿宋_GB2312"/>
          <w:color w:val="auto"/>
          <w:sz w:val="28"/>
          <w:szCs w:val="28"/>
          <w:highlight w:val="none"/>
        </w:rPr>
        <w:t>1.服从承包人对施工现场安全生产的统一管理，并承担因未服从承包人安全生产管理而造成的事故责任及损失。</w:t>
      </w:r>
    </w:p>
    <w:p w14:paraId="35770C5A">
      <w:pPr>
        <w:spacing w:line="420" w:lineRule="exact"/>
        <w:ind w:firstLine="560" w:firstLineChars="200"/>
        <w:rPr>
          <w:rFonts w:hint="eastAsia" w:ascii="仿宋_GB2312" w:hAnsi="宋体" w:eastAsia="仿宋_GB2312"/>
          <w:color w:val="auto"/>
          <w:sz w:val="28"/>
          <w:szCs w:val="28"/>
          <w:highlight w:val="none"/>
        </w:rPr>
      </w:pPr>
      <w:r>
        <w:rPr>
          <w:rFonts w:hint="eastAsia" w:ascii="仿宋_GB2312" w:hAnsi="宋体" w:eastAsia="仿宋_GB2312"/>
          <w:color w:val="auto"/>
          <w:sz w:val="28"/>
          <w:szCs w:val="28"/>
          <w:highlight w:val="none"/>
        </w:rPr>
        <w:t>2.熟悉并能自觉遵守和执行《建筑施工安全检查标准》（</w:t>
      </w:r>
      <w:r>
        <w:rPr>
          <w:rFonts w:hint="eastAsia" w:ascii="仿宋_GB2312" w:hAnsi="宋体" w:eastAsia="仿宋_GB2312"/>
          <w:color w:val="auto"/>
          <w:sz w:val="24"/>
          <w:highlight w:val="none"/>
        </w:rPr>
        <w:t>JGJ59-2011</w:t>
      </w:r>
      <w:r>
        <w:rPr>
          <w:rFonts w:hint="eastAsia" w:ascii="仿宋_GB2312" w:hAnsi="宋体" w:eastAsia="仿宋_GB2312"/>
          <w:color w:val="auto"/>
          <w:sz w:val="28"/>
          <w:szCs w:val="28"/>
          <w:highlight w:val="none"/>
        </w:rPr>
        <w:t>）以及国家和行业的现行相关规范，执行工程所在地政府部门有关安全文明施工的各项规定。</w:t>
      </w:r>
    </w:p>
    <w:p w14:paraId="2B664C9E">
      <w:pPr>
        <w:spacing w:line="420" w:lineRule="exact"/>
        <w:ind w:firstLine="560" w:firstLineChars="200"/>
        <w:rPr>
          <w:rFonts w:hint="eastAsia" w:ascii="仿宋_GB2312" w:hAnsi="宋体" w:eastAsia="仿宋_GB2312"/>
          <w:color w:val="auto"/>
          <w:sz w:val="28"/>
          <w:szCs w:val="28"/>
          <w:highlight w:val="none"/>
        </w:rPr>
      </w:pPr>
      <w:r>
        <w:rPr>
          <w:rFonts w:hint="eastAsia" w:ascii="仿宋_GB2312" w:hAnsi="宋体" w:eastAsia="仿宋_GB2312"/>
          <w:color w:val="auto"/>
          <w:sz w:val="28"/>
          <w:szCs w:val="28"/>
          <w:highlight w:val="none"/>
        </w:rPr>
        <w:t>3.遵守并执行承包人关于安全文明施工的各项规章制度，按照承包人施工现场安全标准化要求做好现场安全防护设施。</w:t>
      </w:r>
    </w:p>
    <w:p w14:paraId="4C68C0F6">
      <w:pPr>
        <w:spacing w:line="420" w:lineRule="exact"/>
        <w:ind w:firstLine="560" w:firstLineChars="200"/>
        <w:rPr>
          <w:rFonts w:hint="eastAsia" w:ascii="仿宋_GB2312" w:hAnsi="宋体" w:eastAsia="仿宋_GB2312"/>
          <w:color w:val="auto"/>
          <w:sz w:val="28"/>
          <w:szCs w:val="28"/>
          <w:highlight w:val="none"/>
        </w:rPr>
      </w:pPr>
      <w:r>
        <w:rPr>
          <w:rFonts w:hint="eastAsia" w:ascii="仿宋_GB2312" w:hAnsi="宋体" w:eastAsia="仿宋_GB2312"/>
          <w:color w:val="auto"/>
          <w:sz w:val="28"/>
          <w:szCs w:val="28"/>
          <w:highlight w:val="none"/>
        </w:rPr>
        <w:t>4.根据分包合同约定，国家和行业的现行有关规定，配齐专职安全生产管理人员和安全协管员。</w:t>
      </w:r>
    </w:p>
    <w:p w14:paraId="7B711B8C">
      <w:pPr>
        <w:spacing w:line="420" w:lineRule="exact"/>
        <w:ind w:firstLine="560" w:firstLineChars="200"/>
        <w:rPr>
          <w:rFonts w:hint="eastAsia" w:ascii="仿宋_GB2312" w:hAnsi="宋体" w:eastAsia="仿宋_GB2312"/>
          <w:color w:val="auto"/>
          <w:sz w:val="28"/>
          <w:szCs w:val="28"/>
          <w:highlight w:val="none"/>
        </w:rPr>
      </w:pPr>
      <w:r>
        <w:rPr>
          <w:rFonts w:hint="eastAsia" w:ascii="仿宋_GB2312" w:hAnsi="宋体" w:eastAsia="仿宋_GB2312"/>
          <w:color w:val="auto"/>
          <w:sz w:val="28"/>
          <w:szCs w:val="28"/>
          <w:highlight w:val="none"/>
        </w:rPr>
        <w:t>5.按国家和行业现行有关规定以及工程所在地政府部门有关要求，为本单位施工人员办理合法用工手续，不得非法用工。</w:t>
      </w:r>
    </w:p>
    <w:p w14:paraId="529A5D03">
      <w:pPr>
        <w:spacing w:line="420" w:lineRule="exact"/>
        <w:ind w:firstLine="560" w:firstLineChars="200"/>
        <w:rPr>
          <w:rFonts w:hint="eastAsia" w:ascii="仿宋_GB2312" w:hAnsi="宋体" w:eastAsia="仿宋_GB2312"/>
          <w:color w:val="auto"/>
          <w:sz w:val="28"/>
          <w:szCs w:val="28"/>
          <w:highlight w:val="none"/>
        </w:rPr>
      </w:pPr>
      <w:r>
        <w:rPr>
          <w:rFonts w:hint="eastAsia" w:ascii="仿宋_GB2312" w:hAnsi="宋体" w:eastAsia="仿宋_GB2312"/>
          <w:color w:val="auto"/>
          <w:sz w:val="28"/>
          <w:szCs w:val="28"/>
          <w:highlight w:val="none"/>
        </w:rPr>
        <w:t>6.禁止将承包的工程非法转包，如分包人有非法转包行为，一切后果及责任由分包人承担。由此原因发生事故造成承包人或第三方受到损失的，由分包人赔偿一切损失。</w:t>
      </w:r>
    </w:p>
    <w:p w14:paraId="2925AB99">
      <w:pPr>
        <w:spacing w:line="420" w:lineRule="exact"/>
        <w:ind w:firstLine="560" w:firstLineChars="200"/>
        <w:rPr>
          <w:rFonts w:hint="eastAsia" w:ascii="仿宋_GB2312" w:hAnsi="宋体" w:eastAsia="仿宋_GB2312"/>
          <w:color w:val="auto"/>
          <w:sz w:val="28"/>
          <w:szCs w:val="28"/>
          <w:highlight w:val="none"/>
        </w:rPr>
      </w:pPr>
      <w:r>
        <w:rPr>
          <w:rFonts w:hint="eastAsia" w:ascii="仿宋_GB2312" w:hAnsi="宋体" w:eastAsia="仿宋_GB2312"/>
          <w:color w:val="auto"/>
          <w:sz w:val="28"/>
          <w:szCs w:val="28"/>
          <w:highlight w:val="none"/>
        </w:rPr>
        <w:t>7.必须严格遵守承包人对现场的统一规划和布置，需要在施工现场搭建临时库房、值班住宿、办公室等设施的，应提前向承包人提出申请，经承包人有关部门批准后方可占用、搭建，未经承包人批准，分包人一律不准私自搭建临时设施。</w:t>
      </w:r>
    </w:p>
    <w:p w14:paraId="2B7AA288">
      <w:pPr>
        <w:spacing w:line="420" w:lineRule="exact"/>
        <w:ind w:firstLine="560" w:firstLineChars="200"/>
        <w:rPr>
          <w:rFonts w:hint="eastAsia" w:ascii="仿宋_GB2312" w:hAnsi="宋体" w:eastAsia="仿宋_GB2312"/>
          <w:color w:val="auto"/>
          <w:sz w:val="28"/>
          <w:szCs w:val="28"/>
          <w:highlight w:val="none"/>
        </w:rPr>
      </w:pPr>
      <w:r>
        <w:rPr>
          <w:rFonts w:hint="eastAsia" w:ascii="仿宋_GB2312" w:hAnsi="宋体" w:eastAsia="仿宋_GB2312"/>
          <w:color w:val="auto"/>
          <w:sz w:val="28"/>
          <w:szCs w:val="28"/>
          <w:highlight w:val="none"/>
        </w:rPr>
        <w:t>8.建立和完善队伍安全教育档案。队伍入场后，逐一收集、登记进场人员身份信息，建立分包人人员花名册，并组织所有人员参加承包人的入场安全教育，做好相应的教育记录。</w:t>
      </w:r>
    </w:p>
    <w:p w14:paraId="79581750">
      <w:pPr>
        <w:spacing w:line="420" w:lineRule="exact"/>
        <w:ind w:firstLine="560" w:firstLineChars="200"/>
        <w:rPr>
          <w:rFonts w:hint="eastAsia" w:ascii="仿宋_GB2312" w:hAnsi="宋体" w:eastAsia="仿宋_GB2312"/>
          <w:color w:val="auto"/>
          <w:sz w:val="28"/>
          <w:szCs w:val="28"/>
          <w:highlight w:val="none"/>
        </w:rPr>
      </w:pPr>
      <w:r>
        <w:rPr>
          <w:rFonts w:hint="eastAsia" w:ascii="仿宋_GB2312" w:hAnsi="宋体" w:eastAsia="仿宋_GB2312"/>
          <w:color w:val="auto"/>
          <w:sz w:val="28"/>
          <w:szCs w:val="28"/>
          <w:highlight w:val="none"/>
        </w:rPr>
        <w:t>9.做好分包人进场人员安全教育工作。所有分包人人员未经承包人入场安全教育和分包安全教育，严禁进入施工现场。</w:t>
      </w:r>
    </w:p>
    <w:p w14:paraId="2A644FDD">
      <w:pPr>
        <w:spacing w:line="420" w:lineRule="exact"/>
        <w:ind w:firstLine="560" w:firstLineChars="200"/>
        <w:rPr>
          <w:rFonts w:hint="eastAsia" w:ascii="仿宋_GB2312" w:hAnsi="宋体" w:eastAsia="仿宋_GB2312"/>
          <w:color w:val="auto"/>
          <w:sz w:val="28"/>
          <w:szCs w:val="28"/>
          <w:highlight w:val="none"/>
        </w:rPr>
      </w:pPr>
      <w:r>
        <w:rPr>
          <w:rFonts w:hint="eastAsia" w:ascii="仿宋_GB2312" w:hAnsi="宋体" w:eastAsia="仿宋_GB2312"/>
          <w:color w:val="auto"/>
          <w:sz w:val="28"/>
          <w:szCs w:val="28"/>
          <w:highlight w:val="none"/>
        </w:rPr>
        <w:t>10.开展经常性安全教育，分包人每周至少对所属人员开展一次周安全教育，每天开展班前安全活动，保证安全教育率100%。</w:t>
      </w:r>
    </w:p>
    <w:p w14:paraId="043C411D">
      <w:pPr>
        <w:spacing w:line="420" w:lineRule="exact"/>
        <w:ind w:firstLine="560" w:firstLineChars="200"/>
        <w:rPr>
          <w:rFonts w:hint="eastAsia" w:ascii="仿宋_GB2312" w:hAnsi="宋体" w:eastAsia="仿宋_GB2312"/>
          <w:color w:val="auto"/>
          <w:sz w:val="28"/>
          <w:szCs w:val="28"/>
          <w:highlight w:val="none"/>
        </w:rPr>
      </w:pPr>
      <w:r>
        <w:rPr>
          <w:rFonts w:hint="eastAsia" w:ascii="仿宋_GB2312" w:hAnsi="宋体" w:eastAsia="仿宋_GB2312"/>
          <w:color w:val="auto"/>
          <w:sz w:val="28"/>
          <w:szCs w:val="28"/>
          <w:highlight w:val="none"/>
        </w:rPr>
        <w:t>11.认真组织单位所属人员参加承包人组织的周安全教育，季节性安全教育、节假日及重大活动安全教育以及根据项目施工需要开展的各类安全教育及培训活动。</w:t>
      </w:r>
    </w:p>
    <w:p w14:paraId="70E4AED9">
      <w:pPr>
        <w:spacing w:line="420" w:lineRule="exact"/>
        <w:ind w:firstLine="560" w:firstLineChars="200"/>
        <w:rPr>
          <w:rFonts w:hint="eastAsia" w:ascii="仿宋_GB2312" w:hAnsi="宋体" w:eastAsia="仿宋_GB2312"/>
          <w:color w:val="auto"/>
          <w:sz w:val="28"/>
          <w:szCs w:val="28"/>
          <w:highlight w:val="none"/>
        </w:rPr>
      </w:pPr>
      <w:r>
        <w:rPr>
          <w:rFonts w:hint="eastAsia" w:ascii="仿宋_GB2312" w:hAnsi="宋体" w:eastAsia="仿宋_GB2312"/>
          <w:color w:val="auto"/>
          <w:sz w:val="28"/>
          <w:szCs w:val="28"/>
          <w:highlight w:val="none"/>
        </w:rPr>
        <w:t>12.配合承包人做好安全教育工作，确保本单位人员安全教育率100%，承包人对分包人人员接受教育情况进行抽查，发现未经教育进入施工现场的，按照公司及项目有关安全管理规定对分包人进行处罚。</w:t>
      </w:r>
    </w:p>
    <w:p w14:paraId="68CBAC33">
      <w:pPr>
        <w:spacing w:line="420" w:lineRule="exact"/>
        <w:ind w:firstLine="560" w:firstLineChars="200"/>
        <w:rPr>
          <w:rFonts w:hint="eastAsia" w:ascii="仿宋_GB2312" w:hAnsi="宋体" w:eastAsia="仿宋_GB2312"/>
          <w:color w:val="auto"/>
          <w:sz w:val="28"/>
          <w:szCs w:val="28"/>
          <w:highlight w:val="none"/>
        </w:rPr>
      </w:pPr>
      <w:r>
        <w:rPr>
          <w:rFonts w:hint="eastAsia" w:ascii="仿宋_GB2312" w:hAnsi="宋体" w:eastAsia="仿宋_GB2312"/>
          <w:color w:val="auto"/>
          <w:sz w:val="28"/>
          <w:szCs w:val="28"/>
          <w:highlight w:val="none"/>
        </w:rPr>
        <w:t>13.分部分项工程施工前，必须严格遵守承包人安全管理规定，接受承包人的施工安全技术交底，并履行签字手续，各类安全技术交底必须由作业人员本人签字，严禁代签。</w:t>
      </w:r>
    </w:p>
    <w:p w14:paraId="4A3D8B78">
      <w:pPr>
        <w:spacing w:line="420" w:lineRule="exact"/>
        <w:ind w:firstLine="560" w:firstLineChars="200"/>
        <w:rPr>
          <w:rFonts w:hint="eastAsia" w:ascii="仿宋_GB2312" w:hAnsi="宋体" w:eastAsia="仿宋_GB2312"/>
          <w:color w:val="auto"/>
          <w:sz w:val="28"/>
          <w:szCs w:val="28"/>
          <w:highlight w:val="none"/>
        </w:rPr>
      </w:pPr>
      <w:r>
        <w:rPr>
          <w:rFonts w:hint="eastAsia" w:ascii="仿宋_GB2312" w:hAnsi="宋体" w:eastAsia="仿宋_GB2312"/>
          <w:color w:val="auto"/>
          <w:sz w:val="28"/>
          <w:szCs w:val="28"/>
          <w:highlight w:val="none"/>
        </w:rPr>
        <w:t>14.分包人参加分部分项工程施工的所有人员必须参加相应的作业安全技术交底并签字，安全技术交底率达到100%，严禁未经交底进入施工现场。承包人对分包人人员接受教育情况进行抽查，发现未经教育进入施工现场的，按照承包人有关安全管理规定对分包人进行处罚。</w:t>
      </w:r>
    </w:p>
    <w:p w14:paraId="0231624E">
      <w:pPr>
        <w:spacing w:line="420" w:lineRule="exact"/>
        <w:ind w:firstLine="560" w:firstLineChars="200"/>
        <w:rPr>
          <w:rFonts w:hint="eastAsia" w:ascii="仿宋_GB2312" w:hAnsi="宋体" w:eastAsia="仿宋_GB2312"/>
          <w:color w:val="auto"/>
          <w:sz w:val="28"/>
          <w:szCs w:val="28"/>
          <w:highlight w:val="none"/>
        </w:rPr>
      </w:pPr>
      <w:r>
        <w:rPr>
          <w:rFonts w:hint="eastAsia" w:ascii="仿宋_GB2312" w:hAnsi="宋体" w:eastAsia="仿宋_GB2312"/>
          <w:color w:val="auto"/>
          <w:sz w:val="28"/>
          <w:szCs w:val="28"/>
          <w:highlight w:val="none"/>
        </w:rPr>
        <w:t>15.分包负责人和专职安全管理人员必须参加承包人每周组织的安全检查，并认真做好记录，对承包人提出需要整改的，在规定期限内安排专人落实整改。经承包人复查，未按要求整改的，按照公司和项目有关安全管理规定进行处罚。</w:t>
      </w:r>
    </w:p>
    <w:p w14:paraId="7D79E013">
      <w:pPr>
        <w:spacing w:line="420" w:lineRule="exact"/>
        <w:ind w:firstLine="560" w:firstLineChars="200"/>
        <w:rPr>
          <w:rFonts w:hint="eastAsia" w:ascii="仿宋_GB2312" w:hAnsi="宋体" w:eastAsia="仿宋_GB2312"/>
          <w:color w:val="auto"/>
          <w:sz w:val="28"/>
          <w:szCs w:val="28"/>
          <w:highlight w:val="none"/>
        </w:rPr>
      </w:pPr>
      <w:r>
        <w:rPr>
          <w:rFonts w:hint="eastAsia" w:ascii="仿宋_GB2312" w:hAnsi="宋体" w:eastAsia="仿宋_GB2312"/>
          <w:color w:val="auto"/>
          <w:sz w:val="28"/>
          <w:szCs w:val="28"/>
          <w:highlight w:val="none"/>
        </w:rPr>
        <w:t>16.对施工现场涉及分包人所属人员安全的重大危险源（具体重大危险源识别清单由承包人提供）施工，必须安排专人进行旁站监督管理。</w:t>
      </w:r>
    </w:p>
    <w:p w14:paraId="2ED994B0">
      <w:pPr>
        <w:spacing w:line="420" w:lineRule="exact"/>
        <w:ind w:firstLine="560" w:firstLineChars="200"/>
        <w:rPr>
          <w:rFonts w:hint="eastAsia" w:ascii="仿宋_GB2312" w:hAnsi="宋体" w:eastAsia="仿宋_GB2312"/>
          <w:color w:val="auto"/>
          <w:sz w:val="28"/>
          <w:szCs w:val="28"/>
          <w:highlight w:val="none"/>
        </w:rPr>
      </w:pPr>
      <w:r>
        <w:rPr>
          <w:rFonts w:hint="eastAsia" w:ascii="仿宋_GB2312" w:hAnsi="宋体" w:eastAsia="仿宋_GB2312"/>
          <w:color w:val="auto"/>
          <w:sz w:val="28"/>
          <w:szCs w:val="28"/>
          <w:highlight w:val="none"/>
        </w:rPr>
        <w:t>17.</w:t>
      </w:r>
      <w:r>
        <w:rPr>
          <w:rFonts w:hint="eastAsia" w:ascii="仿宋_GB2312" w:hAnsi="宋体" w:eastAsia="仿宋_GB2312"/>
          <w:color w:val="auto"/>
          <w:sz w:val="28"/>
          <w:szCs w:val="28"/>
          <w:highlight w:val="none"/>
          <w:lang w:val="en-US" w:eastAsia="zh-CN"/>
        </w:rPr>
        <w:t>分包人</w:t>
      </w:r>
      <w:r>
        <w:rPr>
          <w:rFonts w:hint="eastAsia" w:ascii="仿宋_GB2312" w:hAnsi="宋体" w:eastAsia="仿宋_GB2312"/>
          <w:color w:val="auto"/>
          <w:sz w:val="28"/>
          <w:szCs w:val="28"/>
          <w:highlight w:val="none"/>
        </w:rPr>
        <w:t>投入到本工程中的全部机械设备及各类电动、手动工具</w:t>
      </w:r>
      <w:r>
        <w:rPr>
          <w:rFonts w:hint="eastAsia" w:ascii="仿宋_GB2312" w:hAnsi="宋体" w:eastAsia="仿宋_GB2312"/>
          <w:color w:val="auto"/>
          <w:sz w:val="28"/>
          <w:szCs w:val="28"/>
          <w:highlight w:val="none"/>
          <w:lang w:eastAsia="zh-CN"/>
        </w:rPr>
        <w:t>、电线电缆、配电箱</w:t>
      </w:r>
      <w:r>
        <w:rPr>
          <w:rFonts w:hint="eastAsia" w:ascii="仿宋_GB2312" w:hAnsi="宋体" w:eastAsia="仿宋_GB2312"/>
          <w:color w:val="auto"/>
          <w:sz w:val="28"/>
          <w:szCs w:val="28"/>
          <w:highlight w:val="none"/>
        </w:rPr>
        <w:t>及安全材料经</w:t>
      </w:r>
      <w:r>
        <w:rPr>
          <w:rFonts w:hint="eastAsia" w:ascii="仿宋_GB2312" w:hAnsi="宋体" w:eastAsia="仿宋_GB2312"/>
          <w:color w:val="auto"/>
          <w:sz w:val="28"/>
          <w:szCs w:val="28"/>
          <w:highlight w:val="none"/>
          <w:lang w:val="en-US" w:eastAsia="zh-CN"/>
        </w:rPr>
        <w:t>承包人</w:t>
      </w:r>
      <w:r>
        <w:rPr>
          <w:rFonts w:hint="eastAsia" w:ascii="仿宋_GB2312" w:hAnsi="宋体" w:eastAsia="仿宋_GB2312"/>
          <w:color w:val="auto"/>
          <w:sz w:val="28"/>
          <w:szCs w:val="28"/>
          <w:highlight w:val="none"/>
        </w:rPr>
        <w:t>验收合格，并建立台账。验收不合格的，不得进入项目现场。若因</w:t>
      </w:r>
      <w:r>
        <w:rPr>
          <w:rFonts w:hint="eastAsia" w:ascii="仿宋_GB2312" w:hAnsi="宋体" w:eastAsia="仿宋_GB2312"/>
          <w:color w:val="auto"/>
          <w:sz w:val="28"/>
          <w:szCs w:val="28"/>
          <w:highlight w:val="none"/>
          <w:lang w:val="en-US" w:eastAsia="zh-CN"/>
        </w:rPr>
        <w:t>分包人</w:t>
      </w:r>
      <w:r>
        <w:rPr>
          <w:rFonts w:hint="eastAsia" w:ascii="仿宋_GB2312" w:hAnsi="宋体" w:eastAsia="仿宋_GB2312"/>
          <w:color w:val="auto"/>
          <w:sz w:val="28"/>
          <w:szCs w:val="28"/>
          <w:highlight w:val="none"/>
        </w:rPr>
        <w:t>违反操作规程</w:t>
      </w:r>
      <w:r>
        <w:rPr>
          <w:rFonts w:hint="eastAsia" w:ascii="仿宋_GB2312" w:hAnsi="宋体" w:eastAsia="仿宋_GB2312"/>
          <w:color w:val="auto"/>
          <w:sz w:val="28"/>
          <w:szCs w:val="28"/>
          <w:highlight w:val="none"/>
          <w:lang w:eastAsia="zh-CN"/>
        </w:rPr>
        <w:t>或</w:t>
      </w:r>
      <w:r>
        <w:rPr>
          <w:rFonts w:hint="eastAsia" w:ascii="仿宋_GB2312" w:hAnsi="宋体" w:eastAsia="仿宋_GB2312"/>
          <w:color w:val="auto"/>
          <w:sz w:val="28"/>
          <w:szCs w:val="28"/>
          <w:highlight w:val="none"/>
        </w:rPr>
        <w:t>使用不符合</w:t>
      </w:r>
      <w:r>
        <w:rPr>
          <w:rFonts w:hint="eastAsia" w:ascii="仿宋_GB2312" w:hAnsi="宋体" w:eastAsia="仿宋_GB2312"/>
          <w:color w:val="auto"/>
          <w:sz w:val="28"/>
          <w:szCs w:val="28"/>
          <w:highlight w:val="none"/>
          <w:lang w:eastAsia="zh-CN"/>
        </w:rPr>
        <w:t>现行</w:t>
      </w:r>
      <w:r>
        <w:rPr>
          <w:rFonts w:hint="eastAsia" w:ascii="仿宋_GB2312" w:hAnsi="宋体" w:eastAsia="仿宋_GB2312"/>
          <w:color w:val="auto"/>
          <w:sz w:val="28"/>
          <w:szCs w:val="28"/>
          <w:highlight w:val="none"/>
        </w:rPr>
        <w:t>安全标准的各类机械设备或电动、手动工具</w:t>
      </w:r>
      <w:r>
        <w:rPr>
          <w:rFonts w:hint="eastAsia" w:ascii="仿宋_GB2312" w:hAnsi="宋体" w:eastAsia="仿宋_GB2312"/>
          <w:color w:val="auto"/>
          <w:sz w:val="28"/>
          <w:szCs w:val="28"/>
          <w:highlight w:val="none"/>
          <w:lang w:eastAsia="zh-CN"/>
        </w:rPr>
        <w:t>、电线电缆、配电箱</w:t>
      </w:r>
      <w:r>
        <w:rPr>
          <w:rFonts w:hint="eastAsia" w:ascii="仿宋_GB2312" w:hAnsi="宋体" w:eastAsia="仿宋_GB2312"/>
          <w:color w:val="auto"/>
          <w:sz w:val="28"/>
          <w:szCs w:val="28"/>
          <w:highlight w:val="none"/>
        </w:rPr>
        <w:t>，</w:t>
      </w:r>
      <w:r>
        <w:rPr>
          <w:rFonts w:hint="eastAsia" w:ascii="仿宋_GB2312" w:hAnsi="宋体" w:eastAsia="仿宋_GB2312"/>
          <w:color w:val="auto"/>
          <w:sz w:val="28"/>
          <w:szCs w:val="28"/>
          <w:highlight w:val="none"/>
          <w:lang w:val="en-US" w:eastAsia="zh-CN"/>
        </w:rPr>
        <w:t>承包人</w:t>
      </w:r>
      <w:r>
        <w:rPr>
          <w:rFonts w:hint="eastAsia" w:ascii="仿宋_GB2312" w:hAnsi="宋体" w:eastAsia="仿宋_GB2312"/>
          <w:color w:val="auto"/>
          <w:sz w:val="28"/>
          <w:szCs w:val="28"/>
          <w:highlight w:val="none"/>
        </w:rPr>
        <w:t>有权</w:t>
      </w:r>
      <w:r>
        <w:rPr>
          <w:rFonts w:hint="eastAsia" w:ascii="仿宋_GB2312" w:hAnsi="宋体" w:eastAsia="仿宋_GB2312"/>
          <w:color w:val="auto"/>
          <w:sz w:val="28"/>
          <w:szCs w:val="28"/>
          <w:highlight w:val="none"/>
          <w:lang w:eastAsia="zh-CN"/>
        </w:rPr>
        <w:t>根据实际情况</w:t>
      </w:r>
      <w:r>
        <w:rPr>
          <w:rFonts w:hint="eastAsia" w:ascii="仿宋_GB2312" w:hAnsi="宋体" w:eastAsia="仿宋_GB2312"/>
          <w:color w:val="auto"/>
          <w:sz w:val="28"/>
          <w:szCs w:val="28"/>
          <w:highlight w:val="none"/>
        </w:rPr>
        <w:t>罚款</w:t>
      </w:r>
      <w:r>
        <w:rPr>
          <w:rFonts w:hint="eastAsia" w:ascii="仿宋_GB2312" w:hAnsi="宋体" w:eastAsia="仿宋_GB2312"/>
          <w:color w:val="auto"/>
          <w:sz w:val="28"/>
          <w:szCs w:val="28"/>
          <w:highlight w:val="none"/>
          <w:lang w:val="en-US" w:eastAsia="zh-CN"/>
        </w:rPr>
        <w:t>500-5000元/次</w:t>
      </w:r>
      <w:r>
        <w:rPr>
          <w:rFonts w:hint="eastAsia" w:ascii="仿宋_GB2312" w:hAnsi="宋体" w:eastAsia="仿宋_GB2312"/>
          <w:color w:val="auto"/>
          <w:sz w:val="28"/>
          <w:szCs w:val="28"/>
          <w:highlight w:val="none"/>
        </w:rPr>
        <w:t>，在操作过程中造成的一切人身伤害和其他安全事故责任均由</w:t>
      </w:r>
      <w:r>
        <w:rPr>
          <w:rFonts w:hint="eastAsia" w:ascii="仿宋_GB2312" w:hAnsi="宋体" w:eastAsia="仿宋_GB2312"/>
          <w:color w:val="auto"/>
          <w:sz w:val="28"/>
          <w:szCs w:val="28"/>
          <w:highlight w:val="none"/>
          <w:lang w:val="en-US" w:eastAsia="zh-CN"/>
        </w:rPr>
        <w:t>分包人</w:t>
      </w:r>
      <w:r>
        <w:rPr>
          <w:rFonts w:hint="eastAsia" w:ascii="仿宋_GB2312" w:hAnsi="宋体" w:eastAsia="仿宋_GB2312"/>
          <w:color w:val="auto"/>
          <w:sz w:val="28"/>
          <w:szCs w:val="28"/>
          <w:highlight w:val="none"/>
        </w:rPr>
        <w:t>承担。</w:t>
      </w:r>
    </w:p>
    <w:p w14:paraId="59E05327">
      <w:pPr>
        <w:spacing w:line="420" w:lineRule="exact"/>
        <w:ind w:firstLine="560" w:firstLineChars="200"/>
        <w:rPr>
          <w:rFonts w:hint="eastAsia" w:ascii="仿宋_GB2312" w:hAnsi="宋体" w:eastAsia="仿宋_GB2312"/>
          <w:color w:val="auto"/>
          <w:sz w:val="28"/>
          <w:szCs w:val="28"/>
          <w:highlight w:val="none"/>
        </w:rPr>
      </w:pPr>
      <w:r>
        <w:rPr>
          <w:rFonts w:hint="eastAsia" w:ascii="仿宋_GB2312" w:hAnsi="宋体" w:eastAsia="仿宋_GB2312"/>
          <w:color w:val="auto"/>
          <w:sz w:val="28"/>
          <w:szCs w:val="28"/>
          <w:highlight w:val="none"/>
          <w:lang w:val="en-US" w:eastAsia="zh-CN"/>
        </w:rPr>
        <w:t>18.</w:t>
      </w:r>
      <w:r>
        <w:rPr>
          <w:rFonts w:hint="eastAsia" w:ascii="仿宋_GB2312" w:hAnsi="宋体" w:eastAsia="仿宋_GB2312"/>
          <w:color w:val="auto"/>
          <w:sz w:val="28"/>
          <w:szCs w:val="28"/>
          <w:highlight w:val="none"/>
        </w:rPr>
        <w:t>所有办公室、库房、宿舍须经</w:t>
      </w:r>
      <w:r>
        <w:rPr>
          <w:rFonts w:hint="eastAsia" w:ascii="仿宋_GB2312" w:hAnsi="宋体" w:eastAsia="仿宋_GB2312"/>
          <w:color w:val="auto"/>
          <w:sz w:val="28"/>
          <w:szCs w:val="28"/>
          <w:highlight w:val="none"/>
          <w:lang w:eastAsia="zh-CN"/>
        </w:rPr>
        <w:t>甲方</w:t>
      </w:r>
      <w:r>
        <w:rPr>
          <w:rFonts w:hint="eastAsia" w:ascii="仿宋_GB2312" w:hAnsi="宋体" w:eastAsia="仿宋_GB2312"/>
          <w:color w:val="auto"/>
          <w:sz w:val="28"/>
          <w:szCs w:val="28"/>
          <w:highlight w:val="none"/>
        </w:rPr>
        <w:t>项目书面批准后方可使用除灯具外的其它用电设备（如电热毯、电饭锅、电炒锅、电炉、碘钨灯、空调等）。私自</w:t>
      </w:r>
      <w:r>
        <w:rPr>
          <w:rFonts w:hint="eastAsia" w:ascii="仿宋_GB2312" w:hAnsi="宋体" w:eastAsia="仿宋_GB2312"/>
          <w:color w:val="auto"/>
          <w:sz w:val="28"/>
          <w:szCs w:val="28"/>
          <w:highlight w:val="none"/>
          <w:lang w:eastAsia="zh-CN"/>
        </w:rPr>
        <w:t>拉线乱接或</w:t>
      </w:r>
      <w:r>
        <w:rPr>
          <w:rFonts w:hint="eastAsia" w:ascii="仿宋_GB2312" w:hAnsi="宋体" w:eastAsia="仿宋_GB2312"/>
          <w:color w:val="auto"/>
          <w:sz w:val="28"/>
          <w:szCs w:val="28"/>
          <w:highlight w:val="none"/>
        </w:rPr>
        <w:t>安装禁止使用的</w:t>
      </w:r>
      <w:r>
        <w:rPr>
          <w:rFonts w:hint="eastAsia" w:ascii="仿宋_GB2312" w:hAnsi="宋体" w:eastAsia="仿宋_GB2312"/>
          <w:color w:val="auto"/>
          <w:sz w:val="28"/>
          <w:szCs w:val="28"/>
          <w:highlight w:val="none"/>
          <w:lang w:eastAsia="zh-CN"/>
        </w:rPr>
        <w:t>用电</w:t>
      </w:r>
      <w:r>
        <w:rPr>
          <w:rFonts w:hint="eastAsia" w:ascii="仿宋_GB2312" w:hAnsi="宋体" w:eastAsia="仿宋_GB2312"/>
          <w:color w:val="auto"/>
          <w:sz w:val="28"/>
          <w:szCs w:val="28"/>
          <w:highlight w:val="none"/>
        </w:rPr>
        <w:t>设备，</w:t>
      </w:r>
      <w:r>
        <w:rPr>
          <w:rFonts w:hint="eastAsia" w:ascii="仿宋_GB2312" w:hAnsi="宋体" w:eastAsia="仿宋_GB2312"/>
          <w:color w:val="auto"/>
          <w:sz w:val="28"/>
          <w:szCs w:val="28"/>
          <w:highlight w:val="none"/>
          <w:lang w:val="en-US" w:eastAsia="zh-CN"/>
        </w:rPr>
        <w:t>承包人</w:t>
      </w:r>
      <w:r>
        <w:rPr>
          <w:rFonts w:hint="eastAsia" w:ascii="仿宋_GB2312" w:hAnsi="宋体" w:eastAsia="仿宋_GB2312"/>
          <w:color w:val="auto"/>
          <w:sz w:val="28"/>
          <w:szCs w:val="28"/>
          <w:highlight w:val="none"/>
        </w:rPr>
        <w:t>有权进行收缴，并根据实际情况罚款</w:t>
      </w:r>
      <w:r>
        <w:rPr>
          <w:rFonts w:hint="eastAsia" w:ascii="仿宋_GB2312" w:hAnsi="宋体" w:eastAsia="仿宋_GB2312"/>
          <w:color w:val="auto"/>
          <w:sz w:val="28"/>
          <w:szCs w:val="28"/>
          <w:highlight w:val="none"/>
          <w:lang w:val="en-US" w:eastAsia="zh-CN"/>
        </w:rPr>
        <w:t>5</w:t>
      </w:r>
      <w:r>
        <w:rPr>
          <w:rFonts w:hint="eastAsia" w:ascii="仿宋_GB2312" w:hAnsi="宋体" w:eastAsia="仿宋_GB2312"/>
          <w:color w:val="auto"/>
          <w:sz w:val="28"/>
          <w:szCs w:val="28"/>
          <w:highlight w:val="none"/>
        </w:rPr>
        <w:t>00</w:t>
      </w:r>
      <w:r>
        <w:rPr>
          <w:rFonts w:hint="eastAsia" w:ascii="仿宋_GB2312" w:hAnsi="宋体" w:eastAsia="仿宋_GB2312"/>
          <w:color w:val="auto"/>
          <w:sz w:val="28"/>
          <w:szCs w:val="28"/>
          <w:highlight w:val="none"/>
          <w:lang w:val="en-US" w:eastAsia="zh-CN"/>
        </w:rPr>
        <w:t>-2</w:t>
      </w:r>
      <w:r>
        <w:rPr>
          <w:rFonts w:hint="eastAsia" w:ascii="仿宋_GB2312" w:hAnsi="宋体" w:eastAsia="仿宋_GB2312"/>
          <w:color w:val="auto"/>
          <w:sz w:val="28"/>
          <w:szCs w:val="28"/>
          <w:highlight w:val="none"/>
        </w:rPr>
        <w:t>000元</w:t>
      </w:r>
      <w:r>
        <w:rPr>
          <w:rFonts w:hint="eastAsia" w:ascii="仿宋_GB2312" w:hAnsi="宋体" w:eastAsia="仿宋_GB2312"/>
          <w:color w:val="auto"/>
          <w:sz w:val="28"/>
          <w:szCs w:val="28"/>
          <w:highlight w:val="none"/>
          <w:lang w:val="en-US" w:eastAsia="zh-CN"/>
        </w:rPr>
        <w:t>/次</w:t>
      </w:r>
      <w:r>
        <w:rPr>
          <w:rFonts w:hint="eastAsia" w:ascii="仿宋_GB2312" w:hAnsi="宋体" w:eastAsia="仿宋_GB2312"/>
          <w:color w:val="auto"/>
          <w:sz w:val="28"/>
          <w:szCs w:val="28"/>
          <w:highlight w:val="none"/>
        </w:rPr>
        <w:t>。</w:t>
      </w:r>
    </w:p>
    <w:p w14:paraId="3CF501FE">
      <w:pPr>
        <w:spacing w:line="420" w:lineRule="exact"/>
        <w:ind w:firstLine="560" w:firstLineChars="200"/>
        <w:rPr>
          <w:rFonts w:hint="eastAsia" w:ascii="仿宋_GB2312" w:hAnsi="宋体" w:eastAsia="仿宋_GB2312"/>
          <w:color w:val="auto"/>
          <w:sz w:val="28"/>
          <w:szCs w:val="28"/>
          <w:highlight w:val="none"/>
        </w:rPr>
      </w:pPr>
      <w:r>
        <w:rPr>
          <w:rFonts w:hint="eastAsia" w:ascii="仿宋_GB2312" w:hAnsi="宋体" w:eastAsia="仿宋_GB2312"/>
          <w:color w:val="auto"/>
          <w:sz w:val="28"/>
          <w:szCs w:val="28"/>
          <w:highlight w:val="none"/>
          <w:lang w:val="en-US" w:eastAsia="zh-CN"/>
        </w:rPr>
        <w:t>19.分包人</w:t>
      </w:r>
      <w:r>
        <w:rPr>
          <w:rFonts w:hint="eastAsia" w:ascii="仿宋_GB2312" w:hAnsi="宋体" w:eastAsia="仿宋_GB2312"/>
          <w:color w:val="auto"/>
          <w:sz w:val="28"/>
          <w:szCs w:val="28"/>
          <w:highlight w:val="none"/>
        </w:rPr>
        <w:t>所有人员</w:t>
      </w:r>
      <w:r>
        <w:rPr>
          <w:rFonts w:hint="eastAsia" w:ascii="仿宋_GB2312" w:hAnsi="宋体" w:eastAsia="仿宋_GB2312"/>
          <w:color w:val="auto"/>
          <w:sz w:val="28"/>
          <w:szCs w:val="28"/>
          <w:highlight w:val="none"/>
          <w:lang w:eastAsia="zh-CN"/>
        </w:rPr>
        <w:t>必</w:t>
      </w:r>
      <w:r>
        <w:rPr>
          <w:rFonts w:hint="eastAsia" w:ascii="仿宋_GB2312" w:hAnsi="宋体" w:eastAsia="仿宋_GB2312"/>
          <w:color w:val="auto"/>
          <w:sz w:val="28"/>
          <w:szCs w:val="28"/>
          <w:highlight w:val="none"/>
        </w:rPr>
        <w:t>须爱护现场及生活区</w:t>
      </w:r>
      <w:r>
        <w:rPr>
          <w:rFonts w:hint="eastAsia" w:ascii="仿宋_GB2312" w:hAnsi="宋体" w:eastAsia="仿宋_GB2312"/>
          <w:color w:val="auto"/>
          <w:sz w:val="28"/>
          <w:szCs w:val="28"/>
          <w:highlight w:val="none"/>
          <w:lang w:eastAsia="zh-CN"/>
        </w:rPr>
        <w:t>供电、供水</w:t>
      </w:r>
      <w:r>
        <w:rPr>
          <w:rFonts w:hint="eastAsia" w:ascii="仿宋_GB2312" w:hAnsi="宋体" w:eastAsia="仿宋_GB2312"/>
          <w:color w:val="auto"/>
          <w:sz w:val="28"/>
          <w:szCs w:val="28"/>
          <w:highlight w:val="none"/>
        </w:rPr>
        <w:t>设施</w:t>
      </w:r>
      <w:r>
        <w:rPr>
          <w:rFonts w:hint="eastAsia" w:ascii="仿宋_GB2312" w:hAnsi="宋体" w:eastAsia="仿宋_GB2312"/>
          <w:color w:val="auto"/>
          <w:sz w:val="28"/>
          <w:szCs w:val="28"/>
          <w:highlight w:val="none"/>
          <w:lang w:eastAsia="zh-CN"/>
        </w:rPr>
        <w:t>，</w:t>
      </w:r>
      <w:r>
        <w:rPr>
          <w:rFonts w:hint="eastAsia" w:ascii="仿宋_GB2312" w:hAnsi="宋体" w:eastAsia="仿宋_GB2312"/>
          <w:color w:val="auto"/>
          <w:sz w:val="28"/>
          <w:szCs w:val="28"/>
          <w:highlight w:val="none"/>
        </w:rPr>
        <w:t>严禁人为破坏</w:t>
      </w:r>
      <w:r>
        <w:rPr>
          <w:rFonts w:hint="eastAsia" w:ascii="仿宋_GB2312" w:hAnsi="宋体" w:eastAsia="仿宋_GB2312"/>
          <w:color w:val="auto"/>
          <w:sz w:val="28"/>
          <w:szCs w:val="28"/>
          <w:highlight w:val="none"/>
          <w:lang w:eastAsia="zh-CN"/>
        </w:rPr>
        <w:t>或造成资源浪费</w:t>
      </w:r>
      <w:r>
        <w:rPr>
          <w:rFonts w:hint="eastAsia" w:ascii="仿宋_GB2312" w:hAnsi="宋体" w:eastAsia="仿宋_GB2312"/>
          <w:color w:val="auto"/>
          <w:sz w:val="28"/>
          <w:szCs w:val="28"/>
          <w:highlight w:val="none"/>
        </w:rPr>
        <w:t>。不及时关闭照明灯具</w:t>
      </w:r>
      <w:r>
        <w:rPr>
          <w:rFonts w:hint="eastAsia" w:ascii="仿宋_GB2312" w:hAnsi="宋体" w:eastAsia="仿宋_GB2312"/>
          <w:color w:val="auto"/>
          <w:sz w:val="28"/>
          <w:szCs w:val="28"/>
          <w:highlight w:val="none"/>
          <w:lang w:eastAsia="zh-CN"/>
        </w:rPr>
        <w:t>、用电设备、用水开关</w:t>
      </w:r>
      <w:r>
        <w:rPr>
          <w:rFonts w:hint="eastAsia" w:ascii="仿宋_GB2312" w:hAnsi="宋体" w:eastAsia="仿宋_GB2312"/>
          <w:color w:val="auto"/>
          <w:sz w:val="28"/>
          <w:szCs w:val="28"/>
          <w:highlight w:val="none"/>
        </w:rPr>
        <w:t>造成</w:t>
      </w:r>
      <w:r>
        <w:rPr>
          <w:rFonts w:hint="eastAsia" w:ascii="仿宋_GB2312" w:hAnsi="宋体" w:eastAsia="仿宋_GB2312"/>
          <w:color w:val="auto"/>
          <w:sz w:val="28"/>
          <w:szCs w:val="28"/>
          <w:highlight w:val="none"/>
          <w:lang w:eastAsia="zh-CN"/>
        </w:rPr>
        <w:t>资源</w:t>
      </w:r>
      <w:r>
        <w:rPr>
          <w:rFonts w:hint="eastAsia" w:ascii="仿宋_GB2312" w:hAnsi="宋体" w:eastAsia="仿宋_GB2312"/>
          <w:color w:val="auto"/>
          <w:sz w:val="28"/>
          <w:szCs w:val="28"/>
          <w:highlight w:val="none"/>
        </w:rPr>
        <w:t>浪费</w:t>
      </w:r>
      <w:r>
        <w:rPr>
          <w:rFonts w:hint="eastAsia" w:ascii="仿宋_GB2312" w:hAnsi="宋体" w:eastAsia="仿宋_GB2312"/>
          <w:color w:val="auto"/>
          <w:sz w:val="28"/>
          <w:szCs w:val="28"/>
          <w:highlight w:val="none"/>
          <w:lang w:eastAsia="zh-CN"/>
        </w:rPr>
        <w:t>的</w:t>
      </w:r>
      <w:r>
        <w:rPr>
          <w:rFonts w:hint="eastAsia" w:ascii="仿宋_GB2312" w:hAnsi="宋体" w:eastAsia="仿宋_GB2312"/>
          <w:color w:val="auto"/>
          <w:sz w:val="28"/>
          <w:szCs w:val="28"/>
          <w:highlight w:val="none"/>
        </w:rPr>
        <w:t>，罚款</w:t>
      </w:r>
      <w:r>
        <w:rPr>
          <w:rFonts w:hint="eastAsia" w:ascii="仿宋_GB2312" w:hAnsi="宋体" w:eastAsia="仿宋_GB2312"/>
          <w:color w:val="auto"/>
          <w:sz w:val="28"/>
          <w:szCs w:val="28"/>
          <w:highlight w:val="none"/>
          <w:lang w:val="en-US" w:eastAsia="zh-CN"/>
        </w:rPr>
        <w:t>200-5</w:t>
      </w:r>
      <w:r>
        <w:rPr>
          <w:rFonts w:hint="eastAsia" w:ascii="仿宋_GB2312" w:hAnsi="宋体" w:eastAsia="仿宋_GB2312"/>
          <w:color w:val="auto"/>
          <w:sz w:val="28"/>
          <w:szCs w:val="28"/>
          <w:highlight w:val="none"/>
        </w:rPr>
        <w:t>00</w:t>
      </w:r>
      <w:r>
        <w:rPr>
          <w:rFonts w:hint="eastAsia" w:ascii="仿宋_GB2312" w:hAnsi="宋体" w:eastAsia="仿宋_GB2312"/>
          <w:color w:val="auto"/>
          <w:sz w:val="28"/>
          <w:szCs w:val="28"/>
          <w:highlight w:val="none"/>
          <w:lang w:eastAsia="zh-CN"/>
        </w:rPr>
        <w:t>元</w:t>
      </w:r>
      <w:r>
        <w:rPr>
          <w:rFonts w:hint="eastAsia" w:ascii="仿宋_GB2312" w:hAnsi="宋体" w:eastAsia="仿宋_GB2312"/>
          <w:color w:val="auto"/>
          <w:sz w:val="28"/>
          <w:szCs w:val="28"/>
          <w:highlight w:val="none"/>
          <w:lang w:val="en-US" w:eastAsia="zh-CN"/>
        </w:rPr>
        <w:t>/次；</w:t>
      </w:r>
      <w:r>
        <w:rPr>
          <w:rFonts w:hint="eastAsia" w:ascii="仿宋_GB2312" w:hAnsi="宋体" w:eastAsia="仿宋_GB2312"/>
          <w:color w:val="auto"/>
          <w:sz w:val="28"/>
          <w:szCs w:val="28"/>
          <w:highlight w:val="none"/>
        </w:rPr>
        <w:t>人为破坏</w:t>
      </w:r>
      <w:r>
        <w:rPr>
          <w:rFonts w:hint="eastAsia" w:ascii="仿宋_GB2312" w:hAnsi="宋体" w:eastAsia="仿宋_GB2312"/>
          <w:color w:val="auto"/>
          <w:sz w:val="28"/>
          <w:szCs w:val="28"/>
          <w:highlight w:val="none"/>
          <w:lang w:eastAsia="zh-CN"/>
        </w:rPr>
        <w:t>供电、供水</w:t>
      </w:r>
      <w:r>
        <w:rPr>
          <w:rFonts w:hint="eastAsia" w:ascii="仿宋_GB2312" w:hAnsi="宋体" w:eastAsia="仿宋_GB2312"/>
          <w:color w:val="auto"/>
          <w:sz w:val="28"/>
          <w:szCs w:val="28"/>
          <w:highlight w:val="none"/>
        </w:rPr>
        <w:t>设施</w:t>
      </w:r>
      <w:r>
        <w:rPr>
          <w:rFonts w:hint="eastAsia" w:ascii="仿宋_GB2312" w:hAnsi="宋体" w:eastAsia="仿宋_GB2312"/>
          <w:color w:val="auto"/>
          <w:sz w:val="28"/>
          <w:szCs w:val="28"/>
          <w:highlight w:val="none"/>
          <w:lang w:eastAsia="zh-CN"/>
        </w:rPr>
        <w:t>的，</w:t>
      </w:r>
      <w:r>
        <w:rPr>
          <w:rFonts w:hint="eastAsia" w:ascii="仿宋_GB2312" w:hAnsi="宋体" w:eastAsia="仿宋_GB2312"/>
          <w:color w:val="auto"/>
          <w:sz w:val="28"/>
          <w:szCs w:val="28"/>
          <w:highlight w:val="none"/>
        </w:rPr>
        <w:t>罚款</w:t>
      </w:r>
      <w:r>
        <w:rPr>
          <w:rFonts w:hint="eastAsia" w:ascii="仿宋_GB2312" w:hAnsi="宋体" w:eastAsia="仿宋_GB2312"/>
          <w:color w:val="auto"/>
          <w:sz w:val="28"/>
          <w:szCs w:val="28"/>
          <w:highlight w:val="none"/>
          <w:lang w:val="en-US" w:eastAsia="zh-CN"/>
        </w:rPr>
        <w:t>5</w:t>
      </w:r>
      <w:r>
        <w:rPr>
          <w:rFonts w:hint="eastAsia" w:ascii="仿宋_GB2312" w:hAnsi="宋体" w:eastAsia="仿宋_GB2312"/>
          <w:color w:val="auto"/>
          <w:sz w:val="28"/>
          <w:szCs w:val="28"/>
          <w:highlight w:val="none"/>
        </w:rPr>
        <w:t>00</w:t>
      </w:r>
      <w:r>
        <w:rPr>
          <w:rFonts w:hint="eastAsia" w:ascii="仿宋_GB2312" w:hAnsi="宋体" w:eastAsia="仿宋_GB2312"/>
          <w:color w:val="auto"/>
          <w:sz w:val="28"/>
          <w:szCs w:val="28"/>
          <w:highlight w:val="none"/>
          <w:lang w:val="en-US" w:eastAsia="zh-CN"/>
        </w:rPr>
        <w:t>-</w:t>
      </w:r>
      <w:r>
        <w:rPr>
          <w:rFonts w:hint="eastAsia" w:ascii="仿宋_GB2312" w:hAnsi="宋体" w:eastAsia="仿宋_GB2312"/>
          <w:color w:val="auto"/>
          <w:sz w:val="28"/>
          <w:szCs w:val="28"/>
          <w:highlight w:val="none"/>
        </w:rPr>
        <w:t>5000元</w:t>
      </w:r>
      <w:r>
        <w:rPr>
          <w:rFonts w:hint="eastAsia" w:ascii="仿宋_GB2312" w:hAnsi="宋体" w:eastAsia="仿宋_GB2312"/>
          <w:color w:val="auto"/>
          <w:sz w:val="28"/>
          <w:szCs w:val="28"/>
          <w:highlight w:val="none"/>
          <w:lang w:val="en-US" w:eastAsia="zh-CN"/>
        </w:rPr>
        <w:t>/次</w:t>
      </w:r>
      <w:r>
        <w:rPr>
          <w:rFonts w:hint="eastAsia" w:ascii="仿宋_GB2312" w:hAnsi="宋体" w:eastAsia="仿宋_GB2312"/>
          <w:color w:val="auto"/>
          <w:sz w:val="28"/>
          <w:szCs w:val="28"/>
          <w:highlight w:val="none"/>
          <w:lang w:eastAsia="zh-CN"/>
        </w:rPr>
        <w:t>，</w:t>
      </w:r>
      <w:r>
        <w:rPr>
          <w:rFonts w:hint="eastAsia" w:ascii="仿宋_GB2312" w:hAnsi="宋体" w:eastAsia="仿宋_GB2312"/>
          <w:color w:val="auto"/>
          <w:sz w:val="28"/>
          <w:szCs w:val="28"/>
          <w:highlight w:val="none"/>
        </w:rPr>
        <w:t>造成事故的将根据相关法律法规移交</w:t>
      </w:r>
      <w:r>
        <w:rPr>
          <w:rFonts w:hint="eastAsia" w:ascii="仿宋_GB2312" w:hAnsi="宋体" w:eastAsia="仿宋_GB2312"/>
          <w:color w:val="auto"/>
          <w:sz w:val="28"/>
          <w:szCs w:val="28"/>
          <w:highlight w:val="none"/>
          <w:lang w:eastAsia="zh-CN"/>
        </w:rPr>
        <w:t>司法机关</w:t>
      </w:r>
      <w:r>
        <w:rPr>
          <w:rFonts w:hint="eastAsia" w:ascii="仿宋_GB2312" w:hAnsi="宋体" w:eastAsia="仿宋_GB2312"/>
          <w:color w:val="auto"/>
          <w:sz w:val="28"/>
          <w:szCs w:val="28"/>
          <w:highlight w:val="none"/>
        </w:rPr>
        <w:t>处理。</w:t>
      </w:r>
    </w:p>
    <w:p w14:paraId="089286EB">
      <w:pPr>
        <w:spacing w:line="420" w:lineRule="exact"/>
        <w:ind w:firstLine="560" w:firstLineChars="200"/>
        <w:rPr>
          <w:rFonts w:hint="eastAsia" w:ascii="仿宋_GB2312" w:hAnsi="宋体" w:eastAsia="仿宋_GB2312"/>
          <w:color w:val="auto"/>
          <w:sz w:val="28"/>
          <w:szCs w:val="28"/>
          <w:highlight w:val="none"/>
        </w:rPr>
      </w:pPr>
      <w:r>
        <w:rPr>
          <w:rFonts w:hint="eastAsia" w:ascii="仿宋_GB2312" w:hAnsi="宋体" w:eastAsia="仿宋_GB2312"/>
          <w:color w:val="auto"/>
          <w:sz w:val="28"/>
          <w:szCs w:val="28"/>
          <w:highlight w:val="none"/>
        </w:rPr>
        <w:t>20.分包人现场负责人必须做好本单位内部交叉作业安全管理，合理避开上下交叉作业。存在与其他分包人上下交叉施工时，及时报告承包人进行协调。</w:t>
      </w:r>
    </w:p>
    <w:p w14:paraId="40452381">
      <w:pPr>
        <w:spacing w:line="420" w:lineRule="exact"/>
        <w:ind w:firstLine="560" w:firstLineChars="200"/>
        <w:rPr>
          <w:rFonts w:hint="eastAsia" w:ascii="仿宋_GB2312" w:hAnsi="宋体" w:eastAsia="仿宋_GB2312"/>
          <w:color w:val="auto"/>
          <w:sz w:val="28"/>
          <w:szCs w:val="28"/>
          <w:highlight w:val="none"/>
        </w:rPr>
      </w:pPr>
      <w:r>
        <w:rPr>
          <w:rFonts w:hint="eastAsia" w:ascii="仿宋_GB2312" w:hAnsi="宋体" w:eastAsia="仿宋_GB2312"/>
          <w:color w:val="auto"/>
          <w:sz w:val="28"/>
          <w:szCs w:val="28"/>
          <w:highlight w:val="none"/>
        </w:rPr>
        <w:t>21.参加承包人组织的相关安全设施，设备及分部分项工程的验收，并对验收中提出的问题在规定期限内按承包人要求组织落实整改。未经整改，严禁进入下道工序施工。</w:t>
      </w:r>
    </w:p>
    <w:p w14:paraId="72278B74">
      <w:pPr>
        <w:spacing w:line="420" w:lineRule="exact"/>
        <w:ind w:firstLine="560" w:firstLineChars="200"/>
        <w:rPr>
          <w:rFonts w:hint="eastAsia" w:ascii="仿宋_GB2312" w:hAnsi="宋体" w:eastAsia="仿宋_GB2312"/>
          <w:color w:val="auto"/>
          <w:sz w:val="28"/>
          <w:szCs w:val="28"/>
          <w:highlight w:val="none"/>
        </w:rPr>
      </w:pPr>
      <w:r>
        <w:rPr>
          <w:rFonts w:hint="eastAsia" w:ascii="仿宋_GB2312" w:hAnsi="宋体" w:eastAsia="仿宋_GB2312"/>
          <w:color w:val="auto"/>
          <w:sz w:val="28"/>
          <w:szCs w:val="28"/>
          <w:highlight w:val="none"/>
        </w:rPr>
        <w:t>22.严禁拆除、破坏、移动或改设施工现场安全防护设施。</w:t>
      </w:r>
    </w:p>
    <w:p w14:paraId="1F893641">
      <w:pPr>
        <w:spacing w:line="420" w:lineRule="exact"/>
        <w:ind w:firstLine="560" w:firstLineChars="200"/>
        <w:rPr>
          <w:rFonts w:hint="eastAsia" w:ascii="仿宋_GB2312" w:hAnsi="宋体" w:eastAsia="仿宋_GB2312"/>
          <w:color w:val="auto"/>
          <w:sz w:val="28"/>
          <w:szCs w:val="28"/>
          <w:highlight w:val="none"/>
        </w:rPr>
      </w:pPr>
      <w:r>
        <w:rPr>
          <w:rFonts w:hint="eastAsia" w:ascii="仿宋_GB2312" w:hAnsi="宋体" w:eastAsia="仿宋_GB2312"/>
          <w:color w:val="auto"/>
          <w:sz w:val="28"/>
          <w:szCs w:val="28"/>
          <w:highlight w:val="none"/>
        </w:rPr>
        <w:t>23.确实因施工需要拆除或移动现场安全防护设施的，必须报承包人安全总监或生产经理批准，并在采取有效临时防护措施的条件下，进行拆除或移动。作业结束后，必须立即恢复防护设施。</w:t>
      </w:r>
    </w:p>
    <w:p w14:paraId="52922C8B">
      <w:pPr>
        <w:spacing w:line="420" w:lineRule="exact"/>
        <w:ind w:firstLine="560" w:firstLineChars="200"/>
        <w:rPr>
          <w:rFonts w:hint="eastAsia" w:ascii="仿宋_GB2312" w:hAnsi="宋体" w:eastAsia="仿宋_GB2312"/>
          <w:color w:val="auto"/>
          <w:sz w:val="28"/>
          <w:szCs w:val="28"/>
          <w:highlight w:val="none"/>
        </w:rPr>
      </w:pPr>
      <w:r>
        <w:rPr>
          <w:rFonts w:hint="eastAsia" w:ascii="仿宋_GB2312" w:hAnsi="宋体" w:eastAsia="仿宋_GB2312"/>
          <w:color w:val="auto"/>
          <w:sz w:val="28"/>
          <w:szCs w:val="28"/>
          <w:highlight w:val="none"/>
        </w:rPr>
        <w:t>24.必须严格教育和管理下属人员，严禁翻爬现场安全设施，穿越现场警戒区域，杜绝现场违章指挥和违章作业。</w:t>
      </w:r>
    </w:p>
    <w:p w14:paraId="1AD2FFD1">
      <w:pPr>
        <w:spacing w:line="420" w:lineRule="exact"/>
        <w:ind w:firstLine="560" w:firstLineChars="200"/>
        <w:rPr>
          <w:rFonts w:hint="eastAsia" w:ascii="仿宋_GB2312" w:hAnsi="宋体" w:eastAsia="仿宋_GB2312"/>
          <w:color w:val="auto"/>
          <w:sz w:val="28"/>
          <w:szCs w:val="28"/>
          <w:highlight w:val="none"/>
        </w:rPr>
      </w:pPr>
      <w:r>
        <w:rPr>
          <w:rFonts w:hint="eastAsia" w:ascii="仿宋_GB2312" w:hAnsi="宋体" w:eastAsia="仿宋_GB2312"/>
          <w:color w:val="auto"/>
          <w:sz w:val="28"/>
          <w:szCs w:val="28"/>
          <w:highlight w:val="none"/>
        </w:rPr>
        <w:t>25.分包人管理人员和施工作业人员的劳动防护用品（包含但不限于安全帽、安全带、安全网、漏电保护器等）由承包人统一采购、统一发放并登记发放台账，购买费用据</w:t>
      </w:r>
      <w:r>
        <w:rPr>
          <w:rFonts w:hint="eastAsia" w:ascii="仿宋_GB2312" w:hAnsi="宋体" w:eastAsia="仿宋_GB2312"/>
          <w:color w:val="auto"/>
          <w:sz w:val="28"/>
          <w:szCs w:val="28"/>
          <w:highlight w:val="none"/>
          <w:u w:val="single"/>
        </w:rPr>
        <w:t>实</w:t>
      </w:r>
      <w:r>
        <w:rPr>
          <w:rFonts w:hint="eastAsia" w:ascii="仿宋_GB2312" w:hAnsi="宋体" w:eastAsia="仿宋_GB2312"/>
          <w:color w:val="auto"/>
          <w:sz w:val="28"/>
          <w:szCs w:val="28"/>
          <w:highlight w:val="none"/>
        </w:rPr>
        <w:t>在最新一期进度款中扣除，分包人需督促其单位人员正确使用劳动保护用品，严禁不按要求使用劳动保护用品。</w:t>
      </w:r>
    </w:p>
    <w:p w14:paraId="357B62EB">
      <w:pPr>
        <w:spacing w:line="420" w:lineRule="exact"/>
        <w:ind w:firstLine="560" w:firstLineChars="200"/>
        <w:rPr>
          <w:rFonts w:hint="eastAsia" w:ascii="仿宋_GB2312" w:hAnsi="宋体" w:eastAsia="仿宋_GB2312"/>
          <w:color w:val="auto"/>
          <w:sz w:val="28"/>
          <w:szCs w:val="28"/>
          <w:highlight w:val="none"/>
        </w:rPr>
      </w:pPr>
      <w:r>
        <w:rPr>
          <w:rFonts w:hint="eastAsia" w:ascii="仿宋_GB2312" w:hAnsi="宋体" w:eastAsia="仿宋_GB2312"/>
          <w:color w:val="auto"/>
          <w:sz w:val="28"/>
          <w:szCs w:val="28"/>
          <w:highlight w:val="none"/>
        </w:rPr>
        <w:t>26.分包人必须做好施工范围内的文明施工，按照承包人要求，合理规划和利用场地，确保场内材料堆码整齐，工完场清，现场文明施工及安全防护要求因未按照</w:t>
      </w:r>
      <w:r>
        <w:rPr>
          <w:rFonts w:hint="eastAsia" w:ascii="仿宋_GB2312" w:hAnsi="宋体" w:eastAsia="仿宋_GB2312"/>
          <w:color w:val="auto"/>
          <w:sz w:val="28"/>
          <w:szCs w:val="28"/>
          <w:highlight w:val="none"/>
          <w:lang w:val="en-US" w:eastAsia="zh-CN"/>
        </w:rPr>
        <w:t>承包人</w:t>
      </w:r>
      <w:r>
        <w:rPr>
          <w:rFonts w:hint="eastAsia" w:ascii="仿宋_GB2312" w:hAnsi="宋体" w:eastAsia="仿宋_GB2312"/>
          <w:color w:val="auto"/>
          <w:sz w:val="28"/>
          <w:szCs w:val="28"/>
          <w:highlight w:val="none"/>
        </w:rPr>
        <w:t>要求，达不到迎检(政府、业主、</w:t>
      </w:r>
      <w:r>
        <w:rPr>
          <w:rFonts w:hint="eastAsia" w:ascii="仿宋_GB2312" w:hAnsi="宋体" w:eastAsia="仿宋_GB2312"/>
          <w:color w:val="auto"/>
          <w:sz w:val="28"/>
          <w:szCs w:val="28"/>
          <w:highlight w:val="none"/>
          <w:lang w:val="en-US" w:eastAsia="zh-CN"/>
        </w:rPr>
        <w:t>承包人</w:t>
      </w:r>
      <w:r>
        <w:rPr>
          <w:rFonts w:hint="eastAsia" w:ascii="仿宋_GB2312" w:hAnsi="宋体" w:eastAsia="仿宋_GB2312"/>
          <w:color w:val="auto"/>
          <w:sz w:val="28"/>
          <w:szCs w:val="28"/>
          <w:highlight w:val="none"/>
        </w:rPr>
        <w:t>等)要求时，应及时整改，且</w:t>
      </w:r>
      <w:r>
        <w:rPr>
          <w:rFonts w:hint="eastAsia" w:ascii="仿宋_GB2312" w:hAnsi="宋体" w:eastAsia="仿宋_GB2312"/>
          <w:color w:val="auto"/>
          <w:sz w:val="28"/>
          <w:szCs w:val="28"/>
          <w:highlight w:val="none"/>
          <w:lang w:val="en-US" w:eastAsia="zh-CN"/>
        </w:rPr>
        <w:t>承包人</w:t>
      </w:r>
      <w:r>
        <w:rPr>
          <w:rFonts w:hint="eastAsia" w:ascii="仿宋_GB2312" w:hAnsi="宋体" w:eastAsia="仿宋_GB2312"/>
          <w:color w:val="auto"/>
          <w:sz w:val="28"/>
          <w:szCs w:val="28"/>
          <w:highlight w:val="none"/>
        </w:rPr>
        <w:t>有权安排专人进行整改，期间发生的一切费用(包括罚款、代工等)由</w:t>
      </w:r>
      <w:r>
        <w:rPr>
          <w:rFonts w:hint="eastAsia" w:ascii="仿宋_GB2312" w:hAnsi="宋体" w:eastAsia="仿宋_GB2312"/>
          <w:color w:val="auto"/>
          <w:sz w:val="28"/>
          <w:szCs w:val="28"/>
          <w:highlight w:val="none"/>
          <w:lang w:val="en-US" w:eastAsia="zh-CN"/>
        </w:rPr>
        <w:t>分包人</w:t>
      </w:r>
      <w:r>
        <w:rPr>
          <w:rFonts w:hint="eastAsia" w:ascii="仿宋_GB2312" w:hAnsi="宋体" w:eastAsia="仿宋_GB2312"/>
          <w:color w:val="auto"/>
          <w:sz w:val="28"/>
          <w:szCs w:val="28"/>
          <w:highlight w:val="none"/>
        </w:rPr>
        <w:t>承担。</w:t>
      </w:r>
    </w:p>
    <w:p w14:paraId="2C340CBB">
      <w:pPr>
        <w:spacing w:line="420" w:lineRule="exact"/>
        <w:ind w:firstLine="560" w:firstLineChars="200"/>
        <w:rPr>
          <w:rFonts w:hint="eastAsia" w:ascii="仿宋_GB2312" w:hAnsi="宋体" w:eastAsia="仿宋_GB2312"/>
          <w:color w:val="auto"/>
          <w:sz w:val="28"/>
          <w:szCs w:val="28"/>
          <w:highlight w:val="none"/>
        </w:rPr>
      </w:pPr>
      <w:r>
        <w:rPr>
          <w:rFonts w:hint="eastAsia" w:ascii="仿宋_GB2312" w:hAnsi="宋体" w:eastAsia="仿宋_GB2312"/>
          <w:color w:val="auto"/>
          <w:sz w:val="28"/>
          <w:szCs w:val="28"/>
          <w:highlight w:val="none"/>
        </w:rPr>
        <w:t>27.由承包人提供宿舍的，必须严格遵守并执行项目有关宿舍生活区关于安全与卫生管理的规定，并安排专人负责宿舍安全与卫生管理。</w:t>
      </w:r>
    </w:p>
    <w:p w14:paraId="0AB8AEA4">
      <w:pPr>
        <w:spacing w:line="420" w:lineRule="exact"/>
        <w:ind w:firstLine="560" w:firstLineChars="200"/>
        <w:jc w:val="left"/>
        <w:rPr>
          <w:rFonts w:hint="eastAsia" w:ascii="仿宋_GB2312" w:hAnsi="宋体" w:eastAsia="仿宋_GB2312"/>
          <w:color w:val="auto"/>
          <w:sz w:val="28"/>
          <w:szCs w:val="28"/>
          <w:highlight w:val="none"/>
        </w:rPr>
      </w:pPr>
      <w:r>
        <w:rPr>
          <w:rFonts w:hint="eastAsia" w:ascii="仿宋_GB2312" w:hAnsi="宋体" w:eastAsia="仿宋_GB2312"/>
          <w:color w:val="auto"/>
          <w:sz w:val="28"/>
          <w:szCs w:val="28"/>
          <w:highlight w:val="none"/>
        </w:rPr>
        <w:t>28.</w:t>
      </w:r>
      <w:r>
        <w:rPr>
          <w:rFonts w:hint="eastAsia" w:ascii="仿宋_GB2312" w:hAnsi="宋体" w:eastAsia="仿宋_GB2312"/>
          <w:color w:val="auto"/>
          <w:sz w:val="28"/>
          <w:szCs w:val="28"/>
          <w:highlight w:val="none"/>
          <w:lang w:val="en-US" w:eastAsia="zh-CN"/>
        </w:rPr>
        <w:t>分包人</w:t>
      </w:r>
      <w:r>
        <w:rPr>
          <w:rFonts w:hint="eastAsia" w:ascii="仿宋_GB2312" w:hAnsi="宋体" w:eastAsia="仿宋_GB2312"/>
          <w:color w:val="auto"/>
          <w:sz w:val="28"/>
          <w:szCs w:val="28"/>
          <w:highlight w:val="none"/>
        </w:rPr>
        <w:t>应在事故发生必须第一时间告知甲方，24小时以书面形式上报事故发生情况，原则是谁的工人谁负责处理善后处理，完成处理后上报事故赔偿协议复印件总包安全部存档，对于不积极处理工伤事故对总包造成影响的将进行处罚。</w:t>
      </w:r>
    </w:p>
    <w:p w14:paraId="143A0A87">
      <w:pPr>
        <w:spacing w:line="420" w:lineRule="exact"/>
        <w:ind w:firstLine="560" w:firstLineChars="200"/>
        <w:rPr>
          <w:rFonts w:hint="eastAsia" w:ascii="仿宋_GB2312" w:hAnsi="宋体" w:eastAsia="仿宋_GB2312"/>
          <w:color w:val="auto"/>
          <w:sz w:val="28"/>
          <w:szCs w:val="28"/>
          <w:highlight w:val="none"/>
        </w:rPr>
      </w:pPr>
      <w:r>
        <w:rPr>
          <w:rFonts w:hint="eastAsia" w:ascii="仿宋_GB2312" w:hAnsi="宋体" w:eastAsia="仿宋_GB2312"/>
          <w:color w:val="auto"/>
          <w:sz w:val="28"/>
          <w:szCs w:val="28"/>
          <w:highlight w:val="none"/>
        </w:rPr>
        <w:t>29.</w:t>
      </w:r>
      <w:r>
        <w:rPr>
          <w:rFonts w:hint="eastAsia" w:ascii="仿宋_GB2312" w:hAnsi="宋体" w:eastAsia="仿宋_GB2312"/>
          <w:color w:val="auto"/>
          <w:sz w:val="28"/>
          <w:szCs w:val="28"/>
          <w:highlight w:val="none"/>
          <w:lang w:val="en-US" w:eastAsia="zh-CN"/>
        </w:rPr>
        <w:t>分包人</w:t>
      </w:r>
      <w:r>
        <w:rPr>
          <w:rFonts w:hint="eastAsia" w:ascii="仿宋_GB2312" w:hAnsi="宋体" w:eastAsia="仿宋_GB2312"/>
          <w:color w:val="auto"/>
          <w:sz w:val="28"/>
          <w:szCs w:val="28"/>
          <w:highlight w:val="none"/>
        </w:rPr>
        <w:t>应服从承包方工作指令安排，严禁擅自接受业主、监理方工作指令安排，若因此造成的损失，均由</w:t>
      </w:r>
      <w:r>
        <w:rPr>
          <w:rFonts w:hint="eastAsia" w:ascii="仿宋_GB2312" w:hAnsi="宋体" w:eastAsia="仿宋_GB2312"/>
          <w:color w:val="auto"/>
          <w:sz w:val="28"/>
          <w:szCs w:val="28"/>
          <w:highlight w:val="none"/>
          <w:lang w:val="en-US" w:eastAsia="zh-CN"/>
        </w:rPr>
        <w:t>分包人</w:t>
      </w:r>
      <w:r>
        <w:rPr>
          <w:rFonts w:hint="eastAsia" w:ascii="仿宋_GB2312" w:hAnsi="宋体" w:eastAsia="仿宋_GB2312"/>
          <w:color w:val="auto"/>
          <w:sz w:val="28"/>
          <w:szCs w:val="28"/>
          <w:highlight w:val="none"/>
        </w:rPr>
        <w:t>承担。分包人承担由于未遵守本协议规定各条款而造成事故或不良后果的一切责任及损失。</w:t>
      </w:r>
    </w:p>
    <w:p w14:paraId="44DEAF03">
      <w:pPr>
        <w:spacing w:line="420" w:lineRule="exact"/>
        <w:ind w:firstLine="560" w:firstLineChars="200"/>
        <w:outlineLvl w:val="0"/>
        <w:rPr>
          <w:rFonts w:hint="eastAsia" w:ascii="仿宋_GB2312" w:hAnsi="宋体" w:eastAsia="仿宋_GB2312"/>
          <w:color w:val="auto"/>
          <w:sz w:val="28"/>
          <w:szCs w:val="28"/>
          <w:highlight w:val="none"/>
        </w:rPr>
      </w:pPr>
      <w:bookmarkStart w:id="20" w:name="_Toc13358_WPSOffice_Level1"/>
      <w:bookmarkStart w:id="21" w:name="_Toc8618"/>
      <w:r>
        <w:rPr>
          <w:rFonts w:hint="eastAsia" w:ascii="仿宋_GB2312" w:hAnsi="宋体" w:eastAsia="仿宋_GB2312"/>
          <w:bCs/>
          <w:color w:val="auto"/>
          <w:sz w:val="28"/>
          <w:szCs w:val="28"/>
          <w:highlight w:val="none"/>
        </w:rPr>
        <w:t>第八条</w:t>
      </w:r>
      <w:r>
        <w:rPr>
          <w:rFonts w:hint="eastAsia" w:ascii="仿宋_GB2312" w:hAnsi="宋体" w:eastAsia="仿宋_GB2312"/>
          <w:color w:val="auto"/>
          <w:sz w:val="28"/>
          <w:szCs w:val="28"/>
          <w:highlight w:val="none"/>
        </w:rPr>
        <w:t xml:space="preserve"> 安全奖罚</w:t>
      </w:r>
      <w:bookmarkEnd w:id="20"/>
      <w:bookmarkEnd w:id="21"/>
    </w:p>
    <w:p w14:paraId="1C4EE879">
      <w:pPr>
        <w:spacing w:line="420" w:lineRule="exact"/>
        <w:ind w:firstLine="560" w:firstLineChars="200"/>
        <w:rPr>
          <w:rFonts w:hint="eastAsia" w:ascii="仿宋_GB2312" w:hAnsi="宋体" w:eastAsia="仿宋_GB2312"/>
          <w:color w:val="auto"/>
          <w:sz w:val="28"/>
          <w:szCs w:val="28"/>
          <w:highlight w:val="none"/>
        </w:rPr>
      </w:pPr>
      <w:r>
        <w:rPr>
          <w:rFonts w:hint="eastAsia" w:ascii="仿宋_GB2312" w:hAnsi="宋体" w:eastAsia="仿宋_GB2312"/>
          <w:color w:val="auto"/>
          <w:sz w:val="28"/>
          <w:szCs w:val="28"/>
          <w:highlight w:val="none"/>
        </w:rPr>
        <w:t>1.分包人未遵守本协议规定的，按照承包人有关规定进行处罚。</w:t>
      </w:r>
    </w:p>
    <w:p w14:paraId="56C3264A">
      <w:pPr>
        <w:spacing w:line="420" w:lineRule="exact"/>
        <w:ind w:firstLine="560" w:firstLineChars="200"/>
        <w:rPr>
          <w:rFonts w:hint="eastAsia" w:ascii="仿宋_GB2312" w:hAnsi="宋体" w:eastAsia="仿宋_GB2312"/>
          <w:color w:val="auto"/>
          <w:sz w:val="28"/>
          <w:szCs w:val="28"/>
          <w:highlight w:val="none"/>
        </w:rPr>
      </w:pPr>
      <w:r>
        <w:rPr>
          <w:rFonts w:hint="eastAsia" w:ascii="仿宋_GB2312" w:hAnsi="宋体" w:eastAsia="仿宋_GB2312"/>
          <w:color w:val="auto"/>
          <w:sz w:val="28"/>
          <w:szCs w:val="28"/>
          <w:highlight w:val="none"/>
        </w:rPr>
        <w:t>2.分包人必须遵守承包人项目有关安全文明施工奖惩的规定。对违反有关条款规定的，按其规定执行。</w:t>
      </w:r>
    </w:p>
    <w:p w14:paraId="371B9EC0">
      <w:pPr>
        <w:spacing w:line="420" w:lineRule="exact"/>
        <w:ind w:firstLine="560" w:firstLineChars="200"/>
        <w:rPr>
          <w:rFonts w:hint="eastAsia" w:ascii="仿宋_GB2312" w:hAnsi="宋体" w:eastAsia="仿宋_GB2312"/>
          <w:color w:val="auto"/>
          <w:sz w:val="28"/>
          <w:szCs w:val="28"/>
          <w:highlight w:val="none"/>
        </w:rPr>
      </w:pPr>
      <w:r>
        <w:rPr>
          <w:rFonts w:hint="eastAsia" w:ascii="仿宋_GB2312" w:hAnsi="宋体" w:eastAsia="仿宋_GB2312"/>
          <w:color w:val="auto"/>
          <w:sz w:val="28"/>
          <w:szCs w:val="28"/>
          <w:highlight w:val="none"/>
        </w:rPr>
        <w:t>3.由于分包人自身原因受到政府机关处罚的，分包人独自承担由此产生的一切责任及损失。</w:t>
      </w:r>
    </w:p>
    <w:p w14:paraId="59E1FFE5">
      <w:pPr>
        <w:spacing w:line="420" w:lineRule="exact"/>
        <w:ind w:firstLine="560" w:firstLineChars="200"/>
        <w:outlineLvl w:val="0"/>
        <w:rPr>
          <w:rFonts w:hint="eastAsia" w:ascii="仿宋_GB2312" w:hAnsi="宋体" w:eastAsia="仿宋_GB2312"/>
          <w:color w:val="auto"/>
          <w:sz w:val="28"/>
          <w:szCs w:val="28"/>
          <w:highlight w:val="none"/>
        </w:rPr>
      </w:pPr>
      <w:bookmarkStart w:id="22" w:name="_Toc19933"/>
      <w:bookmarkStart w:id="23" w:name="_Toc20307_WPSOffice_Level1"/>
      <w:r>
        <w:rPr>
          <w:rFonts w:hint="eastAsia" w:ascii="仿宋_GB2312" w:hAnsi="宋体" w:eastAsia="仿宋_GB2312"/>
          <w:bCs/>
          <w:color w:val="auto"/>
          <w:sz w:val="28"/>
          <w:szCs w:val="28"/>
          <w:highlight w:val="none"/>
        </w:rPr>
        <w:t>第九条</w:t>
      </w:r>
      <w:r>
        <w:rPr>
          <w:rFonts w:hint="eastAsia" w:ascii="仿宋_GB2312" w:hAnsi="宋体" w:eastAsia="仿宋_GB2312"/>
          <w:color w:val="auto"/>
          <w:sz w:val="28"/>
          <w:szCs w:val="28"/>
          <w:highlight w:val="none"/>
        </w:rPr>
        <w:t xml:space="preserve"> 协议生效与终止</w:t>
      </w:r>
      <w:bookmarkEnd w:id="22"/>
      <w:bookmarkEnd w:id="23"/>
    </w:p>
    <w:p w14:paraId="7251C7D9">
      <w:pPr>
        <w:spacing w:line="420" w:lineRule="exact"/>
        <w:ind w:firstLine="560" w:firstLineChars="200"/>
        <w:rPr>
          <w:rFonts w:hint="eastAsia" w:ascii="仿宋_GB2312" w:hAnsi="宋体" w:eastAsia="仿宋_GB2312"/>
          <w:color w:val="auto"/>
          <w:sz w:val="28"/>
          <w:szCs w:val="28"/>
          <w:highlight w:val="none"/>
        </w:rPr>
      </w:pPr>
      <w:r>
        <w:rPr>
          <w:rFonts w:hint="eastAsia" w:ascii="仿宋_GB2312" w:hAnsi="宋体" w:eastAsia="仿宋_GB2312"/>
          <w:color w:val="auto"/>
          <w:sz w:val="28"/>
          <w:szCs w:val="28"/>
          <w:highlight w:val="none"/>
        </w:rPr>
        <w:t>1.本协议的签订不免除分包人应承担的协议中没有提及而政府法律、法规有相关规定的责任。</w:t>
      </w:r>
    </w:p>
    <w:p w14:paraId="5028089F">
      <w:pPr>
        <w:spacing w:line="420" w:lineRule="exact"/>
        <w:ind w:firstLine="560" w:firstLineChars="200"/>
        <w:rPr>
          <w:rFonts w:hint="eastAsia" w:ascii="仿宋_GB2312" w:hAnsi="宋体" w:eastAsia="仿宋_GB2312"/>
          <w:color w:val="auto"/>
          <w:sz w:val="28"/>
          <w:szCs w:val="28"/>
          <w:highlight w:val="none"/>
        </w:rPr>
      </w:pPr>
      <w:r>
        <w:rPr>
          <w:rFonts w:hint="eastAsia" w:ascii="仿宋_GB2312" w:hAnsi="宋体" w:eastAsia="仿宋_GB2312"/>
          <w:color w:val="auto"/>
          <w:sz w:val="28"/>
          <w:szCs w:val="28"/>
          <w:highlight w:val="none"/>
        </w:rPr>
        <w:t>2.本协议书在分包人进入现场时签订，一式两份，具有同等效力，由双方各持一份。</w:t>
      </w:r>
    </w:p>
    <w:p w14:paraId="70A80CA3">
      <w:pPr>
        <w:spacing w:line="420" w:lineRule="exact"/>
        <w:ind w:firstLine="560" w:firstLineChars="200"/>
        <w:rPr>
          <w:rFonts w:hint="eastAsia" w:ascii="仿宋_GB2312" w:hAnsi="宋体" w:eastAsia="仿宋_GB2312"/>
          <w:color w:val="auto"/>
          <w:sz w:val="28"/>
          <w:szCs w:val="28"/>
          <w:highlight w:val="none"/>
        </w:rPr>
      </w:pPr>
      <w:r>
        <w:rPr>
          <w:rFonts w:hint="eastAsia" w:ascii="仿宋_GB2312" w:hAnsi="宋体" w:eastAsia="仿宋_GB2312"/>
          <w:color w:val="auto"/>
          <w:sz w:val="28"/>
          <w:szCs w:val="28"/>
          <w:highlight w:val="none"/>
        </w:rPr>
        <w:t>3.本协议书自签订之日起生效，随双方签订的经济合同的终止同时终止。</w:t>
      </w:r>
    </w:p>
    <w:p w14:paraId="52A8A527">
      <w:pPr>
        <w:spacing w:line="420" w:lineRule="exact"/>
        <w:ind w:firstLine="560" w:firstLineChars="200"/>
        <w:rPr>
          <w:rFonts w:hint="eastAsia" w:ascii="仿宋_GB2312" w:hAnsi="宋体" w:eastAsia="仿宋_GB2312"/>
          <w:color w:val="auto"/>
          <w:sz w:val="28"/>
          <w:szCs w:val="28"/>
          <w:highlight w:val="none"/>
        </w:rPr>
      </w:pPr>
    </w:p>
    <w:p w14:paraId="53B1B85B">
      <w:pPr>
        <w:spacing w:line="560" w:lineRule="exact"/>
        <w:ind w:firstLine="640" w:firstLineChars="200"/>
        <w:rPr>
          <w:rFonts w:hint="eastAsia" w:ascii="仿宋" w:hAnsi="仿宋" w:eastAsia="仿宋"/>
          <w:sz w:val="32"/>
          <w:szCs w:val="32"/>
        </w:rPr>
      </w:pPr>
    </w:p>
    <w:p w14:paraId="5E2E1CE5">
      <w:pPr>
        <w:spacing w:line="560" w:lineRule="exact"/>
        <w:rPr>
          <w:rFonts w:hint="eastAsia" w:ascii="仿宋" w:hAnsi="仿宋" w:eastAsia="仿宋"/>
          <w:sz w:val="32"/>
          <w:szCs w:val="32"/>
        </w:rPr>
      </w:pPr>
    </w:p>
    <w:p w14:paraId="2B72495D">
      <w:pPr>
        <w:spacing w:line="560" w:lineRule="exact"/>
        <w:ind w:firstLine="640" w:firstLineChars="200"/>
        <w:rPr>
          <w:rFonts w:hint="eastAsia" w:ascii="仿宋" w:hAnsi="仿宋" w:eastAsia="仿宋"/>
          <w:sz w:val="32"/>
          <w:szCs w:val="32"/>
        </w:rPr>
      </w:pPr>
    </w:p>
    <w:p w14:paraId="1B021111">
      <w:pPr>
        <w:spacing w:line="560" w:lineRule="exact"/>
        <w:rPr>
          <w:rFonts w:hint="eastAsia" w:ascii="仿宋" w:hAnsi="仿宋" w:eastAsia="仿宋"/>
          <w:sz w:val="32"/>
          <w:szCs w:val="32"/>
        </w:rPr>
      </w:pPr>
      <w:r>
        <w:rPr>
          <w:rFonts w:hint="eastAsia" w:ascii="仿宋" w:hAnsi="仿宋" w:eastAsia="仿宋"/>
          <w:sz w:val="32"/>
          <w:szCs w:val="32"/>
          <w:lang w:eastAsia="zh-CN"/>
        </w:rPr>
        <w:t>总包</w:t>
      </w:r>
      <w:r>
        <w:rPr>
          <w:rFonts w:hint="eastAsia" w:ascii="仿宋" w:hAnsi="仿宋" w:eastAsia="仿宋"/>
          <w:sz w:val="32"/>
          <w:szCs w:val="32"/>
        </w:rPr>
        <w:t>单位：                    分包单位：</w:t>
      </w:r>
    </w:p>
    <w:p w14:paraId="44805424">
      <w:pPr>
        <w:spacing w:line="560" w:lineRule="exact"/>
        <w:rPr>
          <w:rFonts w:hint="eastAsia" w:ascii="仿宋" w:hAnsi="仿宋" w:eastAsia="仿宋"/>
          <w:sz w:val="32"/>
          <w:szCs w:val="32"/>
        </w:rPr>
      </w:pPr>
      <w:r>
        <w:rPr>
          <w:rFonts w:hint="eastAsia" w:ascii="仿宋" w:hAnsi="仿宋" w:eastAsia="仿宋"/>
          <w:sz w:val="32"/>
          <w:szCs w:val="32"/>
        </w:rPr>
        <w:t>（盖章）                       （盖章）</w:t>
      </w:r>
    </w:p>
    <w:p w14:paraId="40BA00AB">
      <w:pPr>
        <w:spacing w:line="560" w:lineRule="exact"/>
        <w:rPr>
          <w:rFonts w:hint="eastAsia" w:ascii="仿宋" w:hAnsi="仿宋" w:eastAsia="仿宋"/>
          <w:sz w:val="32"/>
          <w:szCs w:val="32"/>
        </w:rPr>
      </w:pPr>
      <w:r>
        <w:rPr>
          <w:rFonts w:hint="eastAsia" w:ascii="仿宋" w:hAnsi="仿宋" w:eastAsia="仿宋"/>
          <w:color w:val="000000"/>
          <w:sz w:val="32"/>
          <w:szCs w:val="32"/>
        </w:rPr>
        <w:t>代表：</w:t>
      </w:r>
      <w:r>
        <w:rPr>
          <w:rFonts w:hint="eastAsia" w:ascii="仿宋" w:hAnsi="仿宋" w:eastAsia="仿宋"/>
          <w:color w:val="FF0000"/>
          <w:sz w:val="32"/>
          <w:szCs w:val="32"/>
        </w:rPr>
        <w:t xml:space="preserve">   </w:t>
      </w:r>
      <w:r>
        <w:rPr>
          <w:rFonts w:hint="eastAsia" w:ascii="仿宋" w:hAnsi="仿宋" w:eastAsia="仿宋"/>
          <w:sz w:val="32"/>
          <w:szCs w:val="32"/>
        </w:rPr>
        <w:t xml:space="preserve">                    </w:t>
      </w:r>
      <w:r>
        <w:rPr>
          <w:rFonts w:hint="eastAsia" w:ascii="仿宋" w:hAnsi="仿宋" w:eastAsia="仿宋"/>
          <w:color w:val="000000"/>
          <w:sz w:val="32"/>
          <w:szCs w:val="32"/>
        </w:rPr>
        <w:t xml:space="preserve">   代表：</w:t>
      </w:r>
    </w:p>
    <w:p w14:paraId="65198339">
      <w:pPr>
        <w:spacing w:line="560" w:lineRule="exact"/>
        <w:rPr>
          <w:rFonts w:hint="eastAsia" w:ascii="仿宋" w:hAnsi="仿宋" w:eastAsia="仿宋"/>
          <w:sz w:val="32"/>
          <w:szCs w:val="32"/>
        </w:rPr>
      </w:pPr>
      <w:r>
        <w:rPr>
          <w:rFonts w:hint="eastAsia" w:ascii="仿宋" w:hAnsi="仿宋" w:eastAsia="仿宋"/>
          <w:sz w:val="32"/>
          <w:szCs w:val="32"/>
        </w:rPr>
        <w:t>年   月   日                    年   月   日</w:t>
      </w:r>
    </w:p>
    <w:p w14:paraId="42B43200">
      <w:pPr>
        <w:rPr>
          <w:rFonts w:hint="eastAsia"/>
          <w:lang w:val="en-US" w:eastAsia="zh-CN"/>
        </w:rPr>
      </w:pPr>
      <w:r>
        <w:rPr>
          <w:rFonts w:hint="eastAsia"/>
          <w:lang w:val="en-US" w:eastAsia="zh-CN"/>
        </w:rPr>
        <w:br w:type="page"/>
      </w:r>
    </w:p>
    <w:p w14:paraId="3FA6F188">
      <w:pPr>
        <w:pStyle w:val="4"/>
        <w:bidi w:val="0"/>
        <w:jc w:val="center"/>
        <w:rPr>
          <w:rFonts w:hint="eastAsia"/>
          <w:sz w:val="48"/>
          <w:szCs w:val="40"/>
        </w:rPr>
      </w:pPr>
      <w:bookmarkStart w:id="24" w:name="_Toc28578"/>
      <w:bookmarkStart w:id="25" w:name="_Toc165966195"/>
      <w:bookmarkStart w:id="26" w:name="_Toc174249927"/>
      <w:bookmarkStart w:id="27" w:name="_Toc166562073"/>
      <w:bookmarkStart w:id="28" w:name="_Toc13282"/>
      <w:r>
        <w:rPr>
          <w:rFonts w:hint="eastAsia"/>
          <w:sz w:val="48"/>
          <w:szCs w:val="40"/>
        </w:rPr>
        <w:t>总包对分包进场安全总交底</w:t>
      </w:r>
      <w:bookmarkEnd w:id="24"/>
      <w:bookmarkEnd w:id="25"/>
      <w:bookmarkEnd w:id="26"/>
      <w:bookmarkEnd w:id="27"/>
    </w:p>
    <w:p w14:paraId="1CDC1A9C">
      <w:pPr>
        <w:spacing w:line="3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为了贯彻“安全第一、预防为主、综合治理”的方针，保护国家、企业的财产免遭损失，保障职工的生命安全和身体健康，保障施工生产的顺利进行，各分包单位必须认真执行以下要求：</w:t>
      </w:r>
    </w:p>
    <w:p w14:paraId="43D8468B">
      <w:pPr>
        <w:pStyle w:val="6"/>
        <w:tabs>
          <w:tab w:val="left" w:pos="0"/>
        </w:tabs>
        <w:spacing w:after="0" w:line="3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一、贯彻执行国家、行业的安全生产、劳动保护和消防工作的各类法规、条例、规定；遵守企业的各项安全生产制度、规定及要求。</w:t>
      </w:r>
    </w:p>
    <w:p w14:paraId="0A00CD0E">
      <w:pPr>
        <w:pStyle w:val="6"/>
        <w:tabs>
          <w:tab w:val="left" w:pos="0"/>
        </w:tabs>
        <w:spacing w:after="0" w:line="3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二、分包单位要服从总包单位的安全生产管理。各分包单位的负责人必须对本单位职工进行安全生产教育，以增强法制观念和提高职工的安全意识及自我保护能力，自觉遵守总包制定的安全生产纪律、安全生产制度。</w:t>
      </w:r>
    </w:p>
    <w:p w14:paraId="57D0798A">
      <w:pPr>
        <w:pStyle w:val="6"/>
        <w:tabs>
          <w:tab w:val="left" w:pos="0"/>
        </w:tabs>
        <w:spacing w:after="0" w:line="3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三、各分包单位应认真贯彻执行工地的分部分项、分工种及施工安全技术交底要求。各分包单位的负责人必须检查具体施工人员落实情况，并进行经常性的督促、指导，确保施工安全。</w:t>
      </w:r>
    </w:p>
    <w:p w14:paraId="61D013B0">
      <w:pPr>
        <w:pStyle w:val="6"/>
        <w:tabs>
          <w:tab w:val="left" w:pos="0"/>
        </w:tabs>
        <w:spacing w:after="0" w:line="3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四、各分包单位的负责人应对所属施工及生活区域的施工安全、质量、防火、治安、生活卫生等方面工作全面负责。分包单位负责人离开现场，应指定专人负责，办理委托管理手续。分包单位负责人和被委托负责管理的人员，应经常检查督促本单位职工自觉做好各方面工作。</w:t>
      </w:r>
    </w:p>
    <w:p w14:paraId="26148AF6">
      <w:pPr>
        <w:pStyle w:val="6"/>
        <w:tabs>
          <w:tab w:val="left" w:pos="0"/>
        </w:tabs>
        <w:spacing w:after="0" w:line="3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五、各分包单位应按规定，认真开展班组安全活动。分包单位负责人应定期参加工地、班组的安全活动，以及安全、防火、生活卫生等检查，并做好检查活动的有关记录。</w:t>
      </w:r>
    </w:p>
    <w:p w14:paraId="1420D372">
      <w:pPr>
        <w:pStyle w:val="6"/>
        <w:tabs>
          <w:tab w:val="left" w:pos="0"/>
        </w:tabs>
        <w:spacing w:after="0" w:line="3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六、各分包单位在施工期间必须接受总包方的检查、督促和指导。同时总包方应协助各分包单位搞好安全生产、防火管理。对于查出的隐患及问题，各分包单位必须限期整改。</w:t>
      </w:r>
    </w:p>
    <w:p w14:paraId="38AA9570">
      <w:pPr>
        <w:pStyle w:val="6"/>
        <w:tabs>
          <w:tab w:val="left" w:pos="0"/>
        </w:tabs>
        <w:spacing w:after="0" w:line="3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七、各分包单位对各自所处的施工区域、作业环境、操作设施设备、工具用具等必须认真检查，发现问题隐患，立即停止施工，落实整改。如本单位无能力落实整改的，应及时向总包汇报，由总包协调落实有关人员进行整改，总包和分包单位确认安全后，方可施工。</w:t>
      </w:r>
    </w:p>
    <w:p w14:paraId="053C4A5A">
      <w:pPr>
        <w:pStyle w:val="6"/>
        <w:tabs>
          <w:tab w:val="left" w:pos="0"/>
        </w:tabs>
        <w:spacing w:after="0" w:line="3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八、由总包提供的机械设备、脚手架等设施，在搭设、安装完毕后交付使用前，总包须会同分包单位按规定共同验收，并做好验收交接使用的书面手续，严禁在未经验收或验收不合格的情况下投入使用。</w:t>
      </w:r>
    </w:p>
    <w:p w14:paraId="5F768D47">
      <w:pPr>
        <w:pStyle w:val="6"/>
        <w:tabs>
          <w:tab w:val="left" w:pos="0"/>
        </w:tabs>
        <w:spacing w:after="0" w:line="3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九、各分包单位与总包单位如需相互借用或租赁各种设施以及工具的，双方有关人员应办理借用或租赁手续，制定有关安全使用及管理制度。借出单位应保证借出的设备和工具完好并符合要求，借入单位必须进行检查，并做好书面交底记录。</w:t>
      </w:r>
    </w:p>
    <w:p w14:paraId="578941F2">
      <w:pPr>
        <w:pStyle w:val="6"/>
        <w:tabs>
          <w:tab w:val="left" w:pos="0"/>
        </w:tabs>
        <w:spacing w:after="0" w:line="380" w:lineRule="exact"/>
        <w:ind w:firstLine="543" w:firstLineChars="194"/>
        <w:rPr>
          <w:rFonts w:hint="eastAsia" w:ascii="仿宋" w:hAnsi="仿宋" w:eastAsia="仿宋" w:cs="仿宋"/>
          <w:sz w:val="28"/>
          <w:szCs w:val="28"/>
        </w:rPr>
      </w:pPr>
      <w:r>
        <w:rPr>
          <w:rFonts w:hint="eastAsia" w:ascii="仿宋" w:hAnsi="仿宋" w:eastAsia="仿宋" w:cs="仿宋"/>
          <w:sz w:val="28"/>
          <w:szCs w:val="28"/>
        </w:rPr>
        <w:t>十、各分包单位对于施工现场的脚手架、设施、设备的各种安全防护设施、安全标志和警告牌等不得擅自拆除、变动。如确需拆除变动的，必须经总包施工负责人和安全管理人员的同意，并采取必要、可靠的安全措施后方能拆除。</w:t>
      </w:r>
    </w:p>
    <w:p w14:paraId="6FBFD3EC">
      <w:pPr>
        <w:pStyle w:val="6"/>
        <w:tabs>
          <w:tab w:val="left" w:pos="0"/>
        </w:tabs>
        <w:spacing w:after="0" w:line="380" w:lineRule="exact"/>
        <w:ind w:firstLine="543" w:firstLineChars="194"/>
        <w:rPr>
          <w:rFonts w:hint="eastAsia" w:ascii="仿宋" w:hAnsi="仿宋" w:eastAsia="仿宋" w:cs="仿宋"/>
          <w:sz w:val="28"/>
          <w:szCs w:val="28"/>
        </w:rPr>
      </w:pPr>
      <w:r>
        <w:rPr>
          <w:rFonts w:hint="eastAsia" w:ascii="仿宋" w:hAnsi="仿宋" w:eastAsia="仿宋" w:cs="仿宋"/>
          <w:sz w:val="28"/>
          <w:szCs w:val="28"/>
        </w:rPr>
        <w:t>十一、特种作业及中、小型机械的操作人员，必须按规定经有关部门培训、考核合格后，持有效证件上岗作业。起重吊装人员必须遵守“十不吊”规定，严禁违章、无证操作；严禁不懂电器、机械设备的人员，擅自操作使用电器、机械设备。</w:t>
      </w:r>
    </w:p>
    <w:p w14:paraId="1581A174">
      <w:pPr>
        <w:pStyle w:val="6"/>
        <w:tabs>
          <w:tab w:val="left" w:pos="0"/>
        </w:tabs>
        <w:spacing w:after="0" w:line="380" w:lineRule="exact"/>
        <w:ind w:firstLine="543" w:firstLineChars="194"/>
        <w:rPr>
          <w:rFonts w:hint="eastAsia" w:ascii="仿宋" w:hAnsi="仿宋" w:eastAsia="仿宋" w:cs="仿宋"/>
          <w:sz w:val="28"/>
          <w:szCs w:val="28"/>
        </w:rPr>
      </w:pPr>
      <w:r>
        <w:rPr>
          <w:rFonts w:hint="eastAsia" w:ascii="仿宋" w:hAnsi="仿宋" w:eastAsia="仿宋" w:cs="仿宋"/>
          <w:sz w:val="28"/>
          <w:szCs w:val="28"/>
        </w:rPr>
        <w:t>十二、各分包单位必须严格执行防火防爆制度，易燃易爆场所严禁吸烟及动用明火，消防器材不准挪作他用。电焊、气割作业应按规定办理动火审批手续严格遵守“十不烧”规定，严禁使用电炉。冬季施工如必须采用明火加热的防冻措施时，应取得总包主管人员同意，落实防火、防中毒措施，并指派专人值班看护。</w:t>
      </w:r>
    </w:p>
    <w:p w14:paraId="51069318">
      <w:pPr>
        <w:pStyle w:val="6"/>
        <w:tabs>
          <w:tab w:val="left" w:pos="0"/>
        </w:tabs>
        <w:spacing w:after="0" w:line="380" w:lineRule="exact"/>
        <w:ind w:firstLine="543" w:firstLineChars="194"/>
        <w:rPr>
          <w:rFonts w:hint="eastAsia" w:ascii="仿宋" w:hAnsi="仿宋" w:eastAsia="仿宋" w:cs="仿宋"/>
          <w:sz w:val="28"/>
          <w:szCs w:val="28"/>
        </w:rPr>
      </w:pPr>
      <w:r>
        <w:rPr>
          <w:rFonts w:hint="eastAsia" w:ascii="仿宋" w:hAnsi="仿宋" w:eastAsia="仿宋" w:cs="仿宋"/>
          <w:sz w:val="28"/>
          <w:szCs w:val="28"/>
        </w:rPr>
        <w:t>十三、各分包单位需用总包提供的电器设备时，在使用前应先进行检测，如不符合安全使用规定的，应及时向总包提出，总包应积极落实整改，整改合格后方准使用，严禁擅自乱拖乱拉私接电气线路及电气设备。</w:t>
      </w:r>
    </w:p>
    <w:p w14:paraId="12A2A1D1">
      <w:pPr>
        <w:pStyle w:val="6"/>
        <w:tabs>
          <w:tab w:val="left" w:pos="0"/>
        </w:tabs>
        <w:spacing w:after="0" w:line="380" w:lineRule="exact"/>
        <w:ind w:firstLine="543" w:firstLineChars="194"/>
        <w:rPr>
          <w:rFonts w:hint="eastAsia" w:ascii="仿宋" w:hAnsi="仿宋" w:eastAsia="仿宋" w:cs="仿宋"/>
          <w:sz w:val="28"/>
          <w:szCs w:val="28"/>
        </w:rPr>
      </w:pPr>
      <w:r>
        <w:rPr>
          <w:rFonts w:hint="eastAsia" w:ascii="仿宋" w:hAnsi="仿宋" w:eastAsia="仿宋" w:cs="仿宋"/>
          <w:sz w:val="28"/>
          <w:szCs w:val="28"/>
        </w:rPr>
        <w:t>十四、在施工过程中，每个单位应注意地下管线及高低压架空线路和通信设施、设备的保护。总包应将地下管线及障碍物情况向分包单位详细交底，分包单位应贯彻交底要求，如遇有问题或情况不明时要采取保护措施，停止施工，并及时向总包汇报。</w:t>
      </w:r>
    </w:p>
    <w:p w14:paraId="2169F211">
      <w:pPr>
        <w:pStyle w:val="6"/>
        <w:tabs>
          <w:tab w:val="left" w:pos="0"/>
        </w:tabs>
        <w:spacing w:after="0" w:line="380" w:lineRule="exact"/>
        <w:ind w:firstLine="543" w:firstLineChars="194"/>
        <w:rPr>
          <w:rFonts w:hint="eastAsia" w:ascii="仿宋" w:hAnsi="仿宋" w:eastAsia="仿宋" w:cs="仿宋"/>
          <w:sz w:val="28"/>
          <w:szCs w:val="28"/>
        </w:rPr>
      </w:pPr>
      <w:r>
        <w:rPr>
          <w:rFonts w:hint="eastAsia" w:ascii="仿宋" w:hAnsi="仿宋" w:eastAsia="仿宋" w:cs="仿宋"/>
          <w:sz w:val="28"/>
          <w:szCs w:val="28"/>
        </w:rPr>
        <w:t>十五、贯彻“谁施工谁负责安全、防火”的原则。各分包单位在施工期间发生各类事故及事故苗子，应及时组织抢救伤员、保护现场，并立即向上级单位和有关部门报告。</w:t>
      </w:r>
    </w:p>
    <w:p w14:paraId="3212A2B0">
      <w:pPr>
        <w:pStyle w:val="6"/>
        <w:tabs>
          <w:tab w:val="left" w:pos="0"/>
        </w:tabs>
        <w:spacing w:after="0" w:line="380" w:lineRule="exact"/>
        <w:ind w:firstLine="543" w:firstLineChars="194"/>
        <w:rPr>
          <w:rFonts w:hint="eastAsia" w:ascii="仿宋" w:hAnsi="仿宋" w:eastAsia="仿宋" w:cs="仿宋"/>
          <w:sz w:val="28"/>
          <w:szCs w:val="28"/>
        </w:rPr>
      </w:pPr>
      <w:r>
        <w:rPr>
          <w:rFonts w:hint="eastAsia" w:ascii="仿宋" w:hAnsi="仿宋" w:eastAsia="仿宋" w:cs="仿宋"/>
          <w:sz w:val="28"/>
          <w:szCs w:val="28"/>
        </w:rPr>
        <w:t>十六、各分包单位必须全力配合总包方的一系列创优争先活动。</w:t>
      </w:r>
    </w:p>
    <w:p w14:paraId="61449C78">
      <w:pPr>
        <w:pStyle w:val="6"/>
        <w:tabs>
          <w:tab w:val="left" w:pos="0"/>
        </w:tabs>
        <w:spacing w:after="0" w:line="380" w:lineRule="exact"/>
        <w:ind w:firstLine="543" w:firstLineChars="194"/>
        <w:rPr>
          <w:rFonts w:hint="eastAsia" w:ascii="仿宋" w:hAnsi="仿宋" w:eastAsia="仿宋" w:cs="仿宋"/>
          <w:sz w:val="28"/>
          <w:szCs w:val="28"/>
        </w:rPr>
      </w:pPr>
      <w:r>
        <w:rPr>
          <w:rFonts w:hint="eastAsia" w:ascii="仿宋" w:hAnsi="仿宋" w:eastAsia="仿宋" w:cs="仿宋"/>
          <w:sz w:val="28"/>
          <w:szCs w:val="28"/>
        </w:rPr>
        <w:t>十七、如总包方被上级单位处罚，总包方将双倍处罚相关责任分包单位。</w:t>
      </w:r>
    </w:p>
    <w:p w14:paraId="68DF80F3">
      <w:pPr>
        <w:pStyle w:val="6"/>
        <w:tabs>
          <w:tab w:val="left" w:pos="0"/>
        </w:tabs>
        <w:spacing w:after="0" w:line="380" w:lineRule="exact"/>
        <w:rPr>
          <w:rFonts w:hint="eastAsia" w:ascii="仿宋" w:hAnsi="仿宋" w:eastAsia="仿宋" w:cs="仿宋"/>
          <w:sz w:val="28"/>
          <w:szCs w:val="28"/>
        </w:rPr>
      </w:pPr>
      <w:r>
        <w:rPr>
          <w:rFonts w:hint="eastAsia" w:ascii="仿宋" w:hAnsi="仿宋" w:eastAsia="仿宋" w:cs="仿宋"/>
          <w:sz w:val="28"/>
          <w:szCs w:val="28"/>
        </w:rPr>
        <w:t xml:space="preserve"> 交底方</w:t>
      </w:r>
    </w:p>
    <w:p w14:paraId="6A6C5C86">
      <w:pPr>
        <w:pStyle w:val="6"/>
        <w:tabs>
          <w:tab w:val="left" w:pos="0"/>
        </w:tabs>
        <w:spacing w:after="0" w:line="380" w:lineRule="exact"/>
        <w:ind w:firstLine="198"/>
        <w:rPr>
          <w:rFonts w:hint="eastAsia" w:ascii="仿宋" w:hAnsi="仿宋" w:eastAsia="仿宋" w:cs="仿宋"/>
          <w:sz w:val="28"/>
          <w:szCs w:val="28"/>
          <w:u w:val="single"/>
        </w:rPr>
      </w:pPr>
      <w:r>
        <w:rPr>
          <w:rFonts w:hint="eastAsia" w:ascii="仿宋" w:hAnsi="仿宋" w:eastAsia="仿宋" w:cs="仿宋"/>
          <w:sz w:val="28"/>
          <w:szCs w:val="28"/>
        </w:rPr>
        <w:t>单位名称：</w:t>
      </w:r>
      <w:r>
        <w:rPr>
          <w:rFonts w:hint="eastAsia" w:ascii="仿宋" w:hAnsi="仿宋" w:eastAsia="仿宋" w:cs="仿宋"/>
          <w:sz w:val="28"/>
          <w:szCs w:val="28"/>
          <w:u w:val="single"/>
        </w:rPr>
        <w:t xml:space="preserve">                  </w:t>
      </w:r>
      <w:r>
        <w:rPr>
          <w:rFonts w:hint="eastAsia" w:ascii="仿宋" w:hAnsi="仿宋" w:eastAsia="仿宋" w:cs="仿宋"/>
          <w:sz w:val="28"/>
          <w:szCs w:val="28"/>
        </w:rPr>
        <w:t>项目经理：</w:t>
      </w:r>
      <w:r>
        <w:rPr>
          <w:rFonts w:hint="eastAsia" w:ascii="仿宋" w:hAnsi="仿宋" w:eastAsia="仿宋" w:cs="仿宋"/>
          <w:sz w:val="28"/>
          <w:szCs w:val="28"/>
          <w:u w:val="single"/>
        </w:rPr>
        <w:t xml:space="preserve">                 </w:t>
      </w:r>
    </w:p>
    <w:p w14:paraId="7FC7C5C9">
      <w:pPr>
        <w:pStyle w:val="6"/>
        <w:tabs>
          <w:tab w:val="left" w:pos="0"/>
        </w:tabs>
        <w:spacing w:after="0" w:line="380" w:lineRule="exact"/>
        <w:ind w:firstLine="198"/>
        <w:rPr>
          <w:rFonts w:hint="eastAsia" w:ascii="仿宋" w:hAnsi="仿宋" w:eastAsia="仿宋" w:cs="仿宋"/>
          <w:sz w:val="28"/>
          <w:szCs w:val="28"/>
        </w:rPr>
      </w:pPr>
      <w:r>
        <w:rPr>
          <w:rFonts w:hint="eastAsia" w:ascii="仿宋" w:hAnsi="仿宋" w:eastAsia="仿宋" w:cs="仿宋"/>
          <w:sz w:val="28"/>
          <w:szCs w:val="28"/>
        </w:rPr>
        <w:t>被交底方</w:t>
      </w:r>
    </w:p>
    <w:p w14:paraId="22299D14">
      <w:pPr>
        <w:pStyle w:val="6"/>
        <w:tabs>
          <w:tab w:val="left" w:pos="0"/>
        </w:tabs>
        <w:spacing w:after="0" w:line="380" w:lineRule="exact"/>
        <w:ind w:firstLine="198"/>
        <w:rPr>
          <w:rFonts w:hint="eastAsia" w:ascii="仿宋" w:hAnsi="仿宋" w:eastAsia="仿宋" w:cs="仿宋"/>
          <w:sz w:val="28"/>
          <w:szCs w:val="28"/>
        </w:rPr>
      </w:pPr>
      <w:r>
        <w:rPr>
          <w:rFonts w:hint="eastAsia" w:ascii="仿宋" w:hAnsi="仿宋" w:eastAsia="仿宋" w:cs="仿宋"/>
          <w:sz w:val="28"/>
          <w:szCs w:val="28"/>
        </w:rPr>
        <w:t>分包单位名称：</w:t>
      </w:r>
      <w:r>
        <w:rPr>
          <w:rFonts w:hint="eastAsia" w:ascii="仿宋" w:hAnsi="仿宋" w:eastAsia="仿宋" w:cs="仿宋"/>
          <w:sz w:val="28"/>
          <w:szCs w:val="28"/>
          <w:u w:val="single"/>
        </w:rPr>
        <w:t xml:space="preserve">               </w:t>
      </w:r>
      <w:r>
        <w:rPr>
          <w:rFonts w:hint="eastAsia" w:ascii="仿宋" w:hAnsi="仿宋" w:eastAsia="仿宋" w:cs="仿宋"/>
          <w:sz w:val="28"/>
          <w:szCs w:val="28"/>
        </w:rPr>
        <w:t>负责人：</w:t>
      </w:r>
      <w:r>
        <w:rPr>
          <w:rFonts w:hint="eastAsia" w:ascii="仿宋" w:hAnsi="仿宋" w:eastAsia="仿宋" w:cs="仿宋"/>
          <w:sz w:val="28"/>
          <w:szCs w:val="28"/>
          <w:u w:val="single"/>
        </w:rPr>
        <w:t xml:space="preserve">                  </w:t>
      </w:r>
    </w:p>
    <w:p w14:paraId="394D9DA9">
      <w:pPr>
        <w:pStyle w:val="6"/>
        <w:tabs>
          <w:tab w:val="left" w:pos="0"/>
        </w:tabs>
        <w:spacing w:after="0" w:line="380" w:lineRule="exact"/>
        <w:ind w:firstLine="198"/>
        <w:rPr>
          <w:rFonts w:hint="eastAsia" w:ascii="仿宋" w:hAnsi="仿宋" w:eastAsia="仿宋" w:cs="仿宋"/>
          <w:sz w:val="28"/>
          <w:szCs w:val="28"/>
        </w:rPr>
      </w:pPr>
      <w:r>
        <w:rPr>
          <w:rFonts w:hint="eastAsia" w:ascii="仿宋" w:hAnsi="仿宋" w:eastAsia="仿宋" w:cs="仿宋"/>
          <w:sz w:val="28"/>
          <w:szCs w:val="28"/>
        </w:rPr>
        <w:t xml:space="preserve">                                         年    月    日</w:t>
      </w:r>
    </w:p>
    <w:bookmarkEnd w:id="28"/>
    <w:p w14:paraId="5571ADE8">
      <w:pPr>
        <w:spacing w:line="440" w:lineRule="exact"/>
        <w:ind w:firstLine="560" w:firstLineChars="200"/>
        <w:jc w:val="center"/>
        <w:rPr>
          <w:rFonts w:hint="eastAsia" w:ascii="仿宋_GB2312" w:hAnsi="宋体" w:eastAsia="仿宋_GB2312"/>
          <w:bCs/>
          <w:sz w:val="28"/>
          <w:szCs w:val="28"/>
        </w:rPr>
      </w:pPr>
    </w:p>
    <w:p w14:paraId="221004BD">
      <w:pPr>
        <w:spacing w:line="440" w:lineRule="exact"/>
        <w:ind w:firstLine="560" w:firstLineChars="200"/>
        <w:jc w:val="center"/>
        <w:rPr>
          <w:rFonts w:hint="eastAsia" w:ascii="仿宋_GB2312" w:hAnsi="宋体" w:eastAsia="仿宋_GB2312"/>
          <w:bCs/>
          <w:sz w:val="28"/>
          <w:szCs w:val="28"/>
        </w:rPr>
      </w:pPr>
    </w:p>
    <w:p w14:paraId="4FFB0D00">
      <w:pPr>
        <w:spacing w:line="440" w:lineRule="exact"/>
        <w:ind w:firstLine="560" w:firstLineChars="200"/>
        <w:jc w:val="center"/>
        <w:rPr>
          <w:rFonts w:hint="eastAsia" w:ascii="仿宋_GB2312" w:hAnsi="宋体" w:eastAsia="仿宋_GB2312"/>
          <w:bCs/>
          <w:sz w:val="28"/>
          <w:szCs w:val="28"/>
        </w:rPr>
      </w:pPr>
    </w:p>
    <w:p w14:paraId="5BCF3248">
      <w:pPr>
        <w:rPr>
          <w:rFonts w:hint="eastAsia" w:ascii="仿宋_GB2312" w:hAnsi="宋体" w:eastAsia="仿宋_GB2312"/>
          <w:bCs/>
          <w:sz w:val="28"/>
          <w:szCs w:val="28"/>
        </w:rPr>
      </w:pPr>
      <w:r>
        <w:rPr>
          <w:rFonts w:hint="eastAsia" w:ascii="仿宋_GB2312" w:hAnsi="宋体" w:eastAsia="仿宋_GB2312"/>
          <w:bCs/>
          <w:sz w:val="28"/>
          <w:szCs w:val="28"/>
        </w:rPr>
        <w:br w:type="page"/>
      </w:r>
    </w:p>
    <w:p w14:paraId="54DFE371">
      <w:pPr>
        <w:pStyle w:val="5"/>
        <w:bidi w:val="0"/>
        <w:jc w:val="center"/>
      </w:pPr>
      <w:bookmarkStart w:id="29" w:name="_Toc13929"/>
      <w:r>
        <w:rPr>
          <w:rFonts w:hint="eastAsia" w:ascii="黑体" w:hAnsi="黑体" w:eastAsia="黑体" w:cs="黑体"/>
          <w:sz w:val="48"/>
          <w:szCs w:val="48"/>
        </w:rPr>
        <w:t>消防安全协议书</w:t>
      </w:r>
      <w:bookmarkEnd w:id="29"/>
    </w:p>
    <w:p w14:paraId="3771F248">
      <w:pPr>
        <w:spacing w:line="440" w:lineRule="exact"/>
        <w:ind w:firstLine="562"/>
        <w:rPr>
          <w:rFonts w:ascii="仿宋_GB2312" w:hAnsi="宋体" w:eastAsia="仿宋_GB2312"/>
          <w:sz w:val="28"/>
          <w:szCs w:val="28"/>
        </w:rPr>
      </w:pPr>
      <w:r>
        <w:rPr>
          <w:rFonts w:hint="eastAsia"/>
          <w:color w:val="000000"/>
          <w:szCs w:val="21"/>
        </w:rPr>
        <w:t>　　</w:t>
      </w:r>
      <w:r>
        <w:rPr>
          <w:rFonts w:hint="eastAsia" w:ascii="仿宋_GB2312" w:hAnsi="宋体" w:eastAsia="仿宋_GB2312"/>
          <w:b/>
          <w:sz w:val="28"/>
          <w:szCs w:val="28"/>
        </w:rPr>
        <w:t>承包人：</w:t>
      </w:r>
      <w:r>
        <w:rPr>
          <w:rFonts w:hint="eastAsia" w:ascii="仿宋_GB2312" w:hAnsi="宋体" w:eastAsia="仿宋_GB2312"/>
          <w:color w:val="auto"/>
          <w:sz w:val="28"/>
          <w:szCs w:val="28"/>
          <w:highlight w:val="none"/>
          <w:u w:val="single"/>
          <w:lang w:eastAsia="zh-CN"/>
        </w:rPr>
        <w:t xml:space="preserve">云南机场建设发展有限公司 </w:t>
      </w:r>
    </w:p>
    <w:p w14:paraId="62A819FA">
      <w:pPr>
        <w:spacing w:line="440" w:lineRule="exact"/>
        <w:ind w:left="559" w:leftChars="266" w:firstLine="416" w:firstLineChars="148"/>
        <w:jc w:val="left"/>
        <w:rPr>
          <w:rFonts w:hint="eastAsia" w:ascii="仿宋_GB2312" w:eastAsia="仿宋_GB2312"/>
          <w:b/>
          <w:sz w:val="28"/>
          <w:szCs w:val="28"/>
          <w:lang w:val="en-US" w:eastAsia="zh-CN"/>
        </w:rPr>
      </w:pPr>
      <w:r>
        <w:rPr>
          <w:rFonts w:hint="eastAsia" w:ascii="仿宋_GB2312" w:eastAsia="仿宋_GB2312"/>
          <w:b/>
          <w:sz w:val="28"/>
          <w:szCs w:val="28"/>
        </w:rPr>
        <w:t>分包人：</w:t>
      </w:r>
      <w:r>
        <w:rPr>
          <w:rFonts w:hint="eastAsia" w:ascii="仿宋_GB2312" w:eastAsia="仿宋_GB2312"/>
          <w:b/>
          <w:sz w:val="28"/>
          <w:szCs w:val="28"/>
          <w:u w:val="single"/>
          <w:lang w:val="en-US" w:eastAsia="zh-CN"/>
        </w:rPr>
        <w:t xml:space="preserve">                               </w:t>
      </w:r>
      <w:r>
        <w:rPr>
          <w:rFonts w:hint="eastAsia" w:ascii="仿宋_GB2312" w:eastAsia="仿宋_GB2312"/>
          <w:b/>
          <w:sz w:val="28"/>
          <w:szCs w:val="28"/>
          <w:lang w:val="en-US" w:eastAsia="zh-CN"/>
        </w:rPr>
        <w:t xml:space="preserve">            </w:t>
      </w:r>
    </w:p>
    <w:p w14:paraId="3727F865">
      <w:pPr>
        <w:keepNext w:val="0"/>
        <w:keepLines w:val="0"/>
        <w:pageBreakBefore w:val="0"/>
        <w:widowControl w:val="0"/>
        <w:kinsoku/>
        <w:wordWrap/>
        <w:overflowPunct/>
        <w:topLinePunct w:val="0"/>
        <w:autoSpaceDE/>
        <w:autoSpaceDN/>
        <w:bidi w:val="0"/>
        <w:adjustRightInd/>
        <w:snapToGrid/>
        <w:spacing w:line="440" w:lineRule="exact"/>
        <w:ind w:left="559" w:leftChars="266" w:firstLine="0" w:firstLineChars="0"/>
        <w:jc w:val="left"/>
        <w:textAlignment w:val="auto"/>
        <w:rPr>
          <w:rFonts w:hint="eastAsia" w:ascii="仿宋_GB2312" w:hAnsi="宋体" w:eastAsia="仿宋_GB2312"/>
          <w:color w:val="auto"/>
          <w:sz w:val="28"/>
          <w:szCs w:val="28"/>
          <w:highlight w:val="none"/>
          <w:u w:val="single"/>
          <w:lang w:eastAsia="zh-CN"/>
        </w:rPr>
      </w:pPr>
      <w:r>
        <w:rPr>
          <w:rFonts w:hint="eastAsia" w:ascii="仿宋_GB2312" w:hAnsi="宋体" w:eastAsia="仿宋_GB2312"/>
          <w:sz w:val="28"/>
          <w:szCs w:val="28"/>
        </w:rPr>
        <w:t>1．项目名称：</w:t>
      </w:r>
      <w:r>
        <w:rPr>
          <w:rFonts w:hint="eastAsia" w:ascii="仿宋_GB2312" w:hAnsi="宋体" w:eastAsia="仿宋_GB2312"/>
          <w:color w:val="auto"/>
          <w:sz w:val="28"/>
          <w:szCs w:val="28"/>
          <w:highlight w:val="none"/>
          <w:u w:val="single"/>
          <w:lang w:val="en-US" w:eastAsia="zh-CN"/>
        </w:rPr>
        <w:t xml:space="preserve">                                    </w:t>
      </w:r>
      <w:r>
        <w:rPr>
          <w:rFonts w:hint="eastAsia" w:ascii="仿宋_GB2312" w:hAnsi="宋体" w:eastAsia="仿宋_GB2312"/>
          <w:color w:val="auto"/>
          <w:sz w:val="28"/>
          <w:szCs w:val="28"/>
          <w:highlight w:val="none"/>
          <w:u w:val="single"/>
          <w:lang w:eastAsia="zh-CN"/>
        </w:rPr>
        <w:t>；</w:t>
      </w:r>
    </w:p>
    <w:p w14:paraId="59DAF89E">
      <w:pPr>
        <w:keepNext w:val="0"/>
        <w:keepLines w:val="0"/>
        <w:pageBreakBefore w:val="0"/>
        <w:widowControl w:val="0"/>
        <w:kinsoku/>
        <w:wordWrap/>
        <w:overflowPunct/>
        <w:topLinePunct w:val="0"/>
        <w:autoSpaceDE/>
        <w:autoSpaceDN/>
        <w:bidi w:val="0"/>
        <w:adjustRightInd/>
        <w:snapToGrid/>
        <w:spacing w:line="440" w:lineRule="exact"/>
        <w:ind w:left="559" w:leftChars="266" w:firstLine="0" w:firstLineChars="0"/>
        <w:jc w:val="left"/>
        <w:textAlignment w:val="auto"/>
        <w:rPr>
          <w:rFonts w:hint="eastAsia" w:ascii="仿宋_GB2312" w:hAnsi="宋体" w:eastAsia="仿宋_GB2312"/>
          <w:color w:val="auto"/>
          <w:sz w:val="28"/>
          <w:szCs w:val="28"/>
          <w:highlight w:val="none"/>
          <w:u w:val="single"/>
          <w:lang w:eastAsia="zh-CN"/>
        </w:rPr>
      </w:pPr>
      <w:r>
        <w:rPr>
          <w:rFonts w:hint="eastAsia" w:ascii="仿宋_GB2312" w:hAnsi="宋体" w:eastAsia="仿宋_GB2312"/>
          <w:sz w:val="28"/>
          <w:szCs w:val="28"/>
        </w:rPr>
        <w:t>2．工程地点；</w:t>
      </w:r>
      <w:r>
        <w:rPr>
          <w:rFonts w:hint="eastAsia" w:ascii="仿宋_GB2312" w:hAnsi="宋体" w:eastAsia="仿宋_GB2312"/>
          <w:color w:val="auto"/>
          <w:sz w:val="28"/>
          <w:szCs w:val="28"/>
          <w:highlight w:val="none"/>
          <w:u w:val="single"/>
          <w:lang w:val="en-US" w:eastAsia="zh-CN"/>
        </w:rPr>
        <w:t xml:space="preserve">                                 </w:t>
      </w:r>
      <w:r>
        <w:rPr>
          <w:rFonts w:hint="eastAsia" w:ascii="仿宋_GB2312" w:hAnsi="宋体" w:eastAsia="仿宋_GB2312"/>
          <w:color w:val="auto"/>
          <w:sz w:val="28"/>
          <w:szCs w:val="28"/>
          <w:highlight w:val="none"/>
          <w:u w:val="single"/>
          <w:lang w:eastAsia="zh-CN"/>
        </w:rPr>
        <w:t>；</w:t>
      </w:r>
    </w:p>
    <w:p w14:paraId="7E5ABB72">
      <w:pPr>
        <w:keepNext w:val="0"/>
        <w:keepLines w:val="0"/>
        <w:pageBreakBefore w:val="0"/>
        <w:widowControl w:val="0"/>
        <w:kinsoku/>
        <w:wordWrap/>
        <w:overflowPunct/>
        <w:topLinePunct w:val="0"/>
        <w:autoSpaceDE/>
        <w:autoSpaceDN/>
        <w:bidi w:val="0"/>
        <w:adjustRightInd/>
        <w:snapToGrid/>
        <w:spacing w:line="440" w:lineRule="exact"/>
        <w:ind w:left="559" w:leftChars="266" w:firstLine="0" w:firstLineChars="0"/>
        <w:jc w:val="left"/>
        <w:textAlignment w:val="auto"/>
        <w:rPr>
          <w:rFonts w:ascii="仿宋_GB2312" w:hAnsi="宋体" w:eastAsia="仿宋_GB2312"/>
          <w:sz w:val="28"/>
          <w:szCs w:val="28"/>
        </w:rPr>
      </w:pPr>
      <w:r>
        <w:rPr>
          <w:rFonts w:hint="eastAsia" w:ascii="仿宋_GB2312" w:hAnsi="宋体" w:eastAsia="仿宋_GB2312"/>
          <w:sz w:val="28"/>
          <w:szCs w:val="28"/>
        </w:rPr>
        <w:t>3．分包范围；</w:t>
      </w:r>
      <w:r>
        <w:rPr>
          <w:rFonts w:hint="eastAsia" w:ascii="仿宋_GB2312" w:hAnsi="宋体" w:eastAsia="仿宋_GB2312"/>
          <w:sz w:val="28"/>
          <w:szCs w:val="28"/>
          <w:u w:val="single"/>
        </w:rPr>
        <w:t>见协议书</w:t>
      </w:r>
      <w:r>
        <w:rPr>
          <w:rFonts w:hint="eastAsia" w:ascii="仿宋_GB2312" w:hAnsi="宋体" w:eastAsia="仿宋_GB2312"/>
          <w:sz w:val="28"/>
          <w:szCs w:val="28"/>
        </w:rPr>
        <w:t>；</w:t>
      </w:r>
    </w:p>
    <w:p w14:paraId="59F74489">
      <w:pPr>
        <w:pStyle w:val="12"/>
        <w:shd w:val="clear" w:color="auto" w:fill="FFFFFF"/>
        <w:spacing w:before="0" w:beforeAutospacing="0" w:after="0" w:afterAutospacing="0" w:line="375" w:lineRule="atLeast"/>
        <w:rPr>
          <w:rFonts w:ascii="仿宋_GB2312" w:eastAsia="仿宋_GB2312" w:cstheme="minorBidi"/>
          <w:kern w:val="2"/>
          <w:sz w:val="28"/>
          <w:szCs w:val="28"/>
        </w:rPr>
      </w:pPr>
      <w:r>
        <w:rPr>
          <w:rFonts w:hint="eastAsia"/>
          <w:color w:val="000000"/>
          <w:sz w:val="21"/>
          <w:szCs w:val="21"/>
        </w:rPr>
        <w:t>　　</w:t>
      </w:r>
      <w:r>
        <w:rPr>
          <w:rFonts w:hint="eastAsia" w:ascii="仿宋_GB2312" w:eastAsia="仿宋_GB2312" w:cstheme="minorBidi"/>
          <w:kern w:val="2"/>
          <w:sz w:val="28"/>
          <w:szCs w:val="28"/>
        </w:rPr>
        <w:t>起止时间：从乙方进场至分包工程结束。</w:t>
      </w:r>
    </w:p>
    <w:p w14:paraId="2885EEB7">
      <w:pPr>
        <w:pStyle w:val="6"/>
        <w:keepNext w:val="0"/>
        <w:keepLines w:val="0"/>
        <w:pageBreakBefore w:val="0"/>
        <w:widowControl w:val="0"/>
        <w:tabs>
          <w:tab w:val="left" w:pos="0"/>
        </w:tabs>
        <w:kinsoku/>
        <w:wordWrap/>
        <w:overflowPunct/>
        <w:topLinePunct w:val="0"/>
        <w:autoSpaceDE/>
        <w:autoSpaceDN/>
        <w:bidi w:val="0"/>
        <w:adjustRightInd/>
        <w:snapToGrid/>
        <w:spacing w:after="0" w:line="380" w:lineRule="exact"/>
        <w:ind w:firstLine="0" w:firstLineChars="0"/>
        <w:textAlignment w:val="auto"/>
        <w:rPr>
          <w:rFonts w:hint="eastAsia" w:ascii="仿宋" w:hAnsi="仿宋" w:eastAsia="仿宋" w:cs="仿宋"/>
          <w:sz w:val="28"/>
          <w:szCs w:val="28"/>
        </w:rPr>
      </w:pPr>
      <w:r>
        <w:rPr>
          <w:rFonts w:hint="eastAsia"/>
          <w:color w:val="000000"/>
          <w:szCs w:val="21"/>
        </w:rPr>
        <w:t>　　</w:t>
      </w:r>
      <w:r>
        <w:rPr>
          <w:rFonts w:hint="eastAsia" w:ascii="仿宋" w:hAnsi="仿宋" w:eastAsia="仿宋" w:cs="仿宋"/>
          <w:sz w:val="28"/>
          <w:szCs w:val="28"/>
        </w:rPr>
        <w:t>为了贯彻"预防为主、防消结合"的消防安全防火方针，"突出重点，早做准备，统筹安排，服从大局",以对人民的财产负责的精神，对可能出现的事故进行加强控制，确保</w:t>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"http://www.fdcew.com/Soft/jzsg/" \t "_blank" </w:instrText>
      </w:r>
      <w:r>
        <w:rPr>
          <w:rFonts w:hint="eastAsia" w:ascii="仿宋" w:hAnsi="仿宋" w:eastAsia="仿宋" w:cs="仿宋"/>
          <w:sz w:val="28"/>
          <w:szCs w:val="28"/>
        </w:rPr>
        <w:fldChar w:fldCharType="separate"/>
      </w:r>
      <w:r>
        <w:rPr>
          <w:rFonts w:hint="eastAsia" w:ascii="仿宋" w:hAnsi="仿宋" w:eastAsia="仿宋" w:cs="仿宋"/>
          <w:sz w:val="28"/>
          <w:szCs w:val="28"/>
        </w:rPr>
        <w:t>施工</w:t>
      </w:r>
      <w:r>
        <w:rPr>
          <w:rFonts w:hint="eastAsia" w:ascii="仿宋" w:hAnsi="仿宋" w:eastAsia="仿宋" w:cs="仿宋"/>
          <w:sz w:val="28"/>
          <w:szCs w:val="28"/>
        </w:rPr>
        <w:fldChar w:fldCharType="end"/>
      </w:r>
      <w:r>
        <w:rPr>
          <w:rFonts w:hint="eastAsia" w:ascii="仿宋" w:hAnsi="仿宋" w:eastAsia="仿宋" w:cs="仿宋"/>
          <w:sz w:val="28"/>
          <w:szCs w:val="28"/>
        </w:rPr>
        <w:t>安全，将损失降低到最低限度，杜绝重大事故发生，切实抓好防火工作，特签订消防安全协议书。协议双方须共同信守，严格履行。</w:t>
      </w:r>
    </w:p>
    <w:p w14:paraId="6EC37722">
      <w:pPr>
        <w:pStyle w:val="6"/>
        <w:keepNext w:val="0"/>
        <w:keepLines w:val="0"/>
        <w:pageBreakBefore w:val="0"/>
        <w:widowControl w:val="0"/>
        <w:tabs>
          <w:tab w:val="left" w:pos="0"/>
        </w:tabs>
        <w:kinsoku/>
        <w:wordWrap/>
        <w:overflowPunct/>
        <w:topLinePunct w:val="0"/>
        <w:autoSpaceDE/>
        <w:autoSpaceDN/>
        <w:bidi w:val="0"/>
        <w:adjustRightInd/>
        <w:snapToGrid/>
        <w:spacing w:after="0" w:line="380" w:lineRule="exact"/>
        <w:ind w:firstLine="0" w:firstLineChars="0"/>
        <w:textAlignment w:val="auto"/>
        <w:rPr>
          <w:rFonts w:hint="eastAsia" w:ascii="仿宋" w:hAnsi="仿宋" w:eastAsia="仿宋" w:cs="仿宋"/>
          <w:sz w:val="28"/>
          <w:szCs w:val="28"/>
        </w:rPr>
      </w:pPr>
      <w:r>
        <w:rPr>
          <w:rFonts w:hint="eastAsia" w:ascii="仿宋" w:hAnsi="仿宋" w:eastAsia="仿宋" w:cs="仿宋"/>
          <w:sz w:val="28"/>
          <w:szCs w:val="28"/>
        </w:rPr>
        <w:t>　　一、甲乙双方职责：</w:t>
      </w:r>
    </w:p>
    <w:p w14:paraId="6DA5AF58">
      <w:pPr>
        <w:pStyle w:val="6"/>
        <w:keepNext w:val="0"/>
        <w:keepLines w:val="0"/>
        <w:pageBreakBefore w:val="0"/>
        <w:widowControl w:val="0"/>
        <w:tabs>
          <w:tab w:val="left" w:pos="0"/>
        </w:tabs>
        <w:kinsoku/>
        <w:wordWrap/>
        <w:overflowPunct/>
        <w:topLinePunct w:val="0"/>
        <w:autoSpaceDE/>
        <w:autoSpaceDN/>
        <w:bidi w:val="0"/>
        <w:adjustRightInd/>
        <w:snapToGrid/>
        <w:spacing w:after="0" w:line="380" w:lineRule="exact"/>
        <w:ind w:firstLine="0" w:firstLineChars="0"/>
        <w:textAlignment w:val="auto"/>
        <w:rPr>
          <w:rFonts w:hint="eastAsia" w:ascii="仿宋" w:hAnsi="仿宋" w:eastAsia="仿宋" w:cs="仿宋"/>
          <w:sz w:val="28"/>
          <w:szCs w:val="28"/>
        </w:rPr>
      </w:pPr>
      <w:r>
        <w:rPr>
          <w:rFonts w:hint="eastAsia" w:ascii="仿宋" w:hAnsi="仿宋" w:eastAsia="仿宋" w:cs="仿宋"/>
          <w:sz w:val="28"/>
          <w:szCs w:val="28"/>
        </w:rPr>
        <w:t>　　1、甲乙双方都有维护消防安全、保护消防设施、预防火灾、</w:t>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"http://www.fdcew.com/gw/List_202.html" \t "_blank" </w:instrText>
      </w:r>
      <w:r>
        <w:rPr>
          <w:rFonts w:hint="eastAsia" w:ascii="仿宋" w:hAnsi="仿宋" w:eastAsia="仿宋" w:cs="仿宋"/>
          <w:sz w:val="28"/>
          <w:szCs w:val="28"/>
        </w:rPr>
        <w:fldChar w:fldCharType="separate"/>
      </w:r>
      <w:r>
        <w:rPr>
          <w:rFonts w:hint="eastAsia" w:ascii="仿宋" w:hAnsi="仿宋" w:eastAsia="仿宋" w:cs="仿宋"/>
          <w:sz w:val="28"/>
          <w:szCs w:val="28"/>
        </w:rPr>
        <w:t>报告</w:t>
      </w:r>
      <w:r>
        <w:rPr>
          <w:rFonts w:hint="eastAsia" w:ascii="仿宋" w:hAnsi="仿宋" w:eastAsia="仿宋" w:cs="仿宋"/>
          <w:sz w:val="28"/>
          <w:szCs w:val="28"/>
        </w:rPr>
        <w:fldChar w:fldCharType="end"/>
      </w:r>
      <w:r>
        <w:rPr>
          <w:rFonts w:hint="eastAsia" w:ascii="仿宋" w:hAnsi="仿宋" w:eastAsia="仿宋" w:cs="仿宋"/>
          <w:sz w:val="28"/>
          <w:szCs w:val="28"/>
        </w:rPr>
        <w:t>火警的义务。任何单位、成年公民都有参加有组织的灭火工作的义务。</w:t>
      </w:r>
    </w:p>
    <w:p w14:paraId="5E5975F0">
      <w:pPr>
        <w:pStyle w:val="6"/>
        <w:keepNext w:val="0"/>
        <w:keepLines w:val="0"/>
        <w:pageBreakBefore w:val="0"/>
        <w:widowControl w:val="0"/>
        <w:tabs>
          <w:tab w:val="left" w:pos="0"/>
        </w:tabs>
        <w:kinsoku/>
        <w:wordWrap/>
        <w:overflowPunct/>
        <w:topLinePunct w:val="0"/>
        <w:autoSpaceDE/>
        <w:autoSpaceDN/>
        <w:bidi w:val="0"/>
        <w:adjustRightInd/>
        <w:snapToGrid/>
        <w:spacing w:after="0" w:line="380" w:lineRule="exact"/>
        <w:ind w:firstLine="0" w:firstLineChars="0"/>
        <w:textAlignment w:val="auto"/>
        <w:rPr>
          <w:rFonts w:hint="eastAsia" w:ascii="仿宋" w:hAnsi="仿宋" w:eastAsia="仿宋" w:cs="仿宋"/>
          <w:sz w:val="28"/>
          <w:szCs w:val="28"/>
        </w:rPr>
      </w:pPr>
      <w:r>
        <w:rPr>
          <w:rFonts w:hint="eastAsia" w:ascii="仿宋" w:hAnsi="仿宋" w:eastAsia="仿宋" w:cs="仿宋"/>
          <w:sz w:val="28"/>
          <w:szCs w:val="28"/>
        </w:rPr>
        <w:t>　　2、消防产品的质量必须符合国家标准或者行业标准。</w:t>
      </w:r>
    </w:p>
    <w:p w14:paraId="7B2F1834">
      <w:pPr>
        <w:pStyle w:val="6"/>
        <w:keepNext w:val="0"/>
        <w:keepLines w:val="0"/>
        <w:pageBreakBefore w:val="0"/>
        <w:widowControl w:val="0"/>
        <w:tabs>
          <w:tab w:val="left" w:pos="0"/>
        </w:tabs>
        <w:kinsoku/>
        <w:wordWrap/>
        <w:overflowPunct/>
        <w:topLinePunct w:val="0"/>
        <w:autoSpaceDE/>
        <w:autoSpaceDN/>
        <w:bidi w:val="0"/>
        <w:adjustRightInd/>
        <w:snapToGrid/>
        <w:spacing w:after="0" w:line="380" w:lineRule="exact"/>
        <w:ind w:firstLine="0" w:firstLineChars="0"/>
        <w:textAlignment w:val="auto"/>
        <w:rPr>
          <w:rFonts w:hint="eastAsia" w:ascii="仿宋" w:hAnsi="仿宋" w:eastAsia="仿宋" w:cs="仿宋"/>
          <w:sz w:val="28"/>
          <w:szCs w:val="28"/>
        </w:rPr>
      </w:pPr>
      <w:r>
        <w:rPr>
          <w:rFonts w:hint="eastAsia" w:ascii="仿宋" w:hAnsi="仿宋" w:eastAsia="仿宋" w:cs="仿宋"/>
          <w:sz w:val="28"/>
          <w:szCs w:val="28"/>
        </w:rPr>
        <w:t>　　3、</w:t>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"http://www.fdcew.com/jzxt/" \t "_blank" </w:instrText>
      </w:r>
      <w:r>
        <w:rPr>
          <w:rFonts w:hint="eastAsia" w:ascii="仿宋" w:hAnsi="仿宋" w:eastAsia="仿宋" w:cs="仿宋"/>
          <w:sz w:val="28"/>
          <w:szCs w:val="28"/>
        </w:rPr>
        <w:fldChar w:fldCharType="separate"/>
      </w:r>
      <w:r>
        <w:rPr>
          <w:rFonts w:hint="eastAsia" w:ascii="仿宋" w:hAnsi="仿宋" w:eastAsia="仿宋" w:cs="仿宋"/>
          <w:sz w:val="28"/>
          <w:szCs w:val="28"/>
        </w:rPr>
        <w:t>建筑</w:t>
      </w:r>
      <w:r>
        <w:rPr>
          <w:rFonts w:hint="eastAsia" w:ascii="仿宋" w:hAnsi="仿宋" w:eastAsia="仿宋" w:cs="仿宋"/>
          <w:sz w:val="28"/>
          <w:szCs w:val="28"/>
        </w:rPr>
        <w:fldChar w:fldCharType="end"/>
      </w:r>
      <w:r>
        <w:rPr>
          <w:rFonts w:hint="eastAsia" w:ascii="仿宋" w:hAnsi="仿宋" w:eastAsia="仿宋" w:cs="仿宋"/>
          <w:sz w:val="28"/>
          <w:szCs w:val="28"/>
        </w:rPr>
        <w:t>构件和建筑材料的防火性能必须符合国家标准或者行业标准。</w:t>
      </w:r>
    </w:p>
    <w:p w14:paraId="6FEC2866">
      <w:pPr>
        <w:pStyle w:val="6"/>
        <w:keepNext w:val="0"/>
        <w:keepLines w:val="0"/>
        <w:pageBreakBefore w:val="0"/>
        <w:widowControl w:val="0"/>
        <w:tabs>
          <w:tab w:val="left" w:pos="0"/>
        </w:tabs>
        <w:kinsoku/>
        <w:wordWrap/>
        <w:overflowPunct/>
        <w:topLinePunct w:val="0"/>
        <w:autoSpaceDE/>
        <w:autoSpaceDN/>
        <w:bidi w:val="0"/>
        <w:adjustRightInd/>
        <w:snapToGrid/>
        <w:spacing w:after="0" w:line="380" w:lineRule="exact"/>
        <w:ind w:firstLine="0" w:firstLineChars="0"/>
        <w:textAlignment w:val="auto"/>
        <w:rPr>
          <w:rFonts w:hint="eastAsia" w:ascii="仿宋" w:hAnsi="仿宋" w:eastAsia="仿宋" w:cs="仿宋"/>
          <w:sz w:val="28"/>
          <w:szCs w:val="28"/>
        </w:rPr>
      </w:pPr>
      <w:r>
        <w:rPr>
          <w:rFonts w:hint="eastAsia" w:ascii="仿宋" w:hAnsi="仿宋" w:eastAsia="仿宋" w:cs="仿宋"/>
          <w:sz w:val="28"/>
          <w:szCs w:val="28"/>
        </w:rPr>
        <w:t>　　4、组织防火检查，及时消除火灾隐患。</w:t>
      </w:r>
    </w:p>
    <w:p w14:paraId="6AFCB246">
      <w:pPr>
        <w:pStyle w:val="6"/>
        <w:keepNext w:val="0"/>
        <w:keepLines w:val="0"/>
        <w:pageBreakBefore w:val="0"/>
        <w:widowControl w:val="0"/>
        <w:tabs>
          <w:tab w:val="left" w:pos="0"/>
        </w:tabs>
        <w:kinsoku/>
        <w:wordWrap/>
        <w:overflowPunct/>
        <w:topLinePunct w:val="0"/>
        <w:autoSpaceDE/>
        <w:autoSpaceDN/>
        <w:bidi w:val="0"/>
        <w:adjustRightInd/>
        <w:snapToGrid/>
        <w:spacing w:after="0" w:line="380" w:lineRule="exact"/>
        <w:ind w:firstLine="0" w:firstLineChars="0"/>
        <w:textAlignment w:val="auto"/>
        <w:rPr>
          <w:rFonts w:hint="eastAsia" w:ascii="仿宋" w:hAnsi="仿宋" w:eastAsia="仿宋" w:cs="仿宋"/>
          <w:sz w:val="28"/>
          <w:szCs w:val="28"/>
        </w:rPr>
      </w:pPr>
      <w:r>
        <w:rPr>
          <w:rFonts w:hint="eastAsia" w:ascii="仿宋" w:hAnsi="仿宋" w:eastAsia="仿宋" w:cs="仿宋"/>
          <w:sz w:val="28"/>
          <w:szCs w:val="28"/>
        </w:rPr>
        <w:t>　　5、保障疏散通道、安全出口畅通，不得堵塞消防通道。</w:t>
      </w:r>
    </w:p>
    <w:p w14:paraId="370BA01F">
      <w:pPr>
        <w:pStyle w:val="6"/>
        <w:keepNext w:val="0"/>
        <w:keepLines w:val="0"/>
        <w:pageBreakBefore w:val="0"/>
        <w:widowControl w:val="0"/>
        <w:tabs>
          <w:tab w:val="left" w:pos="0"/>
        </w:tabs>
        <w:kinsoku/>
        <w:wordWrap/>
        <w:overflowPunct/>
        <w:topLinePunct w:val="0"/>
        <w:autoSpaceDE/>
        <w:autoSpaceDN/>
        <w:bidi w:val="0"/>
        <w:adjustRightInd/>
        <w:snapToGrid/>
        <w:spacing w:after="0" w:line="380" w:lineRule="exact"/>
        <w:ind w:firstLine="0" w:firstLineChars="0"/>
        <w:textAlignment w:val="auto"/>
        <w:rPr>
          <w:rFonts w:hint="eastAsia" w:ascii="仿宋" w:hAnsi="仿宋" w:eastAsia="仿宋" w:cs="仿宋"/>
          <w:sz w:val="28"/>
          <w:szCs w:val="28"/>
        </w:rPr>
      </w:pPr>
      <w:r>
        <w:rPr>
          <w:rFonts w:hint="eastAsia" w:ascii="仿宋" w:hAnsi="仿宋" w:eastAsia="仿宋" w:cs="仿宋"/>
          <w:sz w:val="28"/>
          <w:szCs w:val="28"/>
        </w:rPr>
        <w:t>　　6、任何人发现火灾时，都应当立即报警，严禁谎报火警。</w:t>
      </w:r>
    </w:p>
    <w:p w14:paraId="65584CC4">
      <w:pPr>
        <w:pStyle w:val="6"/>
        <w:keepNext w:val="0"/>
        <w:keepLines w:val="0"/>
        <w:pageBreakBefore w:val="0"/>
        <w:widowControl w:val="0"/>
        <w:tabs>
          <w:tab w:val="left" w:pos="0"/>
        </w:tabs>
        <w:kinsoku/>
        <w:wordWrap/>
        <w:overflowPunct/>
        <w:topLinePunct w:val="0"/>
        <w:autoSpaceDE/>
        <w:autoSpaceDN/>
        <w:bidi w:val="0"/>
        <w:adjustRightInd/>
        <w:snapToGrid/>
        <w:spacing w:after="0" w:line="380" w:lineRule="exact"/>
        <w:ind w:firstLine="0" w:firstLineChars="0"/>
        <w:textAlignment w:val="auto"/>
        <w:rPr>
          <w:rFonts w:hint="eastAsia" w:ascii="仿宋" w:hAnsi="仿宋" w:eastAsia="仿宋" w:cs="仿宋"/>
          <w:sz w:val="28"/>
          <w:szCs w:val="28"/>
        </w:rPr>
      </w:pPr>
      <w:r>
        <w:rPr>
          <w:rFonts w:hint="eastAsia" w:ascii="仿宋" w:hAnsi="仿宋" w:eastAsia="仿宋" w:cs="仿宋"/>
          <w:sz w:val="28"/>
          <w:szCs w:val="28"/>
        </w:rPr>
        <w:t>　　7、所有参施人员在施工现场不准吸烟。</w:t>
      </w:r>
    </w:p>
    <w:p w14:paraId="0CBD8F84">
      <w:pPr>
        <w:pStyle w:val="6"/>
        <w:keepNext w:val="0"/>
        <w:keepLines w:val="0"/>
        <w:pageBreakBefore w:val="0"/>
        <w:widowControl w:val="0"/>
        <w:tabs>
          <w:tab w:val="left" w:pos="0"/>
        </w:tabs>
        <w:kinsoku/>
        <w:wordWrap/>
        <w:overflowPunct/>
        <w:topLinePunct w:val="0"/>
        <w:autoSpaceDE/>
        <w:autoSpaceDN/>
        <w:bidi w:val="0"/>
        <w:adjustRightInd/>
        <w:snapToGrid/>
        <w:spacing w:after="0" w:line="380" w:lineRule="exact"/>
        <w:ind w:firstLine="0" w:firstLineChars="0"/>
        <w:textAlignment w:val="auto"/>
        <w:rPr>
          <w:rFonts w:hint="eastAsia" w:ascii="仿宋" w:hAnsi="仿宋" w:eastAsia="仿宋" w:cs="仿宋"/>
          <w:sz w:val="28"/>
          <w:szCs w:val="28"/>
        </w:rPr>
      </w:pPr>
      <w:r>
        <w:rPr>
          <w:rFonts w:hint="eastAsia" w:ascii="仿宋" w:hAnsi="仿宋" w:eastAsia="仿宋" w:cs="仿宋"/>
          <w:sz w:val="28"/>
          <w:szCs w:val="28"/>
        </w:rPr>
        <w:t>　　二、甲方职责：</w:t>
      </w:r>
    </w:p>
    <w:p w14:paraId="10F072C8">
      <w:pPr>
        <w:pStyle w:val="6"/>
        <w:keepNext w:val="0"/>
        <w:keepLines w:val="0"/>
        <w:pageBreakBefore w:val="0"/>
        <w:widowControl w:val="0"/>
        <w:tabs>
          <w:tab w:val="left" w:pos="0"/>
        </w:tabs>
        <w:kinsoku/>
        <w:wordWrap/>
        <w:overflowPunct/>
        <w:topLinePunct w:val="0"/>
        <w:autoSpaceDE/>
        <w:autoSpaceDN/>
        <w:bidi w:val="0"/>
        <w:adjustRightInd/>
        <w:snapToGrid/>
        <w:spacing w:after="0" w:line="380" w:lineRule="exact"/>
        <w:ind w:firstLine="0" w:firstLineChars="0"/>
        <w:textAlignment w:val="auto"/>
        <w:rPr>
          <w:rFonts w:hint="eastAsia" w:ascii="仿宋" w:hAnsi="仿宋" w:eastAsia="仿宋" w:cs="仿宋"/>
          <w:sz w:val="28"/>
          <w:szCs w:val="28"/>
        </w:rPr>
      </w:pPr>
      <w:r>
        <w:rPr>
          <w:rFonts w:hint="eastAsia" w:ascii="仿宋" w:hAnsi="仿宋" w:eastAsia="仿宋" w:cs="仿宋"/>
          <w:sz w:val="28"/>
          <w:szCs w:val="28"/>
        </w:rPr>
        <w:t>　　</w:t>
      </w:r>
      <w:r>
        <w:rPr>
          <w:rFonts w:hint="eastAsia" w:ascii="仿宋" w:hAnsi="仿宋" w:eastAsia="仿宋" w:cs="仿宋"/>
          <w:sz w:val="28"/>
          <w:szCs w:val="28"/>
          <w:lang w:val="en-US" w:eastAsia="zh-CN"/>
        </w:rPr>
        <w:t>1</w:t>
      </w:r>
      <w:r>
        <w:rPr>
          <w:rFonts w:hint="eastAsia" w:ascii="仿宋" w:hAnsi="仿宋" w:eastAsia="仿宋" w:cs="仿宋"/>
          <w:sz w:val="28"/>
          <w:szCs w:val="28"/>
        </w:rPr>
        <w:t>、甲方要对消防保卫人员日常工作进行提示指导。</w:t>
      </w:r>
    </w:p>
    <w:p w14:paraId="4950C293">
      <w:pPr>
        <w:pStyle w:val="6"/>
        <w:keepNext w:val="0"/>
        <w:keepLines w:val="0"/>
        <w:pageBreakBefore w:val="0"/>
        <w:widowControl w:val="0"/>
        <w:tabs>
          <w:tab w:val="left" w:pos="0"/>
        </w:tabs>
        <w:kinsoku/>
        <w:wordWrap/>
        <w:overflowPunct/>
        <w:topLinePunct w:val="0"/>
        <w:autoSpaceDE/>
        <w:autoSpaceDN/>
        <w:bidi w:val="0"/>
        <w:adjustRightInd/>
        <w:snapToGrid/>
        <w:spacing w:after="0" w:line="380" w:lineRule="exact"/>
        <w:ind w:firstLine="0" w:firstLineChars="0"/>
        <w:textAlignment w:val="auto"/>
        <w:rPr>
          <w:rFonts w:hint="eastAsia" w:ascii="仿宋" w:hAnsi="仿宋" w:eastAsia="仿宋" w:cs="仿宋"/>
          <w:sz w:val="28"/>
          <w:szCs w:val="28"/>
        </w:rPr>
      </w:pPr>
      <w:r>
        <w:rPr>
          <w:rFonts w:hint="eastAsia" w:ascii="仿宋" w:hAnsi="仿宋" w:eastAsia="仿宋" w:cs="仿宋"/>
          <w:sz w:val="28"/>
          <w:szCs w:val="28"/>
        </w:rPr>
        <w:t>　　</w:t>
      </w:r>
      <w:r>
        <w:rPr>
          <w:rFonts w:hint="eastAsia" w:ascii="仿宋" w:hAnsi="仿宋" w:eastAsia="仿宋" w:cs="仿宋"/>
          <w:sz w:val="28"/>
          <w:szCs w:val="28"/>
          <w:lang w:val="en-US" w:eastAsia="zh-CN"/>
        </w:rPr>
        <w:t>2</w:t>
      </w:r>
      <w:r>
        <w:rPr>
          <w:rFonts w:hint="eastAsia" w:ascii="仿宋" w:hAnsi="仿宋" w:eastAsia="仿宋" w:cs="仿宋"/>
          <w:sz w:val="28"/>
          <w:szCs w:val="28"/>
        </w:rPr>
        <w:t>、消防保卫人员经常检查、维护、保养，保证消防器材灵敏有效。</w:t>
      </w:r>
    </w:p>
    <w:p w14:paraId="502BBC34">
      <w:pPr>
        <w:pStyle w:val="6"/>
        <w:keepNext w:val="0"/>
        <w:keepLines w:val="0"/>
        <w:pageBreakBefore w:val="0"/>
        <w:widowControl w:val="0"/>
        <w:tabs>
          <w:tab w:val="left" w:pos="0"/>
        </w:tabs>
        <w:kinsoku/>
        <w:wordWrap/>
        <w:overflowPunct/>
        <w:topLinePunct w:val="0"/>
        <w:autoSpaceDE/>
        <w:autoSpaceDN/>
        <w:bidi w:val="0"/>
        <w:adjustRightInd/>
        <w:snapToGrid/>
        <w:spacing w:after="0" w:line="380" w:lineRule="exact"/>
        <w:ind w:firstLine="0" w:firstLineChars="0"/>
        <w:textAlignment w:val="auto"/>
        <w:rPr>
          <w:rFonts w:hint="eastAsia" w:ascii="仿宋" w:hAnsi="仿宋" w:eastAsia="仿宋" w:cs="仿宋"/>
          <w:sz w:val="28"/>
          <w:szCs w:val="28"/>
        </w:rPr>
      </w:pPr>
      <w:r>
        <w:rPr>
          <w:rFonts w:hint="eastAsia" w:ascii="仿宋" w:hAnsi="仿宋" w:eastAsia="仿宋" w:cs="仿宋"/>
          <w:sz w:val="28"/>
          <w:szCs w:val="28"/>
        </w:rPr>
        <w:t>　　</w:t>
      </w:r>
      <w:r>
        <w:rPr>
          <w:rFonts w:hint="eastAsia" w:ascii="仿宋" w:hAnsi="仿宋" w:eastAsia="仿宋" w:cs="仿宋"/>
          <w:sz w:val="28"/>
          <w:szCs w:val="28"/>
          <w:lang w:val="en-US" w:eastAsia="zh-CN"/>
        </w:rPr>
        <w:t>3</w:t>
      </w:r>
      <w:r>
        <w:rPr>
          <w:rFonts w:hint="eastAsia" w:ascii="仿宋" w:hAnsi="仿宋" w:eastAsia="仿宋" w:cs="仿宋"/>
          <w:sz w:val="28"/>
          <w:szCs w:val="28"/>
        </w:rPr>
        <w:t>、甲方安全员负责监督检查乙方的消防安全工作及消防器材和设施的配置情况。</w:t>
      </w:r>
    </w:p>
    <w:p w14:paraId="6C1371EB">
      <w:pPr>
        <w:pStyle w:val="6"/>
        <w:keepNext w:val="0"/>
        <w:keepLines w:val="0"/>
        <w:pageBreakBefore w:val="0"/>
        <w:widowControl w:val="0"/>
        <w:tabs>
          <w:tab w:val="left" w:pos="0"/>
        </w:tabs>
        <w:kinsoku/>
        <w:wordWrap/>
        <w:overflowPunct/>
        <w:topLinePunct w:val="0"/>
        <w:autoSpaceDE/>
        <w:autoSpaceDN/>
        <w:bidi w:val="0"/>
        <w:adjustRightInd/>
        <w:snapToGrid/>
        <w:spacing w:after="0" w:line="380" w:lineRule="exact"/>
        <w:ind w:firstLine="0" w:firstLineChars="0"/>
        <w:textAlignment w:val="auto"/>
        <w:rPr>
          <w:rFonts w:hint="eastAsia" w:ascii="仿宋" w:hAnsi="仿宋" w:eastAsia="仿宋" w:cs="仿宋"/>
          <w:sz w:val="28"/>
          <w:szCs w:val="28"/>
        </w:rPr>
      </w:pPr>
      <w:r>
        <w:rPr>
          <w:rFonts w:hint="eastAsia" w:ascii="仿宋" w:hAnsi="仿宋" w:eastAsia="仿宋" w:cs="仿宋"/>
          <w:sz w:val="28"/>
          <w:szCs w:val="28"/>
        </w:rPr>
        <w:t>　　三、乙方职责：</w:t>
      </w:r>
    </w:p>
    <w:p w14:paraId="16D05FF2">
      <w:pPr>
        <w:pStyle w:val="6"/>
        <w:keepNext w:val="0"/>
        <w:keepLines w:val="0"/>
        <w:pageBreakBefore w:val="0"/>
        <w:widowControl w:val="0"/>
        <w:tabs>
          <w:tab w:val="left" w:pos="0"/>
        </w:tabs>
        <w:kinsoku/>
        <w:wordWrap/>
        <w:overflowPunct/>
        <w:topLinePunct w:val="0"/>
        <w:autoSpaceDE/>
        <w:autoSpaceDN/>
        <w:bidi w:val="0"/>
        <w:adjustRightInd/>
        <w:snapToGrid/>
        <w:spacing w:after="0" w:line="380" w:lineRule="exact"/>
        <w:ind w:firstLine="0" w:firstLineChars="0"/>
        <w:textAlignment w:val="auto"/>
        <w:rPr>
          <w:rFonts w:hint="eastAsia" w:ascii="仿宋" w:hAnsi="仿宋" w:eastAsia="仿宋" w:cs="仿宋"/>
          <w:sz w:val="28"/>
          <w:szCs w:val="28"/>
        </w:rPr>
      </w:pPr>
      <w:r>
        <w:rPr>
          <w:rFonts w:hint="eastAsia" w:ascii="仿宋" w:hAnsi="仿宋" w:eastAsia="仿宋" w:cs="仿宋"/>
          <w:sz w:val="28"/>
          <w:szCs w:val="28"/>
        </w:rPr>
        <w:t>　　1、乙方要遵守国家及重庆市有关相关法律、</w:t>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"http://www.fdcew.com/fgwk/" \t "_blank" </w:instrText>
      </w:r>
      <w:r>
        <w:rPr>
          <w:rFonts w:hint="eastAsia" w:ascii="仿宋" w:hAnsi="仿宋" w:eastAsia="仿宋" w:cs="仿宋"/>
          <w:sz w:val="28"/>
          <w:szCs w:val="28"/>
        </w:rPr>
        <w:fldChar w:fldCharType="separate"/>
      </w:r>
      <w:r>
        <w:rPr>
          <w:rFonts w:hint="eastAsia" w:ascii="仿宋" w:hAnsi="仿宋" w:eastAsia="仿宋" w:cs="仿宋"/>
          <w:sz w:val="28"/>
          <w:szCs w:val="28"/>
        </w:rPr>
        <w:t>法规</w:t>
      </w:r>
      <w:r>
        <w:rPr>
          <w:rFonts w:hint="eastAsia" w:ascii="仿宋" w:hAnsi="仿宋" w:eastAsia="仿宋" w:cs="仿宋"/>
          <w:sz w:val="28"/>
          <w:szCs w:val="28"/>
        </w:rPr>
        <w:fldChar w:fldCharType="end"/>
      </w:r>
      <w:r>
        <w:rPr>
          <w:rFonts w:hint="eastAsia" w:ascii="仿宋" w:hAnsi="仿宋" w:eastAsia="仿宋" w:cs="仿宋"/>
          <w:sz w:val="28"/>
          <w:szCs w:val="28"/>
        </w:rPr>
        <w:t>、条例，执行甲方、公司及项目部文明施工安全管理有关规定。</w:t>
      </w:r>
    </w:p>
    <w:p w14:paraId="7558CF6E">
      <w:pPr>
        <w:pStyle w:val="6"/>
        <w:keepNext w:val="0"/>
        <w:keepLines w:val="0"/>
        <w:pageBreakBefore w:val="0"/>
        <w:widowControl w:val="0"/>
        <w:tabs>
          <w:tab w:val="left" w:pos="0"/>
        </w:tabs>
        <w:kinsoku/>
        <w:wordWrap/>
        <w:overflowPunct/>
        <w:topLinePunct w:val="0"/>
        <w:autoSpaceDE/>
        <w:autoSpaceDN/>
        <w:bidi w:val="0"/>
        <w:adjustRightInd/>
        <w:snapToGrid/>
        <w:spacing w:after="0" w:line="380" w:lineRule="exact"/>
        <w:ind w:firstLine="0" w:firstLineChars="0"/>
        <w:textAlignment w:val="auto"/>
        <w:rPr>
          <w:rFonts w:hint="eastAsia" w:ascii="仿宋" w:hAnsi="仿宋" w:eastAsia="仿宋" w:cs="仿宋"/>
          <w:sz w:val="28"/>
          <w:szCs w:val="28"/>
        </w:rPr>
      </w:pPr>
      <w:r>
        <w:rPr>
          <w:rFonts w:hint="eastAsia" w:ascii="仿宋" w:hAnsi="仿宋" w:eastAsia="仿宋" w:cs="仿宋"/>
          <w:sz w:val="28"/>
          <w:szCs w:val="28"/>
        </w:rPr>
        <w:t>　　2、乙方需积极配合甲方组织的消防应急小组，消防应急小组成员必须包括乙方项目安全第一负责人。</w:t>
      </w:r>
    </w:p>
    <w:p w14:paraId="6126D8B0">
      <w:pPr>
        <w:pStyle w:val="6"/>
        <w:keepNext w:val="0"/>
        <w:keepLines w:val="0"/>
        <w:pageBreakBefore w:val="0"/>
        <w:widowControl w:val="0"/>
        <w:tabs>
          <w:tab w:val="left" w:pos="0"/>
        </w:tabs>
        <w:kinsoku/>
        <w:wordWrap/>
        <w:overflowPunct/>
        <w:topLinePunct w:val="0"/>
        <w:autoSpaceDE/>
        <w:autoSpaceDN/>
        <w:bidi w:val="0"/>
        <w:adjustRightInd/>
        <w:snapToGrid/>
        <w:spacing w:after="0" w:line="380" w:lineRule="exact"/>
        <w:ind w:firstLine="0" w:firstLineChars="0"/>
        <w:textAlignment w:val="auto"/>
        <w:rPr>
          <w:rFonts w:hint="eastAsia" w:ascii="仿宋" w:hAnsi="仿宋" w:eastAsia="仿宋" w:cs="仿宋"/>
          <w:sz w:val="28"/>
          <w:szCs w:val="28"/>
        </w:rPr>
      </w:pPr>
      <w:r>
        <w:rPr>
          <w:rFonts w:hint="eastAsia" w:ascii="仿宋" w:hAnsi="仿宋" w:eastAsia="仿宋" w:cs="仿宋"/>
          <w:sz w:val="28"/>
          <w:szCs w:val="28"/>
        </w:rPr>
        <w:t>　　3、乙方必须对施工人员进行施工前消防、防火安全教育、演练、普及消防安全常识。</w:t>
      </w:r>
    </w:p>
    <w:p w14:paraId="48ACF4FF">
      <w:pPr>
        <w:pStyle w:val="6"/>
        <w:keepNext w:val="0"/>
        <w:keepLines w:val="0"/>
        <w:pageBreakBefore w:val="0"/>
        <w:widowControl w:val="0"/>
        <w:tabs>
          <w:tab w:val="left" w:pos="0"/>
        </w:tabs>
        <w:kinsoku/>
        <w:wordWrap/>
        <w:overflowPunct/>
        <w:topLinePunct w:val="0"/>
        <w:autoSpaceDE/>
        <w:autoSpaceDN/>
        <w:bidi w:val="0"/>
        <w:adjustRightInd/>
        <w:snapToGrid/>
        <w:spacing w:after="0" w:line="380" w:lineRule="exact"/>
        <w:ind w:firstLine="0" w:firstLineChars="0"/>
        <w:textAlignment w:val="auto"/>
        <w:rPr>
          <w:rFonts w:hint="eastAsia" w:ascii="仿宋" w:hAnsi="仿宋" w:eastAsia="仿宋" w:cs="仿宋"/>
          <w:sz w:val="28"/>
          <w:szCs w:val="28"/>
        </w:rPr>
      </w:pPr>
      <w:r>
        <w:rPr>
          <w:rFonts w:hint="eastAsia" w:ascii="仿宋" w:hAnsi="仿宋" w:eastAsia="仿宋" w:cs="仿宋"/>
          <w:sz w:val="28"/>
          <w:szCs w:val="28"/>
        </w:rPr>
        <w:t>　　4、乙方要接受甲方对其消防工作的检查监督，接受甲方对其进行的消防知识提问及考试，要按照甲方的要求对不合格的消防项目及时整改，要服从甲方的安排。</w:t>
      </w:r>
    </w:p>
    <w:p w14:paraId="1F53324A">
      <w:pPr>
        <w:pStyle w:val="6"/>
        <w:keepNext w:val="0"/>
        <w:keepLines w:val="0"/>
        <w:pageBreakBefore w:val="0"/>
        <w:widowControl w:val="0"/>
        <w:tabs>
          <w:tab w:val="left" w:pos="0"/>
        </w:tabs>
        <w:kinsoku/>
        <w:wordWrap/>
        <w:overflowPunct/>
        <w:topLinePunct w:val="0"/>
        <w:autoSpaceDE/>
        <w:autoSpaceDN/>
        <w:bidi w:val="0"/>
        <w:adjustRightInd/>
        <w:snapToGrid/>
        <w:spacing w:after="0" w:line="380" w:lineRule="exact"/>
        <w:ind w:firstLine="0" w:firstLineChars="0"/>
        <w:textAlignment w:val="auto"/>
        <w:rPr>
          <w:rFonts w:hint="eastAsia" w:ascii="仿宋" w:hAnsi="仿宋" w:eastAsia="仿宋" w:cs="仿宋"/>
          <w:sz w:val="28"/>
          <w:szCs w:val="28"/>
        </w:rPr>
      </w:pPr>
      <w:r>
        <w:rPr>
          <w:rFonts w:hint="eastAsia" w:ascii="仿宋" w:hAnsi="仿宋" w:eastAsia="仿宋" w:cs="仿宋"/>
          <w:sz w:val="28"/>
          <w:szCs w:val="28"/>
        </w:rPr>
        <w:t>　　5、乙方要设消防安全员、义务消防员，做到人员落实，责任明确。</w:t>
      </w:r>
    </w:p>
    <w:p w14:paraId="3E8E41C2">
      <w:pPr>
        <w:pStyle w:val="6"/>
        <w:keepNext w:val="0"/>
        <w:keepLines w:val="0"/>
        <w:pageBreakBefore w:val="0"/>
        <w:widowControl w:val="0"/>
        <w:tabs>
          <w:tab w:val="left" w:pos="0"/>
        </w:tabs>
        <w:kinsoku/>
        <w:wordWrap/>
        <w:overflowPunct/>
        <w:topLinePunct w:val="0"/>
        <w:autoSpaceDE/>
        <w:autoSpaceDN/>
        <w:bidi w:val="0"/>
        <w:adjustRightInd/>
        <w:snapToGrid/>
        <w:spacing w:after="0" w:line="380" w:lineRule="exact"/>
        <w:ind w:firstLine="0" w:firstLineChars="0"/>
        <w:textAlignment w:val="auto"/>
        <w:rPr>
          <w:rFonts w:hint="eastAsia" w:ascii="仿宋" w:hAnsi="仿宋" w:eastAsia="仿宋" w:cs="仿宋"/>
          <w:sz w:val="28"/>
          <w:szCs w:val="28"/>
        </w:rPr>
      </w:pPr>
      <w:r>
        <w:rPr>
          <w:rFonts w:hint="eastAsia" w:ascii="仿宋" w:hAnsi="仿宋" w:eastAsia="仿宋" w:cs="仿宋"/>
          <w:sz w:val="28"/>
          <w:szCs w:val="28"/>
        </w:rPr>
        <w:t>　　6、乙方发现火灾隐患要及时报告甲方并消防隐患。</w:t>
      </w:r>
    </w:p>
    <w:p w14:paraId="268B3D36">
      <w:pPr>
        <w:pStyle w:val="6"/>
        <w:keepNext w:val="0"/>
        <w:keepLines w:val="0"/>
        <w:pageBreakBefore w:val="0"/>
        <w:widowControl w:val="0"/>
        <w:tabs>
          <w:tab w:val="left" w:pos="0"/>
        </w:tabs>
        <w:kinsoku/>
        <w:wordWrap/>
        <w:overflowPunct/>
        <w:topLinePunct w:val="0"/>
        <w:autoSpaceDE/>
        <w:autoSpaceDN/>
        <w:bidi w:val="0"/>
        <w:adjustRightInd/>
        <w:snapToGrid/>
        <w:spacing w:after="0" w:line="380" w:lineRule="exact"/>
        <w:ind w:firstLine="0" w:firstLineChars="0"/>
        <w:textAlignment w:val="auto"/>
        <w:rPr>
          <w:rFonts w:hint="eastAsia" w:ascii="仿宋" w:hAnsi="仿宋" w:eastAsia="仿宋" w:cs="仿宋"/>
          <w:sz w:val="28"/>
          <w:szCs w:val="28"/>
        </w:rPr>
      </w:pPr>
      <w:r>
        <w:rPr>
          <w:rFonts w:hint="eastAsia" w:ascii="仿宋" w:hAnsi="仿宋" w:eastAsia="仿宋" w:cs="仿宋"/>
          <w:sz w:val="28"/>
          <w:szCs w:val="28"/>
        </w:rPr>
        <w:t>　　7、乙方不准将消防器材及设施它用，不能随意破坏。</w:t>
      </w:r>
    </w:p>
    <w:p w14:paraId="2753E618">
      <w:pPr>
        <w:pStyle w:val="6"/>
        <w:keepNext w:val="0"/>
        <w:keepLines w:val="0"/>
        <w:pageBreakBefore w:val="0"/>
        <w:widowControl w:val="0"/>
        <w:tabs>
          <w:tab w:val="left" w:pos="0"/>
        </w:tabs>
        <w:kinsoku/>
        <w:wordWrap/>
        <w:overflowPunct/>
        <w:topLinePunct w:val="0"/>
        <w:autoSpaceDE/>
        <w:autoSpaceDN/>
        <w:bidi w:val="0"/>
        <w:adjustRightInd/>
        <w:snapToGrid/>
        <w:spacing w:after="0" w:line="380" w:lineRule="exact"/>
        <w:ind w:firstLine="0" w:firstLineChars="0"/>
        <w:textAlignment w:val="auto"/>
        <w:rPr>
          <w:rFonts w:hint="eastAsia" w:ascii="仿宋" w:hAnsi="仿宋" w:eastAsia="仿宋" w:cs="仿宋"/>
          <w:sz w:val="28"/>
          <w:szCs w:val="28"/>
        </w:rPr>
      </w:pPr>
      <w:r>
        <w:rPr>
          <w:rFonts w:hint="eastAsia" w:ascii="仿宋" w:hAnsi="仿宋" w:eastAsia="仿宋" w:cs="仿宋"/>
          <w:sz w:val="28"/>
          <w:szCs w:val="28"/>
        </w:rPr>
        <w:t>　　8、乙方不准占用消防栓和消防通道，及时维护现场消防器材及消防栓的安全。</w:t>
      </w:r>
    </w:p>
    <w:p w14:paraId="37433C19">
      <w:pPr>
        <w:pStyle w:val="6"/>
        <w:keepNext w:val="0"/>
        <w:keepLines w:val="0"/>
        <w:pageBreakBefore w:val="0"/>
        <w:widowControl w:val="0"/>
        <w:tabs>
          <w:tab w:val="left" w:pos="0"/>
        </w:tabs>
        <w:kinsoku/>
        <w:wordWrap/>
        <w:overflowPunct/>
        <w:topLinePunct w:val="0"/>
        <w:autoSpaceDE/>
        <w:autoSpaceDN/>
        <w:bidi w:val="0"/>
        <w:adjustRightInd/>
        <w:snapToGrid/>
        <w:spacing w:after="0" w:line="380" w:lineRule="exact"/>
        <w:ind w:firstLine="0" w:firstLineChars="0"/>
        <w:textAlignment w:val="auto"/>
        <w:rPr>
          <w:rFonts w:hint="eastAsia" w:ascii="仿宋" w:hAnsi="仿宋" w:eastAsia="仿宋" w:cs="仿宋"/>
          <w:sz w:val="28"/>
          <w:szCs w:val="28"/>
        </w:rPr>
      </w:pPr>
      <w:r>
        <w:rPr>
          <w:rFonts w:hint="eastAsia" w:ascii="仿宋" w:hAnsi="仿宋" w:eastAsia="仿宋" w:cs="仿宋"/>
          <w:sz w:val="28"/>
          <w:szCs w:val="28"/>
        </w:rPr>
        <w:t>　　9、乙方使用的易燃、易爆材料应分类单独存放，保持通风，用电必须符合防火要求，必须有专人负责。</w:t>
      </w:r>
    </w:p>
    <w:p w14:paraId="235EB10D">
      <w:pPr>
        <w:pStyle w:val="6"/>
        <w:keepNext w:val="0"/>
        <w:keepLines w:val="0"/>
        <w:pageBreakBefore w:val="0"/>
        <w:widowControl w:val="0"/>
        <w:tabs>
          <w:tab w:val="left" w:pos="0"/>
        </w:tabs>
        <w:kinsoku/>
        <w:wordWrap/>
        <w:overflowPunct/>
        <w:topLinePunct w:val="0"/>
        <w:autoSpaceDE/>
        <w:autoSpaceDN/>
        <w:bidi w:val="0"/>
        <w:adjustRightInd/>
        <w:snapToGrid/>
        <w:spacing w:after="0" w:line="380" w:lineRule="exact"/>
        <w:ind w:firstLine="0" w:firstLineChars="0"/>
        <w:textAlignment w:val="auto"/>
        <w:rPr>
          <w:rFonts w:hint="eastAsia" w:ascii="仿宋" w:hAnsi="仿宋" w:eastAsia="仿宋" w:cs="仿宋"/>
          <w:sz w:val="28"/>
          <w:szCs w:val="28"/>
        </w:rPr>
      </w:pPr>
      <w:r>
        <w:rPr>
          <w:rFonts w:hint="eastAsia" w:ascii="仿宋" w:hAnsi="仿宋" w:eastAsia="仿宋" w:cs="仿宋"/>
          <w:sz w:val="28"/>
          <w:szCs w:val="28"/>
        </w:rPr>
        <w:t>　　10、乙方不准随意动火和明火作业，乙方如须动火作业，作业人员每次动火作业前（电焊、气焊、喷灯等明火作业），必须办理动火申请，经项目部主管部门审批同意并落实看火监护人，在确认周围安全后，方可动火作业，动火设备必须安全完好。动火施工安全作业人员必须挂证上岗，懂防火知识，有防火预备措施，有看火人，记录动火时间、地点。五级以上大风天气不准动用明火作业。</w:t>
      </w:r>
    </w:p>
    <w:p w14:paraId="29C90C14">
      <w:pPr>
        <w:pStyle w:val="6"/>
        <w:keepNext w:val="0"/>
        <w:keepLines w:val="0"/>
        <w:pageBreakBefore w:val="0"/>
        <w:widowControl w:val="0"/>
        <w:tabs>
          <w:tab w:val="left" w:pos="0"/>
        </w:tabs>
        <w:kinsoku/>
        <w:wordWrap/>
        <w:overflowPunct/>
        <w:topLinePunct w:val="0"/>
        <w:autoSpaceDE/>
        <w:autoSpaceDN/>
        <w:bidi w:val="0"/>
        <w:adjustRightInd/>
        <w:snapToGrid/>
        <w:spacing w:after="0" w:line="380" w:lineRule="exact"/>
        <w:ind w:firstLine="0" w:firstLineChars="0"/>
        <w:textAlignment w:val="auto"/>
        <w:rPr>
          <w:rFonts w:hint="eastAsia" w:ascii="仿宋" w:hAnsi="仿宋" w:eastAsia="仿宋" w:cs="仿宋"/>
          <w:sz w:val="28"/>
          <w:szCs w:val="28"/>
        </w:rPr>
      </w:pPr>
      <w:r>
        <w:rPr>
          <w:rFonts w:hint="eastAsia" w:ascii="仿宋" w:hAnsi="仿宋" w:eastAsia="仿宋" w:cs="仿宋"/>
          <w:sz w:val="28"/>
          <w:szCs w:val="28"/>
        </w:rPr>
        <w:t>　　11、施工交叉作业时，防火措施不落实不准动火作业。</w:t>
      </w:r>
    </w:p>
    <w:p w14:paraId="2C4E0364">
      <w:pPr>
        <w:pStyle w:val="6"/>
        <w:keepNext w:val="0"/>
        <w:keepLines w:val="0"/>
        <w:pageBreakBefore w:val="0"/>
        <w:widowControl w:val="0"/>
        <w:tabs>
          <w:tab w:val="left" w:pos="0"/>
        </w:tabs>
        <w:kinsoku/>
        <w:wordWrap/>
        <w:overflowPunct/>
        <w:topLinePunct w:val="0"/>
        <w:autoSpaceDE/>
        <w:autoSpaceDN/>
        <w:bidi w:val="0"/>
        <w:adjustRightInd/>
        <w:snapToGrid/>
        <w:spacing w:after="0" w:line="380" w:lineRule="exact"/>
        <w:ind w:firstLine="0" w:firstLineChars="0"/>
        <w:textAlignment w:val="auto"/>
        <w:rPr>
          <w:rFonts w:hint="eastAsia" w:ascii="仿宋" w:hAnsi="仿宋" w:eastAsia="仿宋" w:cs="仿宋"/>
          <w:sz w:val="28"/>
          <w:szCs w:val="28"/>
        </w:rPr>
      </w:pPr>
      <w:r>
        <w:rPr>
          <w:rFonts w:hint="eastAsia" w:ascii="仿宋" w:hAnsi="仿宋" w:eastAsia="仿宋" w:cs="仿宋"/>
          <w:sz w:val="28"/>
          <w:szCs w:val="28"/>
        </w:rPr>
        <w:t>　　四、补充条款：</w:t>
      </w:r>
    </w:p>
    <w:p w14:paraId="0573DD28">
      <w:pPr>
        <w:pStyle w:val="6"/>
        <w:tabs>
          <w:tab w:val="left" w:pos="0"/>
        </w:tabs>
        <w:spacing w:after="0" w:line="3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1.本协议的签订不免除分包人应承担的协议中没有提及而政府法律、法规有相关规定的责任。</w:t>
      </w:r>
    </w:p>
    <w:p w14:paraId="1765C7E7">
      <w:pPr>
        <w:pStyle w:val="6"/>
        <w:tabs>
          <w:tab w:val="left" w:pos="0"/>
        </w:tabs>
        <w:spacing w:after="0" w:line="3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2.本协议书在分包人进入现场时签订，一式两份，具有同等效力，由双方各持一份。</w:t>
      </w:r>
    </w:p>
    <w:p w14:paraId="44B9F369">
      <w:pPr>
        <w:pStyle w:val="6"/>
        <w:tabs>
          <w:tab w:val="left" w:pos="0"/>
        </w:tabs>
        <w:spacing w:after="0" w:line="3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3.本协议书自签订之日起生效，随双方签订的经济合同的终止同时终止。</w:t>
      </w:r>
    </w:p>
    <w:p w14:paraId="2292A192">
      <w:pPr>
        <w:pStyle w:val="6"/>
        <w:tabs>
          <w:tab w:val="left" w:pos="0"/>
        </w:tabs>
        <w:spacing w:after="0" w:line="380" w:lineRule="exact"/>
        <w:ind w:firstLine="560" w:firstLineChars="200"/>
        <w:rPr>
          <w:rFonts w:hint="eastAsia" w:ascii="仿宋" w:hAnsi="仿宋" w:eastAsia="仿宋" w:cs="仿宋"/>
          <w:sz w:val="28"/>
          <w:szCs w:val="28"/>
        </w:rPr>
      </w:pPr>
    </w:p>
    <w:p w14:paraId="57098EDB">
      <w:pPr>
        <w:pStyle w:val="6"/>
        <w:tabs>
          <w:tab w:val="left" w:pos="0"/>
        </w:tabs>
        <w:spacing w:after="0" w:line="380" w:lineRule="exact"/>
        <w:ind w:firstLine="560" w:firstLineChars="200"/>
        <w:rPr>
          <w:rFonts w:hint="eastAsia" w:ascii="仿宋" w:hAnsi="仿宋" w:eastAsia="仿宋" w:cs="仿宋"/>
          <w:sz w:val="28"/>
          <w:szCs w:val="28"/>
        </w:rPr>
      </w:pPr>
    </w:p>
    <w:p w14:paraId="58CEC9EF">
      <w:pPr>
        <w:pStyle w:val="6"/>
        <w:tabs>
          <w:tab w:val="left" w:pos="0"/>
        </w:tabs>
        <w:spacing w:after="0" w:line="3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承包人（盖章）：                  分包人（盖章）：</w:t>
      </w:r>
    </w:p>
    <w:p w14:paraId="388078AD">
      <w:pPr>
        <w:pStyle w:val="6"/>
        <w:tabs>
          <w:tab w:val="left" w:pos="0"/>
        </w:tabs>
        <w:spacing w:after="0" w:line="3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承包人代表：                     分包人代表：</w:t>
      </w:r>
    </w:p>
    <w:p w14:paraId="7D456BE1">
      <w:pPr>
        <w:pStyle w:val="6"/>
        <w:tabs>
          <w:tab w:val="left" w:pos="0"/>
        </w:tabs>
        <w:spacing w:after="0" w:line="380" w:lineRule="exact"/>
        <w:ind w:firstLine="560" w:firstLineChars="200"/>
        <w:rPr>
          <w:rFonts w:hint="eastAsia"/>
          <w:lang w:val="en-US" w:eastAsia="zh-CN"/>
        </w:rPr>
      </w:pPr>
      <w:r>
        <w:rPr>
          <w:rFonts w:hint="eastAsia" w:ascii="仿宋" w:hAnsi="仿宋" w:eastAsia="仿宋" w:cs="仿宋"/>
          <w:sz w:val="28"/>
          <w:szCs w:val="28"/>
        </w:rPr>
        <w:t xml:space="preserve">    日  期:                          日  期：</w:t>
      </w:r>
    </w:p>
    <w:p w14:paraId="2D90FCCF">
      <w:pPr>
        <w:pStyle w:val="4"/>
        <w:jc w:val="both"/>
        <w:rPr>
          <w:rFonts w:hint="eastAsia"/>
          <w:lang w:val="en-US" w:eastAsia="zh-CN"/>
        </w:rPr>
      </w:pPr>
    </w:p>
    <w:p w14:paraId="0D4130F1">
      <w:pPr>
        <w:pStyle w:val="2"/>
        <w:rPr>
          <w:rFonts w:hint="eastAsia"/>
          <w:lang w:val="en-US" w:eastAsia="zh-CN"/>
        </w:rPr>
      </w:pPr>
    </w:p>
    <w:p w14:paraId="034CFF94">
      <w:pPr>
        <w:rPr>
          <w:rFonts w:hint="eastAsia"/>
          <w:sz w:val="48"/>
          <w:szCs w:val="40"/>
        </w:rPr>
      </w:pPr>
      <w:bookmarkStart w:id="30" w:name="_Toc16450"/>
      <w:r>
        <w:rPr>
          <w:rFonts w:hint="eastAsia"/>
          <w:sz w:val="48"/>
          <w:szCs w:val="40"/>
        </w:rPr>
        <w:br w:type="page"/>
      </w:r>
    </w:p>
    <w:p w14:paraId="5F19BC54">
      <w:pPr>
        <w:pStyle w:val="4"/>
        <w:bidi w:val="0"/>
        <w:jc w:val="center"/>
        <w:rPr>
          <w:sz w:val="48"/>
          <w:szCs w:val="40"/>
        </w:rPr>
      </w:pPr>
      <w:r>
        <w:rPr>
          <w:rFonts w:hint="eastAsia"/>
          <w:sz w:val="48"/>
          <w:szCs w:val="40"/>
        </w:rPr>
        <w:t>突发事件应急责任承诺书</w:t>
      </w:r>
      <w:bookmarkEnd w:id="30"/>
    </w:p>
    <w:p w14:paraId="706A94DC">
      <w:pPr>
        <w:ind w:firstLine="602"/>
        <w:rPr>
          <w:rFonts w:ascii="宋体" w:hAnsi="宋体" w:eastAsia="宋体" w:cs="宋体"/>
          <w:b/>
          <w:bCs/>
          <w:sz w:val="30"/>
          <w:szCs w:val="30"/>
        </w:rPr>
      </w:pPr>
      <w:r>
        <w:rPr>
          <w:rFonts w:hint="eastAsia" w:ascii="宋体" w:hAnsi="宋体" w:eastAsia="宋体" w:cs="宋体"/>
          <w:b/>
          <w:sz w:val="30"/>
          <w:szCs w:val="30"/>
        </w:rPr>
        <w:t>致</w:t>
      </w:r>
      <w:r>
        <w:rPr>
          <w:rFonts w:hint="eastAsia" w:ascii="宋体" w:hAnsi="宋体" w:eastAsia="宋体" w:cs="宋体"/>
          <w:b/>
          <w:sz w:val="30"/>
          <w:szCs w:val="30"/>
          <w:lang w:eastAsia="zh-CN"/>
        </w:rPr>
        <w:t>云南机场建设发展有限公司</w:t>
      </w:r>
      <w:r>
        <w:rPr>
          <w:rFonts w:hint="eastAsia" w:ascii="宋体" w:hAnsi="宋体" w:eastAsia="宋体" w:cs="宋体"/>
          <w:b/>
          <w:sz w:val="30"/>
          <w:szCs w:val="30"/>
          <w:lang w:val="en-US" w:eastAsia="zh-CN"/>
        </w:rPr>
        <w:t xml:space="preserve">             </w:t>
      </w:r>
      <w:r>
        <w:rPr>
          <w:rFonts w:hint="eastAsia" w:ascii="宋体" w:hAnsi="宋体" w:eastAsia="宋体" w:cs="宋体"/>
          <w:b/>
          <w:sz w:val="30"/>
          <w:szCs w:val="30"/>
          <w:lang w:eastAsia="zh-CN"/>
        </w:rPr>
        <w:t>项目</w:t>
      </w:r>
      <w:r>
        <w:rPr>
          <w:rFonts w:hint="eastAsia" w:ascii="宋体" w:hAnsi="宋体" w:eastAsia="宋体" w:cs="宋体"/>
          <w:b/>
          <w:sz w:val="30"/>
          <w:szCs w:val="30"/>
        </w:rPr>
        <w:t>部</w:t>
      </w:r>
      <w:r>
        <w:rPr>
          <w:rFonts w:hint="eastAsia" w:ascii="宋体" w:hAnsi="宋体" w:eastAsia="宋体" w:cs="宋体"/>
          <w:sz w:val="30"/>
          <w:szCs w:val="30"/>
        </w:rPr>
        <w:t>:</w:t>
      </w:r>
    </w:p>
    <w:p w14:paraId="17BE2C1D">
      <w:pPr>
        <w:ind w:firstLine="560"/>
        <w:rPr>
          <w:rFonts w:ascii="宋体" w:hAnsi="宋体" w:eastAsia="宋体" w:cs="宋体"/>
          <w:color w:val="000000" w:themeColor="text1"/>
          <w:sz w:val="28"/>
          <w:szCs w:val="28"/>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我公司为独立的法人企业，有着完善的安全管理、工人管理体系，专业化的现场班组。针对本工程不同性质、特点的危险源和“三违现象”管控，我司已全面知悉，并已制定完备的管控措施及应急预案。现对</w:t>
      </w:r>
      <w:bookmarkStart w:id="31" w:name="_GoBack"/>
      <w:bookmarkEnd w:id="31"/>
      <w:r>
        <w:rPr>
          <w:rFonts w:hint="eastAsia" w:ascii="宋体" w:hAnsi="宋体" w:eastAsia="宋体" w:cs="宋体"/>
          <w:color w:val="000000" w:themeColor="text1"/>
          <w:sz w:val="28"/>
          <w:szCs w:val="28"/>
          <w14:textFill>
            <w14:solidFill>
              <w14:schemeClr w14:val="tx1"/>
            </w14:solidFill>
          </w14:textFill>
        </w:rPr>
        <w:t>施工现场可能的突发事件应急责任，特做出如下承诺：</w:t>
      </w:r>
    </w:p>
    <w:p w14:paraId="16CDDC8C">
      <w:pPr>
        <w:ind w:firstLine="560"/>
        <w:rPr>
          <w:rFonts w:ascii="宋体" w:hAnsi="宋体" w:eastAsia="宋体" w:cs="宋体"/>
          <w:color w:val="000000" w:themeColor="text1"/>
          <w:sz w:val="28"/>
          <w:szCs w:val="28"/>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1、我司在签订合同后，保证严格履约，结合项目特点，建立健全的班组安全责任体系，我司将设定（姓名）</w:t>
      </w:r>
      <w:r>
        <w:rPr>
          <w:rFonts w:hint="eastAsia" w:ascii="宋体" w:hAnsi="宋体" w:eastAsia="宋体" w:cs="宋体"/>
          <w:color w:val="000000" w:themeColor="text1"/>
          <w:sz w:val="28"/>
          <w:szCs w:val="28"/>
          <w:u w:val="single"/>
          <w14:textFill>
            <w14:solidFill>
              <w14:schemeClr w14:val="tx1"/>
            </w14:solidFill>
          </w14:textFill>
        </w:rPr>
        <w:t xml:space="preserve">       </w:t>
      </w:r>
      <w:r>
        <w:rPr>
          <w:rFonts w:hint="eastAsia" w:ascii="宋体" w:hAnsi="宋体" w:eastAsia="宋体" w:cs="宋体"/>
          <w:color w:val="000000" w:themeColor="text1"/>
          <w:sz w:val="28"/>
          <w:szCs w:val="28"/>
          <w14:textFill>
            <w14:solidFill>
              <w14:schemeClr w14:val="tx1"/>
            </w14:solidFill>
          </w14:textFill>
        </w:rPr>
        <w:t>身份证号</w:t>
      </w:r>
      <w:r>
        <w:rPr>
          <w:rFonts w:hint="eastAsia" w:ascii="宋体" w:hAnsi="宋体" w:eastAsia="宋体" w:cs="宋体"/>
          <w:color w:val="000000" w:themeColor="text1"/>
          <w:sz w:val="28"/>
          <w:szCs w:val="28"/>
          <w:u w:val="single"/>
          <w14:textFill>
            <w14:solidFill>
              <w14:schemeClr w14:val="tx1"/>
            </w14:solidFill>
          </w14:textFill>
        </w:rPr>
        <w:t xml:space="preserve">                        </w:t>
      </w:r>
      <w:r>
        <w:rPr>
          <w:rFonts w:hint="eastAsia" w:ascii="宋体" w:hAnsi="宋体" w:eastAsia="宋体" w:cs="宋体"/>
          <w:color w:val="000000" w:themeColor="text1"/>
          <w:sz w:val="28"/>
          <w:szCs w:val="28"/>
          <w:u w:val="single"/>
          <w:lang w:val="en-US" w:eastAsia="zh-CN"/>
          <w14:textFill>
            <w14:solidFill>
              <w14:schemeClr w14:val="tx1"/>
            </w14:solidFill>
          </w14:textFill>
        </w:rPr>
        <w:t xml:space="preserve">                                                            </w:t>
      </w:r>
      <w:r>
        <w:rPr>
          <w:rFonts w:hint="eastAsia" w:ascii="宋体" w:hAnsi="宋体" w:eastAsia="宋体" w:cs="宋体"/>
          <w:color w:val="000000" w:themeColor="text1"/>
          <w:sz w:val="28"/>
          <w:szCs w:val="28"/>
          <w:u w:val="single"/>
          <w14:textFill>
            <w14:solidFill>
              <w14:schemeClr w14:val="tx1"/>
            </w14:solidFill>
          </w14:textFill>
        </w:rPr>
        <w:t xml:space="preserve">                                          </w:t>
      </w:r>
      <w:r>
        <w:rPr>
          <w:rFonts w:hint="eastAsia" w:ascii="宋体" w:hAnsi="宋体" w:eastAsia="宋体" w:cs="宋体"/>
          <w:color w:val="000000" w:themeColor="text1"/>
          <w:sz w:val="28"/>
          <w:szCs w:val="28"/>
          <w:u w:val="single"/>
          <w:lang w:val="en-US" w:eastAsia="zh-CN"/>
          <w14:textFill>
            <w14:solidFill>
              <w14:schemeClr w14:val="tx1"/>
            </w14:solidFill>
          </w14:textFill>
        </w:rPr>
        <w:t xml:space="preserve">                               </w:t>
      </w:r>
      <w:r>
        <w:rPr>
          <w:rFonts w:hint="eastAsia" w:ascii="宋体" w:hAnsi="宋体" w:eastAsia="宋体" w:cs="宋体"/>
          <w:color w:val="000000" w:themeColor="text1"/>
          <w:sz w:val="28"/>
          <w:szCs w:val="28"/>
          <w14:textFill>
            <w14:solidFill>
              <w14:schemeClr w14:val="tx1"/>
            </w14:solidFill>
          </w14:textFill>
        </w:rPr>
        <w:t>为</w:t>
      </w:r>
      <w:r>
        <w:rPr>
          <w:rFonts w:hint="eastAsia" w:ascii="宋体" w:hAnsi="宋体" w:eastAsia="宋体" w:cs="宋体"/>
          <w:color w:val="000000" w:themeColor="text1"/>
          <w:sz w:val="28"/>
          <w:szCs w:val="28"/>
          <w:u w:val="single"/>
          <w:lang w:val="en-US" w:eastAsia="zh-CN"/>
          <w14:textFill>
            <w14:solidFill>
              <w14:schemeClr w14:val="tx1"/>
            </w14:solidFill>
          </w14:textFill>
        </w:rPr>
        <w:t xml:space="preserve">                 </w:t>
      </w:r>
      <w:r>
        <w:rPr>
          <w:rFonts w:hint="eastAsia" w:ascii="宋体" w:hAnsi="宋体" w:eastAsia="宋体" w:cs="宋体"/>
          <w:color w:val="000000" w:themeColor="text1"/>
          <w:sz w:val="28"/>
          <w:szCs w:val="28"/>
          <w14:textFill>
            <w14:solidFill>
              <w14:schemeClr w14:val="tx1"/>
            </w14:solidFill>
          </w14:textFill>
        </w:rPr>
        <w:t>本项目安全总监，负责本项目的安全管理工作。</w:t>
      </w:r>
    </w:p>
    <w:p w14:paraId="5DEAE745">
      <w:pPr>
        <w:ind w:firstLine="560"/>
        <w:rPr>
          <w:rFonts w:ascii="宋体" w:hAnsi="宋体" w:eastAsia="宋体" w:cs="宋体"/>
          <w:color w:val="000000" w:themeColor="text1"/>
          <w:sz w:val="28"/>
          <w:szCs w:val="28"/>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2、我司承诺杜绝超过（包含）</w:t>
      </w:r>
      <w:r>
        <w:rPr>
          <w:rFonts w:hint="eastAsia" w:ascii="宋体" w:hAnsi="宋体" w:eastAsia="宋体" w:cs="宋体"/>
          <w:color w:val="FF0000"/>
          <w:sz w:val="28"/>
          <w:szCs w:val="28"/>
        </w:rPr>
        <w:t>男55周岁、女50周岁</w:t>
      </w:r>
      <w:r>
        <w:rPr>
          <w:rFonts w:hint="eastAsia" w:ascii="宋体" w:hAnsi="宋体" w:eastAsia="宋体" w:cs="宋体"/>
          <w:color w:val="000000" w:themeColor="text1"/>
          <w:sz w:val="28"/>
          <w:szCs w:val="28"/>
          <w14:textFill>
            <w14:solidFill>
              <w14:schemeClr w14:val="tx1"/>
            </w14:solidFill>
          </w14:textFill>
        </w:rPr>
        <w:t>务工人员进场作业，并将进场作业人员资料报送项目部备案，如有违反愿意承担500元/人的经济处罚。我司保证遵守贵司相关规章制度，落实“先培训后上岗，先交底后作业”的基本用工原则，确保开展进场作业人员岗前教育、交底100%，开展班组工种应急培训、演练100%，开展作业工人应急安全教育、突发事件应急救治、逐级报告培训教育100%。如有违反，愿意承担500元/例的经济处罚。</w:t>
      </w:r>
    </w:p>
    <w:p w14:paraId="6C2C8571">
      <w:pPr>
        <w:ind w:firstLine="560"/>
        <w:rPr>
          <w:rFonts w:ascii="宋体" w:hAnsi="宋体" w:eastAsia="宋体" w:cs="宋体"/>
          <w:color w:val="000000" w:themeColor="text1"/>
          <w:sz w:val="28"/>
          <w:szCs w:val="28"/>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3、我司承诺每日对所有班组100%开展班前安全教育喊话，喊话内容包含但不限于以往违章人员的安全教育，对当班人员劳保用品检查，对当日施工内容的安全交底等。我司保证每日教育喊话记录按要求及时报送项目部备案。如有违反，愿意承担按200元/次/班的经济处罚。</w:t>
      </w:r>
    </w:p>
    <w:p w14:paraId="689846D5">
      <w:pPr>
        <w:ind w:firstLine="560"/>
        <w:rPr>
          <w:rFonts w:ascii="宋体" w:hAnsi="宋体" w:eastAsia="宋体" w:cs="宋体"/>
          <w:color w:val="000000" w:themeColor="text1"/>
          <w:sz w:val="28"/>
          <w:szCs w:val="28"/>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4、我司承诺100%为进场作业务工人员购置所需保险（包括但不限于意外伤害保险），并100%组织人员健康体检（包括但不限于血压、血糖、血常规、</w:t>
      </w:r>
      <w:r>
        <w:rPr>
          <w:rFonts w:hint="eastAsia" w:ascii="宋体" w:hAnsi="宋体" w:eastAsia="宋体" w:cs="宋体"/>
          <w:color w:val="000000" w:themeColor="text1"/>
          <w:sz w:val="28"/>
          <w:szCs w:val="28"/>
          <w:lang w:eastAsia="zh-CN"/>
          <w14:textFill>
            <w14:solidFill>
              <w14:schemeClr w14:val="tx1"/>
            </w14:solidFill>
          </w14:textFill>
        </w:rPr>
        <w:t>心电图、</w:t>
      </w:r>
      <w:r>
        <w:rPr>
          <w:rFonts w:hint="eastAsia" w:ascii="宋体" w:hAnsi="宋体" w:eastAsia="宋体" w:cs="宋体"/>
          <w:color w:val="000000" w:themeColor="text1"/>
          <w:sz w:val="28"/>
          <w:szCs w:val="28"/>
          <w14:textFill>
            <w14:solidFill>
              <w14:schemeClr w14:val="tx1"/>
            </w14:solidFill>
          </w14:textFill>
        </w:rPr>
        <w:t>既往病史及特征体质检测-恐高、眩晕等），杜绝体检数据异常、不合格人员进场，体检结果报贵司项目部登记备案，我司对上述资料的真实性负责，若有虚假瞒报，愿意接受贵司</w:t>
      </w:r>
      <w:r>
        <w:rPr>
          <w:rFonts w:hint="eastAsia" w:ascii="宋体" w:hAnsi="宋体" w:eastAsia="宋体" w:cs="宋体"/>
          <w:color w:val="000000" w:themeColor="text1"/>
          <w:sz w:val="28"/>
          <w:szCs w:val="28"/>
          <w:lang w:val="en-US" w:eastAsia="zh-CN"/>
          <w14:textFill>
            <w14:solidFill>
              <w14:schemeClr w14:val="tx1"/>
            </w14:solidFill>
          </w14:textFill>
        </w:rPr>
        <w:t>5</w:t>
      </w:r>
      <w:r>
        <w:rPr>
          <w:rFonts w:hint="eastAsia" w:ascii="宋体" w:hAnsi="宋体" w:eastAsia="宋体" w:cs="宋体"/>
          <w:color w:val="000000" w:themeColor="text1"/>
          <w:sz w:val="28"/>
          <w:szCs w:val="28"/>
          <w14:textFill>
            <w14:solidFill>
              <w14:schemeClr w14:val="tx1"/>
            </w14:solidFill>
          </w14:textFill>
        </w:rPr>
        <w:t>00元/例的处罚。</w:t>
      </w:r>
    </w:p>
    <w:p w14:paraId="3FD51F2C">
      <w:pPr>
        <w:ind w:firstLine="560"/>
        <w:rPr>
          <w:rFonts w:ascii="宋体" w:hAnsi="宋体" w:eastAsia="宋体" w:cs="宋体"/>
          <w:color w:val="000000" w:themeColor="text1"/>
          <w:sz w:val="28"/>
          <w:szCs w:val="28"/>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5、我司全面服从项目安全质量管理，随时接受贵司各级机构及相关政府单位的监督检查，对于发现的各种问题无条件地按要求及时整改到位，并承担相应处罚及造成的损失。如有违反，愿意承担2000元/次的经济处罚。</w:t>
      </w:r>
    </w:p>
    <w:p w14:paraId="553FE442">
      <w:pPr>
        <w:ind w:firstLine="560"/>
        <w:rPr>
          <w:rFonts w:ascii="宋体" w:hAnsi="宋体" w:eastAsia="宋体" w:cs="宋体"/>
          <w:color w:val="000000" w:themeColor="text1"/>
          <w:sz w:val="28"/>
          <w:szCs w:val="28"/>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6、本项目进行现场重大危险作业时，我司项目主要负责人、安全总监一定到现场旁站监督，如有违反，愿意承担500元/次的经济处罚。</w:t>
      </w:r>
    </w:p>
    <w:p w14:paraId="1527DB53">
      <w:pPr>
        <w:numPr>
          <w:ilvl w:val="255"/>
          <w:numId w:val="0"/>
        </w:numPr>
        <w:ind w:firstLine="560" w:firstLineChars="200"/>
        <w:rPr>
          <w:rFonts w:ascii="宋体" w:hAnsi="宋体" w:eastAsia="宋体" w:cs="宋体"/>
          <w:color w:val="000000" w:themeColor="text1"/>
          <w:sz w:val="28"/>
          <w:szCs w:val="28"/>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7、若工人现场作业出现任何的安全、质量突发事件，我司承诺立即启动应急组织预案，保证在应急救助资金、应急救援资源、应急响应等立即到位的同时，第一时间通知贵司。我司承诺在一小时内做好应急处置，及时采取弥补措施，防止损失扩大，积极主动做好善后事宜，包括但不限于维护项目秩序、安抚相关人员及家属、杜绝私自对外传播相关消息，不出现不利项目信息泄露或报道等。如有任何上述事件发生或处理不到位，我司愿意承担10万元一次的经济处罚和停标处理。</w:t>
      </w:r>
    </w:p>
    <w:p w14:paraId="2DB73059">
      <w:pPr>
        <w:numPr>
          <w:ilvl w:val="255"/>
          <w:numId w:val="0"/>
        </w:numPr>
        <w:ind w:firstLine="560" w:firstLineChars="200"/>
        <w:rPr>
          <w:rFonts w:ascii="宋体" w:hAnsi="宋体" w:eastAsia="宋体" w:cs="宋体"/>
          <w:color w:val="000000" w:themeColor="text1"/>
          <w:sz w:val="28"/>
          <w:szCs w:val="28"/>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8、若因我司自行违章造成贵我双方及第三人伤亡的，我司保证及时处理，主动担责，主动做好赔偿工作，主动做好伤亡者及其家属的接待善后工作，避免造成不良影响，承担全部责任和赔偿所有损失及费用，保证贵司免于承担因此造成的损失，若造成贵司损失，贵司有权从应支付我司的工程款、履约保证金、质量保证金中扣除，不足部分亦可向我司追偿；若伤亡是非我司原因造成，我司也积极主动处置先支付赔偿费用，不给项目部和贵司制造任何安全风险与企业危机影响。若因我司不能主动担责，不能积极配合事故善后处理而产生的一切后果均由我司承担，包括经济、行政处罚以及可能的刑事责任等，同时自愿接受贵司的停标处罚。</w:t>
      </w:r>
    </w:p>
    <w:p w14:paraId="3341EDF2">
      <w:pPr>
        <w:numPr>
          <w:ilvl w:val="255"/>
          <w:numId w:val="0"/>
        </w:numPr>
        <w:ind w:firstLine="560" w:firstLineChars="200"/>
        <w:rPr>
          <w:rFonts w:ascii="宋体" w:hAnsi="宋体" w:eastAsia="宋体" w:cs="宋体"/>
          <w:color w:val="000000" w:themeColor="text1"/>
          <w:sz w:val="28"/>
          <w:szCs w:val="28"/>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9、无论何种原因发生的突发事件，我司承诺一定积极配合贵司及上级单位、政府部门、相关责任单位对事件的调查，不刻意阻挠，不虚假瞒报，影响事件调查。</w:t>
      </w:r>
    </w:p>
    <w:p w14:paraId="2A57978B">
      <w:pPr>
        <w:numPr>
          <w:ilvl w:val="255"/>
          <w:numId w:val="0"/>
        </w:numPr>
        <w:ind w:firstLine="560" w:firstLineChars="200"/>
        <w:rPr>
          <w:rFonts w:ascii="宋体" w:hAnsi="宋体" w:eastAsia="宋体" w:cs="宋体"/>
          <w:color w:val="000000" w:themeColor="text1"/>
          <w:sz w:val="28"/>
          <w:szCs w:val="28"/>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10、我司坚决维护贵司的品牌，严格遵守国家法律法规、行业规范标准、贵司管理制度，认真抓好安全管理工作，做好岗前安全交底，规范作业，做到施工作业不伤害自己，不伤害别人，不被他人伤害，坚决遏制“突发事件”，杜绝大、小事故发生，确保项目安全。</w:t>
      </w:r>
    </w:p>
    <w:p w14:paraId="04494E99">
      <w:pPr>
        <w:numPr>
          <w:ilvl w:val="255"/>
          <w:numId w:val="0"/>
        </w:numPr>
        <w:ind w:firstLine="560" w:firstLineChars="200"/>
        <w:rPr>
          <w:rFonts w:ascii="宋体" w:hAnsi="宋体" w:eastAsia="宋体" w:cs="宋体"/>
          <w:color w:val="000000" w:themeColor="text1"/>
          <w:sz w:val="28"/>
          <w:szCs w:val="28"/>
          <w14:textFill>
            <w14:solidFill>
              <w14:schemeClr w14:val="tx1"/>
            </w14:solidFill>
          </w14:textFill>
        </w:rPr>
      </w:pPr>
    </w:p>
    <w:p w14:paraId="1E96E2D0">
      <w:pPr>
        <w:snapToGrid w:val="0"/>
        <w:spacing w:line="360" w:lineRule="auto"/>
        <w:ind w:firstLine="560"/>
        <w:rPr>
          <w:rFonts w:ascii="宋体" w:hAnsi="宋体" w:eastAsia="宋体" w:cs="宋体"/>
          <w:sz w:val="28"/>
          <w:szCs w:val="28"/>
        </w:rPr>
      </w:pPr>
      <w:r>
        <w:rPr>
          <w:rFonts w:hint="eastAsia" w:ascii="宋体" w:hAnsi="宋体" w:eastAsia="宋体" w:cs="宋体"/>
          <w:sz w:val="28"/>
          <w:szCs w:val="28"/>
        </w:rPr>
        <w:t xml:space="preserve">                              承诺人：（企业盖章）</w:t>
      </w:r>
    </w:p>
    <w:p w14:paraId="2747972B">
      <w:pPr>
        <w:snapToGrid w:val="0"/>
        <w:spacing w:line="360" w:lineRule="auto"/>
        <w:ind w:firstLine="4760" w:firstLineChars="1700"/>
        <w:rPr>
          <w:rFonts w:ascii="宋体" w:hAnsi="宋体" w:eastAsia="宋体" w:cs="宋体"/>
          <w:sz w:val="28"/>
          <w:szCs w:val="28"/>
        </w:rPr>
      </w:pPr>
      <w:r>
        <w:rPr>
          <w:rFonts w:hint="eastAsia" w:ascii="宋体" w:hAnsi="宋体" w:eastAsia="宋体" w:cs="宋体"/>
          <w:sz w:val="28"/>
          <w:szCs w:val="28"/>
        </w:rPr>
        <w:t>法定代表人（签字）：</w:t>
      </w:r>
    </w:p>
    <w:p w14:paraId="510EC70B">
      <w:pPr>
        <w:snapToGrid w:val="0"/>
        <w:ind w:firstLine="4760" w:firstLineChars="1700"/>
        <w:rPr>
          <w:rFonts w:ascii="宋体" w:hAnsi="宋体" w:eastAsia="宋体" w:cs="宋体"/>
          <w:sz w:val="28"/>
          <w:szCs w:val="28"/>
        </w:rPr>
      </w:pPr>
    </w:p>
    <w:p w14:paraId="007C8E84">
      <w:pPr>
        <w:snapToGrid w:val="0"/>
        <w:ind w:firstLine="4760" w:firstLineChars="1700"/>
        <w:rPr>
          <w:rFonts w:hint="eastAsia" w:ascii="宋体" w:hAnsi="宋体" w:eastAsia="宋体" w:cs="宋体"/>
          <w:sz w:val="28"/>
          <w:szCs w:val="28"/>
        </w:rPr>
      </w:pPr>
      <w:r>
        <w:rPr>
          <w:rFonts w:hint="eastAsia" w:ascii="宋体" w:hAnsi="宋体" w:eastAsia="宋体" w:cs="宋体"/>
          <w:sz w:val="28"/>
          <w:szCs w:val="28"/>
        </w:rPr>
        <w:t xml:space="preserve">  　　　　年  　月  　日</w:t>
      </w:r>
    </w:p>
    <w:p w14:paraId="0BF8A20F">
      <w:pPr>
        <w:jc w:val="left"/>
        <w:rPr>
          <w:rFonts w:hint="eastAsia"/>
          <w:sz w:val="22"/>
          <w:szCs w:val="22"/>
          <w:u w:val="none"/>
          <w:lang w:val="en-US" w:eastAsia="zh-CN"/>
        </w:rPr>
      </w:pPr>
    </w:p>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attachedTemplate r:id="rId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FhYmJmZjhiZGVlMDMwMDZmOGUzMThkYjA4YzJmMDQifQ=="/>
  </w:docVars>
  <w:rsids>
    <w:rsidRoot w:val="4B07141F"/>
    <w:rsid w:val="05E55EB0"/>
    <w:rsid w:val="07711C61"/>
    <w:rsid w:val="0DC55E52"/>
    <w:rsid w:val="0EA60BEE"/>
    <w:rsid w:val="0FAE1CDE"/>
    <w:rsid w:val="14301281"/>
    <w:rsid w:val="14DA53A7"/>
    <w:rsid w:val="178E71B8"/>
    <w:rsid w:val="17A27A43"/>
    <w:rsid w:val="202C090C"/>
    <w:rsid w:val="2B59411B"/>
    <w:rsid w:val="2E8B1D98"/>
    <w:rsid w:val="2FEC6F8F"/>
    <w:rsid w:val="34FA48C5"/>
    <w:rsid w:val="37910917"/>
    <w:rsid w:val="392A0925"/>
    <w:rsid w:val="3D7D61C9"/>
    <w:rsid w:val="3E2E4660"/>
    <w:rsid w:val="3F227467"/>
    <w:rsid w:val="444B7985"/>
    <w:rsid w:val="45FC236E"/>
    <w:rsid w:val="463737FC"/>
    <w:rsid w:val="4B07141F"/>
    <w:rsid w:val="4B093737"/>
    <w:rsid w:val="4B5D6832"/>
    <w:rsid w:val="4CE152E1"/>
    <w:rsid w:val="54205AA1"/>
    <w:rsid w:val="5D244E40"/>
    <w:rsid w:val="5DC24057"/>
    <w:rsid w:val="60AC4025"/>
    <w:rsid w:val="65A82571"/>
    <w:rsid w:val="6D535020"/>
    <w:rsid w:val="6F1643CE"/>
    <w:rsid w:val="719D4BEB"/>
    <w:rsid w:val="756558D2"/>
    <w:rsid w:val="79124019"/>
    <w:rsid w:val="7C3737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4">
    <w:name w:val="heading 2"/>
    <w:basedOn w:val="1"/>
    <w:next w:val="1"/>
    <w:autoRedefine/>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5">
    <w:name w:val="heading 3"/>
    <w:basedOn w:val="1"/>
    <w:next w:val="1"/>
    <w:autoRedefine/>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5">
    <w:name w:val="Default Paragraph Font"/>
    <w:autoRedefine/>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2">
    <w:name w:val="header"/>
    <w:basedOn w:val="1"/>
    <w:autoRedefine/>
    <w:qFormat/>
    <w:uiPriority w:val="0"/>
    <w:pPr>
      <w:tabs>
        <w:tab w:val="center" w:pos="4153"/>
        <w:tab w:val="right" w:pos="8306"/>
      </w:tabs>
      <w:snapToGrid w:val="0"/>
      <w:jc w:val="center"/>
    </w:pPr>
    <w:rPr>
      <w:sz w:val="18"/>
      <w:szCs w:val="18"/>
    </w:rPr>
  </w:style>
  <w:style w:type="paragraph" w:styleId="6">
    <w:name w:val="Body Text"/>
    <w:basedOn w:val="1"/>
    <w:autoRedefine/>
    <w:qFormat/>
    <w:uiPriority w:val="0"/>
    <w:pPr>
      <w:spacing w:after="120"/>
    </w:pPr>
  </w:style>
  <w:style w:type="paragraph" w:styleId="7">
    <w:name w:val="toc 3"/>
    <w:basedOn w:val="1"/>
    <w:next w:val="1"/>
    <w:autoRedefine/>
    <w:qFormat/>
    <w:uiPriority w:val="0"/>
    <w:pPr>
      <w:ind w:left="840" w:leftChars="400"/>
    </w:pPr>
  </w:style>
  <w:style w:type="paragraph" w:styleId="8">
    <w:name w:val="footer"/>
    <w:basedOn w:val="1"/>
    <w:autoRedefine/>
    <w:qFormat/>
    <w:uiPriority w:val="0"/>
    <w:pPr>
      <w:tabs>
        <w:tab w:val="center" w:pos="4153"/>
        <w:tab w:val="right" w:pos="8306"/>
      </w:tabs>
      <w:snapToGrid w:val="0"/>
      <w:jc w:val="left"/>
    </w:pPr>
    <w:rPr>
      <w:sz w:val="18"/>
      <w:szCs w:val="18"/>
    </w:rPr>
  </w:style>
  <w:style w:type="paragraph" w:styleId="9">
    <w:name w:val="toc 1"/>
    <w:basedOn w:val="1"/>
    <w:next w:val="1"/>
    <w:autoRedefine/>
    <w:qFormat/>
    <w:uiPriority w:val="0"/>
  </w:style>
  <w:style w:type="paragraph" w:styleId="10">
    <w:name w:val="Body Text Indent 3"/>
    <w:basedOn w:val="1"/>
    <w:autoRedefine/>
    <w:qFormat/>
    <w:uiPriority w:val="0"/>
    <w:pPr>
      <w:adjustRightInd w:val="0"/>
      <w:spacing w:line="360" w:lineRule="atLeast"/>
      <w:ind w:firstLine="708" w:firstLineChars="196"/>
      <w:jc w:val="center"/>
      <w:textAlignment w:val="baseline"/>
    </w:pPr>
    <w:rPr>
      <w:rFonts w:ascii="楷体_GB2312" w:eastAsia="楷体_GB2312"/>
      <w:b/>
      <w:sz w:val="36"/>
      <w:szCs w:val="36"/>
    </w:rPr>
  </w:style>
  <w:style w:type="paragraph" w:styleId="11">
    <w:name w:val="toc 2"/>
    <w:basedOn w:val="1"/>
    <w:next w:val="1"/>
    <w:autoRedefine/>
    <w:qFormat/>
    <w:uiPriority w:val="0"/>
    <w:pPr>
      <w:ind w:left="420" w:leftChars="200"/>
    </w:pPr>
  </w:style>
  <w:style w:type="paragraph" w:styleId="12">
    <w:name w:val="Normal (Web)"/>
    <w:basedOn w:val="1"/>
    <w:autoRedefine/>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4">
    <w:name w:val="Table Grid"/>
    <w:basedOn w:val="13"/>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iamond\AppData\Roaming\Kingsoft\wps\addons\pool\win-i386\knewfileruby_1.0.0.10\template\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0.docx</Template>
  <Pages>13</Pages>
  <Words>9048</Words>
  <Characters>9267</Characters>
  <Lines>0</Lines>
  <Paragraphs>0</Paragraphs>
  <TotalTime>0</TotalTime>
  <ScaleCrop>false</ScaleCrop>
  <LinksUpToDate>false</LinksUpToDate>
  <CharactersWithSpaces>9987</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2019-01-02T06:35:00Z</dcterms:created>
  <dc:creator>fds65</dc:creator>
  <cp:lastModifiedBy>呮許伱の承諾</cp:lastModifiedBy>
  <cp:lastPrinted>2023-02-02T03:22:00Z</cp:lastPrinted>
  <dcterms:modified xsi:type="dcterms:W3CDTF">2025-02-12T02:18:11Z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A8C4A299F3274097A6D941A1A1AE5FB5</vt:lpwstr>
  </property>
  <property fmtid="{D5CDD505-2E9C-101B-9397-08002B2CF9AE}" pid="4" name="KSOTemplateDocerSaveRecord">
    <vt:lpwstr>eyJoZGlkIjoiNjg1ZGYzODhiNGVmYWY1ZjdjZTJiZjExZjFiZjY3YzEiLCJ1c2VySWQiOiI2MzcwNDkyNTMifQ==</vt:lpwstr>
  </property>
</Properties>
</file>