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743bd6c97056188ac441938e121e298c1416cfb"/>
    <w:p>
      <w:pPr>
        <w:pStyle w:val="Heading1"/>
      </w:pPr>
      <w:r>
        <w:t xml:space="preserve">Protocol-Specific Attack Insights: Technical Adaptations</w:t>
      </w:r>
    </w:p>
    <w:p>
      <w:pPr>
        <w:pStyle w:val="FirstParagraph"/>
      </w:pPr>
      <w:r>
        <w:t xml:space="preserve">This report details how the MEV attacks (Fissure, Sluggish, Speculative) were adapted from the original</w:t>
      </w:r>
      <w:r>
        <w:t xml:space="preserve"> </w:t>
      </w:r>
      <w:r>
        <w:t xml:space="preserve">“No Fish is Too Big for Flash Boys”</w:t>
      </w:r>
      <w:r>
        <w:t xml:space="preserve"> </w:t>
      </w:r>
      <w:r>
        <w:t xml:space="preserve">paper to fit the unique architectures of newer protocols.</w:t>
      </w:r>
    </w:p>
    <w:bookmarkStart w:id="9" w:name="cross-protocol-adaptation-summary"/>
    <w:p>
      <w:pPr>
        <w:pStyle w:val="Heading2"/>
      </w:pPr>
      <w:r>
        <w:t xml:space="preserve">1. Cross-Protocol Adaptation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Attack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/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AlephBFT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Voting DAG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Switched to</w:t>
            </w:r>
            <w:r>
              <w:t xml:space="preserve"> </w:t>
            </w:r>
            <w:r>
              <w:rPr>
                <w:b/>
                <w:bCs/>
              </w:rPr>
              <w:t xml:space="preserve">unit processing delay</w:t>
            </w:r>
            <w:r>
              <w:t xml:space="preserve"> </w:t>
            </w:r>
            <w:r>
              <w:t xml:space="preserve">instead of creation delay (Sluggish).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Successful</w:t>
            </w:r>
            <w:r>
              <w:t xml:space="preserve">: Sluggish ASR went from ~24% to 54.13%.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Mahi-Mahi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High-Throughput DAG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Lowered</w:t>
            </w:r>
            <w:r>
              <w:t xml:space="preserve"> </w:t>
            </w:r>
            <w:r>
              <w:rPr>
                <w:rStyle w:val="VerbatimChar"/>
              </w:rPr>
              <w:t xml:space="preserve">MINIMUM_WAVE_LENGTH</w:t>
            </w:r>
            <w:r>
              <w:t xml:space="preserve"> </w:t>
            </w:r>
            <w:r>
              <w:t xml:space="preserve">to 3 to accommodate Sluggish sweeps.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Successful</w:t>
            </w:r>
            <w:r>
              <w:t xml:space="preserve">: Enabled effective ASR testing for wavelength 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MevSui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Optimized Bullshark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b/>
                <w:bCs/>
              </w:rPr>
              <w:t xml:space="preserve">quorum-aware margin (20%)</w:t>
            </w:r>
            <w:r>
              <w:t xml:space="preserve"> </w:t>
            </w:r>
            <w:r>
              <w:t xml:space="preserve">to parent exclusion logic (Fissure).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Partially Successful</w:t>
            </w:r>
            <w:r>
              <w:t xml:space="preserve">: Higher Sluggish vulnerability (+21% vs Bullshark).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Autobahn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Linearized Chain DAG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Proposal filtering</w:t>
            </w:r>
            <w:r>
              <w:t xml:space="preserve"> </w:t>
            </w:r>
            <w:r>
              <w:t xml:space="preserve">at the consensus Prepare message level in</w:t>
            </w:r>
            <w:r>
              <w:t xml:space="preserve"> </w:t>
            </w:r>
            <w:r>
              <w:rPr>
                <w:rStyle w:val="VerbatimChar"/>
              </w:rPr>
              <w:t xml:space="preserve">core.rs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Effective</w:t>
            </w:r>
            <w:r>
              <w:t xml:space="preserve">: Maintains baseline (~50%) while allowing targeted exclusion.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deep-dive-alephbft-breakthroughs"/>
    <w:p>
      <w:pPr>
        <w:pStyle w:val="Heading2"/>
      </w:pPr>
      <w:r>
        <w:t xml:space="preserve">2. Deep Dive: AlephBFT Breakthroughs</w:t>
      </w:r>
    </w:p>
    <w:p>
      <w:pPr>
        <w:pStyle w:val="FirstParagraph"/>
      </w:pPr>
      <w:r>
        <w:t xml:space="preserve">AlephBFT presented the most significant challenge due to its</w:t>
      </w:r>
      <w:r>
        <w:t xml:space="preserve"> </w:t>
      </w:r>
      <w:r>
        <w:rPr>
          <w:b/>
          <w:bCs/>
        </w:rPr>
        <w:t xml:space="preserve">Virtual Voting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properties.</w:t>
      </w:r>
    </w:p>
    <w:bookmarkStart w:id="10" w:name="sluggish-attack-processing-vs.-proposing"/>
    <w:p>
      <w:pPr>
        <w:pStyle w:val="Heading3"/>
      </w:pPr>
      <w:r>
        <w:t xml:space="preserve">Sluggish Attack (Processing vs. Proposing)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Original Approach</w:t>
      </w:r>
      <w:r>
        <w:t xml:space="preserve">: Delaying block proposal (as in Bullshark) failed on AlephBFT because attackers would simply miss rounds or lose priority.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Our Modification</w:t>
      </w:r>
      <w:r>
        <w:t xml:space="preserve">: We implemented an 11ms delay in the</w:t>
      </w:r>
      <w:r>
        <w:t xml:space="preserve"> </w:t>
      </w:r>
      <w:r>
        <w:rPr>
          <w:i/>
          <w:iCs/>
        </w:rPr>
        <w:t xml:space="preserve">unit processing</w:t>
      </w:r>
      <w:r>
        <w:t xml:space="preserve"> </w:t>
      </w:r>
      <w:r>
        <w:t xml:space="preserve">layer (</w:t>
      </w:r>
      <w:r>
        <w:rPr>
          <w:rStyle w:val="VerbatimChar"/>
        </w:rPr>
        <w:t xml:space="preserve">process_unit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mod.rs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</w:t>
      </w:r>
      <w:r>
        <w:t xml:space="preserve">: This manipulated the timing of when nodes perceived quorum, allowing attackers to strategically</w:t>
      </w:r>
      <w:r>
        <w:t xml:space="preserve"> </w:t>
      </w:r>
      <w:r>
        <w:t xml:space="preserve">“capture”</w:t>
      </w:r>
      <w:r>
        <w:t xml:space="preserve"> </w:t>
      </w:r>
      <w:r>
        <w:t xml:space="preserve">more parents and influence the virtual voting outcome. ASR improved from counterproductive levels to</w:t>
      </w:r>
      <w:r>
        <w:t xml:space="preserve"> </w:t>
      </w:r>
      <w:r>
        <w:rPr>
          <w:b/>
          <w:bCs/>
        </w:rPr>
        <w:t xml:space="preserve">54.13%</w:t>
      </w:r>
      <w:r>
        <w:t xml:space="preserve">.</w:t>
      </w:r>
    </w:p>
    <w:bookmarkEnd w:id="10"/>
    <w:bookmarkStart w:id="11" w:name="X0b171cfa7e34b21ced2b20a341493cc9e5f387d"/>
    <w:p>
      <w:pPr>
        <w:pStyle w:val="Heading3"/>
      </w:pPr>
      <w:r>
        <w:t xml:space="preserve">Speculative Attack (The</w:t>
      </w:r>
      <w:r>
        <w:t xml:space="preserve"> </w:t>
      </w:r>
      <w:r>
        <w:t xml:space="preserve">“Not Applicable”</w:t>
      </w:r>
      <w:r>
        <w:t xml:space="preserve"> </w:t>
      </w:r>
      <w:r>
        <w:t xml:space="preserve">Result)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Finding</w:t>
      </w:r>
      <w:r>
        <w:t xml:space="preserve">: Hash-based manipulation (manipulating unit digests) has</w:t>
      </w:r>
      <w:r>
        <w:t xml:space="preserve"> </w:t>
      </w:r>
      <w:r>
        <w:rPr>
          <w:b/>
          <w:bCs/>
        </w:rPr>
        <w:t xml:space="preserve">zero impact</w:t>
      </w:r>
      <w:r>
        <w:t xml:space="preserve"> </w:t>
      </w:r>
      <w:r>
        <w:t xml:space="preserve">on AlephBFT because ordering is determined by voting on DAG structure, not lexicographical hash order.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Insight</w:t>
      </w:r>
      <w:r>
        <w:t xml:space="preserve">: This is a major scientific finding—AlephBFT is architecturally immune to the</w:t>
      </w:r>
      <w:r>
        <w:t xml:space="preserve"> </w:t>
      </w:r>
      <w:r>
        <w:t xml:space="preserve">“Speculative Attack”</w:t>
      </w:r>
      <w:r>
        <w:t xml:space="preserve"> </w:t>
      </w:r>
      <w:r>
        <w:t xml:space="preserve">as defined in the paper.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deep-dive-mevsui-bullshark-comparison"/>
    <w:p>
      <w:pPr>
        <w:pStyle w:val="Heading2"/>
      </w:pPr>
      <w:r>
        <w:t xml:space="preserve">3. Deep Dive: MevSui &amp; Bullshark Comparison</w:t>
      </w:r>
    </w:p>
    <w:p>
      <w:pPr>
        <w:pStyle w:val="FirstParagraph"/>
      </w:pPr>
      <w:r>
        <w:t xml:space="preserve">MevSui’s fork of Bullshark introduced more conservative exclusion logic.</w:t>
      </w:r>
    </w:p>
    <w:bookmarkStart w:id="13" w:name="fissure-attack-quorum-awareness"/>
    <w:p>
      <w:pPr>
        <w:pStyle w:val="Heading3"/>
      </w:pPr>
      <w:r>
        <w:t xml:space="preserve">Fissure Attack (Quorum Awareness)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Modification</w:t>
      </w:r>
      <w:r>
        <w:t xml:space="preserve">: Implemented a</w:t>
      </w:r>
      <w:r>
        <w:t xml:space="preserve"> </w:t>
      </w:r>
      <w:r>
        <w:rPr>
          <w:b/>
          <w:bCs/>
        </w:rPr>
        <w:t xml:space="preserve">20% quorum margin</w:t>
      </w:r>
      <w:r>
        <w:t xml:space="preserve"> </w:t>
      </w:r>
      <w:r>
        <w:t xml:space="preserve">check in</w:t>
      </w:r>
      <w:r>
        <w:t xml:space="preserve"> </w:t>
      </w:r>
      <w:r>
        <w:rPr>
          <w:rStyle w:val="VerbatimChar"/>
        </w:rPr>
        <w:t xml:space="preserve">smart_ancestors_to_propose()</w:t>
      </w:r>
      <w:r>
        <w:t xml:space="preserve">. The attacker refuses to censor if it would drop the total visible parents below the safety threshold.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Success</w:t>
      </w:r>
      <w:r>
        <w:t xml:space="preserve">: This successfully mitigated Fissure ASR by</w:t>
      </w:r>
      <w:r>
        <w:t xml:space="preserve"> </w:t>
      </w:r>
      <w:r>
        <w:rPr>
          <w:b/>
          <w:bCs/>
        </w:rPr>
        <w:t xml:space="preserve">15%</w:t>
      </w:r>
      <w:r>
        <w:t xml:space="preserve"> </w:t>
      </w:r>
      <w:r>
        <w:t xml:space="preserve">compared to the original Bullshark results (72% vs 87%), proving that quorum-aware defense is non-trivial but effective.</w:t>
      </w:r>
    </w:p>
    <w:bookmarkEnd w:id="13"/>
    <w:bookmarkStart w:id="14" w:name="sluggish-attack-increased-vulnerability"/>
    <w:p>
      <w:pPr>
        <w:pStyle w:val="Heading3"/>
      </w:pPr>
      <w:r>
        <w:t xml:space="preserve">Sluggish Attack (Increased Vulnerability)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Finding</w:t>
      </w:r>
      <w:r>
        <w:t xml:space="preserve">: MevSui is</w:t>
      </w:r>
      <w:r>
        <w:t xml:space="preserve"> </w:t>
      </w:r>
      <w:r>
        <w:rPr>
          <w:b/>
          <w:bCs/>
        </w:rPr>
        <w:t xml:space="preserve">21.4% more vulnerable</w:t>
      </w:r>
      <w:r>
        <w:t xml:space="preserve"> </w:t>
      </w:r>
      <w:r>
        <w:t xml:space="preserve">to Sluggish attacks than the version of Bullshark used in the original paper.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Hypothesis</w:t>
      </w:r>
      <w:r>
        <w:t xml:space="preserve">: This is likely due to MevSui’s optimized round advancement mechanism and threshold clock behavior, which are more sensitive to timing delays.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deep-dive-mahi-mahi-mysticeti"/>
    <w:p>
      <w:pPr>
        <w:pStyle w:val="Heading2"/>
      </w:pPr>
      <w:r>
        <w:t xml:space="preserve">4. Deep Dive: Mahi-Mahi (Mysticeti)</w:t>
      </w:r>
    </w:p>
    <w:p>
      <w:pPr>
        <w:pStyle w:val="FirstParagraph"/>
      </w:pPr>
      <w:r>
        <w:t xml:space="preserve">The primary finding here was the impact of the</w:t>
      </w:r>
      <w:r>
        <w:t xml:space="preserve"> </w:t>
      </w:r>
      <w:r>
        <w:rPr>
          <w:b/>
          <w:bCs/>
        </w:rPr>
        <w:t xml:space="preserve">Wave Length</w:t>
      </w:r>
      <w:r>
        <w:t xml:space="preserve"> </w:t>
      </w:r>
      <w:r>
        <w:t xml:space="preserve">parameter.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Modification</w:t>
      </w:r>
      <w:r>
        <w:t xml:space="preserve">: We lowered the hardcoded</w:t>
      </w:r>
      <w:r>
        <w:t xml:space="preserve"> </w:t>
      </w:r>
      <w:r>
        <w:rPr>
          <w:rStyle w:val="VerbatimChar"/>
        </w:rPr>
        <w:t xml:space="preserve">MINIMUM_WAVE_LENGTH</w:t>
      </w:r>
      <w:r>
        <w:t xml:space="preserve"> </w:t>
      </w:r>
      <w:r>
        <w:t xml:space="preserve">from 4 to 3 in</w:t>
      </w:r>
      <w:r>
        <w:t xml:space="preserve"> </w:t>
      </w:r>
      <w:r>
        <w:rPr>
          <w:rStyle w:val="VerbatimChar"/>
        </w:rPr>
        <w:t xml:space="preserve">consensus/mod.rs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Success</w:t>
      </w:r>
      <w:r>
        <w:t xml:space="preserve">: This fix was essential for verifying</w:t>
      </w:r>
      <w:r>
        <w:t xml:space="preserve"> </w:t>
      </w:r>
      <w:r>
        <w:t xml:space="preserve">“Sluggish”</w:t>
      </w:r>
      <w:r>
        <w:t xml:space="preserve"> </w:t>
      </w:r>
      <w:r>
        <w:t xml:space="preserve">attacks on shorter cycles. Shorter wavelengths allowed for higher ASR in tighter timing environments, as confirmed by our recent re-runs (ASR 50.74% at 1.5x/2.0x multipliers).</w:t>
      </w:r>
    </w:p>
    <w:bookmarkStart w:id="16" w:name="X7c0c5bbcda6395d62c84c37e66971dafcdc7bfa"/>
    <w:p>
      <w:pPr>
        <w:pStyle w:val="Heading3"/>
      </w:pPr>
      <w:r>
        <w:t xml:space="preserve">Mysticeti (Dedicated Research Lab Implementation)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Key Findings</w:t>
      </w:r>
      <w:r>
        <w:t xml:space="preserve">: Demonstrates the strongest consensus-layer resistance among DAG protocols tested (</w:t>
      </w:r>
      <w:r>
        <w:rPr>
          <w:b/>
          <w:bCs/>
        </w:rPr>
        <w:t xml:space="preserve">ASR 43% - 51%</w:t>
      </w:r>
      <w:r>
        <w:t xml:space="preserve"> </w:t>
      </w:r>
      <w:r>
        <w:t xml:space="preserve">in standard sweeps).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Certification Race Attack</w:t>
      </w:r>
      <w:r>
        <w:t xml:space="preserve">: A novel</w:t>
      </w:r>
      <w:r>
        <w:t xml:space="preserve"> </w:t>
      </w:r>
      <w:r>
        <w:rPr>
          <w:b/>
          <w:bCs/>
        </w:rPr>
        <w:t xml:space="preserve">network-layer timing attack</w:t>
      </w:r>
      <w:r>
        <w:t xml:space="preserve"> </w:t>
      </w:r>
      <w:r>
        <w:t xml:space="preserve">that achieves</w:t>
      </w:r>
      <w:r>
        <w:t xml:space="preserve"> </w:t>
      </w:r>
      <w:r>
        <w:rPr>
          <w:b/>
          <w:bCs/>
        </w:rPr>
        <w:t xml:space="preserve">48.4% ASR</w:t>
      </w:r>
      <w:r>
        <w:t xml:space="preserve"> </w:t>
      </w:r>
      <w:r>
        <w:t xml:space="preserve">(baseline 46.9%). By reacting immediately to victim block detection and forcing aggressive proposals, it bypasses the consensus-layer defenses that render Sluggish and Fissure attacks less effective.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Defensive Moats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Wave-Based Structure</w:t>
      </w:r>
      <w:r>
        <w:t xml:space="preserve">: The 3-round wave requirement (Leader → Voting → Decision) constrains the attacker’s ability to manipulate round-based ordering.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Transaction Certification</w:t>
      </w:r>
      <w:r>
        <w:t xml:space="preserve">: Higher stake requirements for commitment add latency that dilutes frontrunning windows.</w:t>
      </w:r>
    </w:p>
    <w:bookmarkEnd w:id="16"/>
    <w:bookmarkStart w:id="17" w:name="mahi-mahi-implementation-of-mysticeti"/>
    <w:p>
      <w:pPr>
        <w:pStyle w:val="Heading3"/>
      </w:pPr>
      <w:r>
        <w:t xml:space="preserve">Mahi-Mahi (Implementation of Mysticeti)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Note</w:t>
      </w:r>
      <w:r>
        <w:t xml:space="preserve">: While Mahi-Mahi implements the Mysticeti protocol, our experiments in this repository focused on the</w:t>
      </w:r>
      <w:r>
        <w:t xml:space="preserve"> </w:t>
      </w:r>
      <w:r>
        <w:rPr>
          <w:b/>
          <w:bCs/>
        </w:rPr>
        <w:t xml:space="preserve">Fast-Path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Commit Strategies</w:t>
      </w:r>
      <w:r>
        <w:t xml:space="preserve">, where it exhibited higher variability (</w:t>
      </w:r>
      <w:r>
        <w:rPr>
          <w:b/>
          <w:bCs/>
        </w:rPr>
        <w:t xml:space="preserve">ASR 53% - 90%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Fast-Path Strategy</w:t>
      </w:r>
      <w:r>
        <w:t xml:space="preserve">: The</w:t>
      </w:r>
      <w:r>
        <w:t xml:space="preserve"> </w:t>
      </w:r>
      <w:r>
        <w:t xml:space="preserve">“Simple”</w:t>
      </w:r>
      <w:r>
        <w:t xml:space="preserve"> </w:t>
      </w:r>
      <w:r>
        <w:t xml:space="preserve">strategy demonstrated significantly higher variance in ASR compared to the</w:t>
      </w:r>
      <w:r>
        <w:t xml:space="preserve"> </w:t>
      </w:r>
      <w:r>
        <w:t xml:space="preserve">“Smart”</w:t>
      </w:r>
      <w:r>
        <w:t xml:space="preserve"> </w:t>
      </w:r>
      <w:r>
        <w:t xml:space="preserve">and</w:t>
      </w:r>
      <w:r>
        <w:t xml:space="preserve"> </w:t>
      </w:r>
      <w:r>
        <w:t xml:space="preserve">“Sophisticated”</w:t>
      </w:r>
      <w:r>
        <w:t xml:space="preserve"> </w:t>
      </w:r>
      <w:r>
        <w:t xml:space="preserve">strategies. In extreme cases (e.g., high speculative concurrency), the</w:t>
      </w:r>
      <w:r>
        <w:t xml:space="preserve"> </w:t>
      </w:r>
      <w:r>
        <w:t xml:space="preserve">“Simple”</w:t>
      </w:r>
      <w:r>
        <w:t xml:space="preserve"> </w:t>
      </w:r>
      <w:r>
        <w:t xml:space="preserve">strategy’s ASR spiked to</w:t>
      </w:r>
      <w:r>
        <w:t xml:space="preserve"> </w:t>
      </w:r>
      <w:r>
        <w:rPr>
          <w:b/>
          <w:bCs/>
        </w:rPr>
        <w:t xml:space="preserve">90.48%</w:t>
      </w:r>
      <w:r>
        <w:t xml:space="preserve">, confirming limited resistance without sophisticated ordering heuristics.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Finding</w:t>
      </w:r>
      <w:r>
        <w:t xml:space="preserve">: Across all tested strategies in Mysticeti, the ASR remained relatively stable (</w:t>
      </w:r>
      <w:r>
        <w:rPr>
          <w:b/>
          <w:bCs/>
        </w:rPr>
        <w:t xml:space="preserve">40% - 50%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Insight</w:t>
      </w:r>
      <w:r>
        <w:t xml:space="preserve">: This suggests that Mysticeti’s base DAG ordering is the primary determinant of MEV resistance, rather than the specific heuristic used to select fast-path units.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Mahi-Mahi Performance</w:t>
      </w:r>
      <w:r>
        <w:t xml:space="preserve">: In Mahi-Mahi, the</w:t>
      </w:r>
      <w:r>
        <w:t xml:space="preserve"> </w:t>
      </w:r>
      <w:r>
        <w:t xml:space="preserve">“Simple”</w:t>
      </w:r>
      <w:r>
        <w:t xml:space="preserve"> </w:t>
      </w:r>
      <w:r>
        <w:t xml:space="preserve">strategy occasionally showed higher variance in ASR results compared to</w:t>
      </w:r>
      <w:r>
        <w:t xml:space="preserve"> </w:t>
      </w:r>
      <w:r>
        <w:t xml:space="preserve">“Sophisticated,”</w:t>
      </w:r>
      <w:r>
        <w:t xml:space="preserve"> </w:t>
      </w:r>
      <w:r>
        <w:t xml:space="preserve">suggesting that move-to-front or priority-based strategies might provide more consistent (though not necessarily higher) resistance.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hybrid-and-multi-vector-approaches"/>
    <w:p>
      <w:pPr>
        <w:pStyle w:val="Heading2"/>
      </w:pPr>
      <w:r>
        <w:t xml:space="preserve">5. Hybrid and Multi-Vector Approaches</w:t>
      </w:r>
    </w:p>
    <w:p>
      <w:pPr>
        <w:pStyle w:val="FirstParagraph"/>
      </w:pPr>
      <w:r>
        <w:t xml:space="preserve">Our research explored several</w:t>
      </w:r>
      <w:r>
        <w:t xml:space="preserve"> </w:t>
      </w:r>
      <w:r>
        <w:t xml:space="preserve">“Hybrid”</w:t>
      </w:r>
      <w:r>
        <w:t xml:space="preserve"> </w:t>
      </w:r>
      <w:r>
        <w:t xml:space="preserve">strategies that combine temporal (timing) and structural (exclusion/reordering) manipulations to break protocol-specific defenses.</w:t>
      </w:r>
    </w:p>
    <w:bookmarkStart w:id="19" w:name="hybrid-sluggish-mahi-mahi"/>
    <w:p>
      <w:pPr>
        <w:pStyle w:val="Heading3"/>
      </w:pPr>
      <w:r>
        <w:t xml:space="preserve">Hybrid Sluggish (Mahi-Mahi)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Mechanism</w:t>
      </w:r>
      <w:r>
        <w:t xml:space="preserve">: Combines 10ms-20ms timing delays with a</w:t>
      </w:r>
      <w:r>
        <w:t xml:space="preserve"> </w:t>
      </w:r>
      <w:r>
        <w:rPr>
          <w:b/>
          <w:bCs/>
        </w:rPr>
        <w:t xml:space="preserve">5-10% victim exclusion rate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Result</w:t>
      </w:r>
      <w:r>
        <w:t xml:space="preserve">: Found to be the most</w:t>
      </w:r>
      <w:r>
        <w:t xml:space="preserve"> </w:t>
      </w:r>
      <w:r>
        <w:t xml:space="preserve">“sustainable”</w:t>
      </w:r>
      <w:r>
        <w:t xml:space="preserve"> </w:t>
      </w:r>
      <w:r>
        <w:t xml:space="preserve">attack for Mahi-Mahi. High exclusion rates (15%+) often lead to node isolation, but the hybrid approach maintains connectivity while increasing ASR compared to pure sluggish delays.</w:t>
      </w:r>
    </w:p>
    <w:bookmarkEnd w:id="19"/>
    <w:bookmarkStart w:id="20" w:name="speculative-hybrid-traversal-mahi-mahi"/>
    <w:p>
      <w:pPr>
        <w:pStyle w:val="Heading3"/>
      </w:pPr>
      <w:r>
        <w:t xml:space="preserve">Speculative</w:t>
      </w:r>
      <w:r>
        <w:t xml:space="preserve"> </w:t>
      </w:r>
      <w:r>
        <w:t xml:space="preserve">“Hybrid”</w:t>
      </w:r>
      <w:r>
        <w:t xml:space="preserve"> </w:t>
      </w:r>
      <w:r>
        <w:t xml:space="preserve">&amp;</w:t>
      </w:r>
      <w:r>
        <w:t xml:space="preserve"> </w:t>
      </w:r>
      <w:r>
        <w:t xml:space="preserve">“Traversal”</w:t>
      </w:r>
      <w:r>
        <w:t xml:space="preserve"> </w:t>
      </w:r>
      <w:r>
        <w:t xml:space="preserve">(Mahi-Mahi)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Mechanism</w:t>
      </w:r>
      <w:r>
        <w:t xml:space="preserve">: Exploits the</w:t>
      </w:r>
      <w:r>
        <w:t xml:space="preserve"> </w:t>
      </w:r>
      <w:r>
        <w:rPr>
          <w:b/>
          <w:bCs/>
        </w:rPr>
        <w:t xml:space="preserve">LIFO (Last-In-First-Out)</w:t>
      </w:r>
      <w:r>
        <w:t xml:space="preserve"> </w:t>
      </w:r>
      <w:r>
        <w:t xml:space="preserve">nature of DAG traversal.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Technique</w:t>
      </w:r>
      <w:r>
        <w:t xml:space="preserve">: By putting the Attacker’s blocks LAST in the</w:t>
      </w:r>
      <w:r>
        <w:t xml:space="preserve"> </w:t>
      </w:r>
      <w:r>
        <w:rPr>
          <w:rStyle w:val="VerbatimChar"/>
        </w:rPr>
        <w:t xml:space="preserve">includes</w:t>
      </w:r>
      <w:r>
        <w:t xml:space="preserve"> </w:t>
      </w:r>
      <w:r>
        <w:t xml:space="preserve">list, they are processed FIRST during linearization/traversal.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Impact</w:t>
      </w:r>
      <w:r>
        <w:t xml:space="preserve">: When combined with light exclusion (5%), this provides a structural ordering advantage that</w:t>
      </w:r>
      <w:r>
        <w:t xml:space="preserve"> </w:t>
      </w:r>
      <w:r>
        <w:t xml:space="preserve">“pure”</w:t>
      </w:r>
      <w:r>
        <w:t xml:space="preserve"> </w:t>
      </w:r>
      <w:r>
        <w:t xml:space="preserve">hash-based manipulation lacks.</w:t>
      </w:r>
    </w:p>
    <w:bookmarkEnd w:id="20"/>
    <w:bookmarkStart w:id="21" w:name="novel-turbo-and-cascade-attacks"/>
    <w:p>
      <w:pPr>
        <w:pStyle w:val="Heading3"/>
      </w:pPr>
      <w:r>
        <w:t xml:space="preserve">Novel</w:t>
      </w:r>
      <w:r>
        <w:t xml:space="preserve"> </w:t>
      </w:r>
      <w:r>
        <w:t xml:space="preserve">“Turbo”</w:t>
      </w:r>
      <w:r>
        <w:t xml:space="preserve"> </w:t>
      </w:r>
      <w:r>
        <w:t xml:space="preserve">and</w:t>
      </w:r>
      <w:r>
        <w:t xml:space="preserve"> </w:t>
      </w:r>
      <w:r>
        <w:t xml:space="preserve">“Cascade”</w:t>
      </w:r>
      <w:r>
        <w:t xml:space="preserve"> </w:t>
      </w:r>
      <w:r>
        <w:t xml:space="preserve">Attacks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Turbo</w:t>
      </w:r>
      <w:r>
        <w:t xml:space="preserve">: Focuses on</w:t>
      </w:r>
      <w:r>
        <w:t xml:space="preserve"> </w:t>
      </w:r>
      <w:r>
        <w:rPr>
          <w:b/>
          <w:bCs/>
        </w:rPr>
        <w:t xml:space="preserve">round racing</w:t>
      </w:r>
      <w:r>
        <w:t xml:space="preserve"> </w:t>
      </w:r>
      <w:r>
        <w:t xml:space="preserve">by prioritizing all quorum-forming blocks (round-1) to force round advancement before victims can be included.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Cascade</w:t>
      </w:r>
      <w:r>
        <w:t xml:space="preserve">: Builds</w:t>
      </w:r>
      <w:r>
        <w:t xml:space="preserve"> </w:t>
      </w:r>
      <w:r>
        <w:rPr>
          <w:b/>
          <w:bCs/>
        </w:rPr>
        <w:t xml:space="preserve">dependency chains</w:t>
      </w:r>
      <w:r>
        <w:t xml:space="preserve"> </w:t>
      </w:r>
      <w:r>
        <w:t xml:space="preserve">where the attacker prioritizes blocks that reference them, effectively</w:t>
      </w:r>
      <w:r>
        <w:t xml:space="preserve"> </w:t>
      </w:r>
      <w:r>
        <w:t xml:space="preserve">“starving”</w:t>
      </w:r>
      <w:r>
        <w:t xml:space="preserve"> </w:t>
      </w:r>
      <w:r>
        <w:t xml:space="preserve">the victim’s sub-DAG.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onclusion-for-research-paper"/>
    <w:p>
      <w:pPr>
        <w:pStyle w:val="Heading2"/>
      </w:pPr>
      <w:r>
        <w:t xml:space="preserve">6. Conclusion for Research Paper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Adaptive Strategies</w:t>
      </w:r>
      <w:r>
        <w:t xml:space="preserve">: Our results show that</w:t>
      </w:r>
      <w:r>
        <w:t xml:space="preserve"> </w:t>
      </w:r>
      <w:r>
        <w:t xml:space="preserve">“Sluggish”</w:t>
      </w:r>
      <w:r>
        <w:t xml:space="preserve"> </w:t>
      </w:r>
      <w:r>
        <w:t xml:space="preserve">attacks are highly sensitive to protocol-specific timing (creation delay vs. processing delay).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Defense Effectiveness</w:t>
      </w:r>
      <w:r>
        <w:t xml:space="preserve">: MevSui’s quorum-aware margins provide a measurable (15%) reduction in ASR compared to the reference paper’s</w:t>
      </w:r>
      <w:r>
        <w:t xml:space="preserve"> </w:t>
      </w:r>
      <w:r>
        <w:t xml:space="preserve">“naive”</w:t>
      </w:r>
      <w:r>
        <w:t xml:space="preserve"> </w:t>
      </w:r>
      <w:r>
        <w:t xml:space="preserve">exclusion.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Architectural Resilience</w:t>
      </w:r>
      <w:r>
        <w:t xml:space="preserve">: AlephBFT’s virtual voting provides the strongest natural resistance to Speculative attacks (bringing ASR to 0% due to inapplicability).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Hybrid Superiority</w:t>
      </w:r>
      <w:r>
        <w:t xml:space="preserve">: In advanced protocols like Mysticeti/Mahi-Mahi, hybrid temporal-structural attacks are more effective and sustainable than single-vector attacks.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2026-02-17T17:24:27Z</dcterms:created>
  <dcterms:modified xsi:type="dcterms:W3CDTF">2026-02-17T17:24:27Z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