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EBA07" w14:textId="77777777" w:rsidR="00824739" w:rsidRDefault="00000000">
      <w:pPr>
        <w:pStyle w:val="KonuBal"/>
      </w:pPr>
      <w:r>
        <w:rPr>
          <w:rFonts w:ascii="Times New Roman" w:hAnsi="Times New Roman"/>
          <w:b/>
          <w:sz w:val="32"/>
        </w:rPr>
        <w:t>Automated Educational Material Generation from YouTube Content:</w:t>
      </w:r>
    </w:p>
    <w:p w14:paraId="1B235B03" w14:textId="77777777" w:rsidR="00824739" w:rsidRDefault="00000000">
      <w:pPr>
        <w:pStyle w:val="Balk1"/>
        <w:rPr>
          <w:rFonts w:ascii="Times New Roman" w:hAnsi="Times New Roman"/>
        </w:rPr>
      </w:pPr>
      <w:r>
        <w:rPr>
          <w:rFonts w:ascii="Times New Roman" w:hAnsi="Times New Roman"/>
        </w:rPr>
        <w:t xml:space="preserve">A Multi-Channel AI Assistant Design Using n8n, </w:t>
      </w:r>
      <w:proofErr w:type="spellStart"/>
      <w:r>
        <w:rPr>
          <w:rFonts w:ascii="Times New Roman" w:hAnsi="Times New Roman"/>
        </w:rPr>
        <w:t>Supadata</w:t>
      </w:r>
      <w:proofErr w:type="spellEnd"/>
      <w:r>
        <w:rPr>
          <w:rFonts w:ascii="Times New Roman" w:hAnsi="Times New Roman"/>
        </w:rPr>
        <w:t xml:space="preserve">, and </w:t>
      </w:r>
      <w:proofErr w:type="spellStart"/>
      <w:r>
        <w:rPr>
          <w:rFonts w:ascii="Times New Roman" w:hAnsi="Times New Roman"/>
        </w:rPr>
        <w:t>OpenRouter</w:t>
      </w:r>
      <w:proofErr w:type="spellEnd"/>
    </w:p>
    <w:p w14:paraId="0F31B7A7" w14:textId="77777777" w:rsidR="00E11EDA" w:rsidRPr="00E11EDA" w:rsidRDefault="00E11EDA" w:rsidP="00E11EDA"/>
    <w:p w14:paraId="36674BF8" w14:textId="43435FEA" w:rsidR="00824739" w:rsidRDefault="00E11EDA">
      <w:pPr>
        <w:jc w:val="center"/>
        <w:rPr>
          <w:rFonts w:ascii="Times New Roman" w:hAnsi="Times New Roman"/>
        </w:rPr>
      </w:pPr>
      <w:r>
        <w:rPr>
          <w:rFonts w:ascii="Times New Roman" w:hAnsi="Times New Roman"/>
          <w:b/>
        </w:rPr>
        <w:t>İ</w:t>
      </w:r>
      <w:r w:rsidR="00000000">
        <w:rPr>
          <w:rFonts w:ascii="Times New Roman" w:hAnsi="Times New Roman"/>
          <w:b/>
        </w:rPr>
        <w:t>lker Kuru</w:t>
      </w:r>
      <w:r w:rsidR="00000000">
        <w:rPr>
          <w:rFonts w:ascii="Times New Roman" w:hAnsi="Times New Roman"/>
        </w:rPr>
        <w:br/>
      </w:r>
      <w:proofErr w:type="spellStart"/>
      <w:r>
        <w:rPr>
          <w:rFonts w:ascii="Times New Roman" w:hAnsi="Times New Roman"/>
        </w:rPr>
        <w:t>Kastamonu</w:t>
      </w:r>
      <w:proofErr w:type="spellEnd"/>
      <w:r>
        <w:rPr>
          <w:rFonts w:ascii="Times New Roman" w:hAnsi="Times New Roman"/>
        </w:rPr>
        <w:t xml:space="preserve"> University</w:t>
      </w:r>
      <w:r w:rsidR="00000000">
        <w:rPr>
          <w:rFonts w:ascii="Times New Roman" w:hAnsi="Times New Roman"/>
        </w:rPr>
        <w:br/>
      </w:r>
      <w:r>
        <w:rPr>
          <w:rFonts w:ascii="Times New Roman" w:hAnsi="Times New Roman"/>
        </w:rPr>
        <w:t>Computer Engineering</w:t>
      </w:r>
      <w:r w:rsidR="00000000">
        <w:rPr>
          <w:rFonts w:ascii="Times New Roman" w:hAnsi="Times New Roman"/>
        </w:rPr>
        <w:br/>
      </w:r>
      <w:r>
        <w:t>Database Management Systems</w:t>
      </w:r>
      <w:r w:rsidRPr="00E11EDA">
        <w:rPr>
          <w:rFonts w:ascii="Times New Roman" w:hAnsi="Times New Roman"/>
        </w:rPr>
        <w:t xml:space="preserve"> </w:t>
      </w:r>
    </w:p>
    <w:p w14:paraId="3CABFC6F" w14:textId="67FF95F2" w:rsidR="00E11EDA" w:rsidRDefault="00E11EDA">
      <w:pPr>
        <w:jc w:val="center"/>
        <w:rPr>
          <w:rFonts w:ascii="Times New Roman" w:hAnsi="Times New Roman"/>
        </w:rPr>
      </w:pPr>
      <w:r>
        <w:rPr>
          <w:rFonts w:ascii="Times New Roman" w:hAnsi="Times New Roman"/>
        </w:rPr>
        <w:t xml:space="preserve">Ahmet </w:t>
      </w:r>
      <w:proofErr w:type="spellStart"/>
      <w:r>
        <w:rPr>
          <w:rFonts w:ascii="Times New Roman" w:hAnsi="Times New Roman"/>
        </w:rPr>
        <w:t>Nusret</w:t>
      </w:r>
      <w:proofErr w:type="spellEnd"/>
      <w:r>
        <w:rPr>
          <w:rFonts w:ascii="Times New Roman" w:hAnsi="Times New Roman"/>
        </w:rPr>
        <w:t xml:space="preserve"> Özalp</w:t>
      </w:r>
    </w:p>
    <w:p w14:paraId="06798E16" w14:textId="1F033C73" w:rsidR="00E11EDA" w:rsidRDefault="00E11EDA">
      <w:pPr>
        <w:jc w:val="center"/>
      </w:pPr>
      <w:hyperlink r:id="rId6" w:history="1">
        <w:r w:rsidRPr="00E62340">
          <w:rPr>
            <w:rStyle w:val="Kpr"/>
          </w:rPr>
          <w:t>ilkerkuru5</w:t>
        </w:r>
        <w:r w:rsidRPr="00E62340">
          <w:rPr>
            <w:rStyle w:val="Kpr"/>
          </w:rPr>
          <w:t>@</w:t>
        </w:r>
        <w:r w:rsidRPr="00E62340">
          <w:rPr>
            <w:rStyle w:val="Kpr"/>
          </w:rPr>
          <w:t>gmail.com</w:t>
        </w:r>
      </w:hyperlink>
    </w:p>
    <w:p w14:paraId="33DA46AE" w14:textId="77777777" w:rsidR="00824739" w:rsidRDefault="00824739"/>
    <w:p w14:paraId="57D65607" w14:textId="77777777" w:rsidR="00824739" w:rsidRDefault="00000000">
      <w:pPr>
        <w:pStyle w:val="Balk2"/>
      </w:pPr>
      <w:r>
        <w:rPr>
          <w:rFonts w:ascii="Times New Roman" w:hAnsi="Times New Roman"/>
          <w:sz w:val="24"/>
        </w:rPr>
        <w:t>Abstract</w:t>
      </w:r>
    </w:p>
    <w:p w14:paraId="54AF3C0F" w14:textId="77777777" w:rsidR="00824739" w:rsidRDefault="00000000">
      <w:r>
        <w:rPr>
          <w:rFonts w:ascii="Times New Roman" w:hAnsi="Times New Roman"/>
        </w:rPr>
        <w:t xml:space="preserve">YouTube has become an almost inexhaustible reservoir of educational content, yet the gap between passive video consumption and active learning remains wide. When a video demands forty minutes of attention, the real learning process often begins only after playback ends: taking notes, reviewing concepts, self-testing. This study presents a system that bridges that gap by automatically converting YouTube videos into structured educational materials. Built on the open-source n8n automation platform, the pipeline extracts transcripts via the Supadata API, analyzes content through OpenRouter's GPT-4o models, and delivers output through both a Telegram bot and a web webhook. An Airtable cache stores previous analyses, reducing API costs to zero for repeated requests. The system also supports follow-up questioning about the most recently analyzed video, automated test-answer evaluation, and retrieval of user </w:t>
      </w:r>
      <w:r>
        <w:rPr>
          <w:rFonts w:ascii="Times New Roman" w:hAnsi="Times New Roman"/>
        </w:rPr>
        <w:t>history. Our goal is to transform passive viewing into an interactive, self-assessing learning experience.</w:t>
      </w:r>
    </w:p>
    <w:p w14:paraId="77CB97C8" w14:textId="386E1185" w:rsidR="00BB275D" w:rsidRPr="00BB275D" w:rsidRDefault="00000000" w:rsidP="00BB275D">
      <w:r>
        <w:rPr>
          <w:rFonts w:ascii="Times New Roman" w:hAnsi="Times New Roman"/>
          <w:b/>
        </w:rPr>
        <w:t xml:space="preserve">Keywords: </w:t>
      </w:r>
      <w:r>
        <w:rPr>
          <w:rFonts w:ascii="Times New Roman" w:hAnsi="Times New Roman"/>
        </w:rPr>
        <w:t xml:space="preserve">n8n, YouTube transcript analysis, automated lesson planning, LLM pipeline, Supadata, OpenRouter, Telegram bot, webhook, </w:t>
      </w:r>
      <w:proofErr w:type="spellStart"/>
      <w:r>
        <w:rPr>
          <w:rFonts w:ascii="Times New Roman" w:hAnsi="Times New Roman"/>
        </w:rPr>
        <w:t>Airtable</w:t>
      </w:r>
      <w:proofErr w:type="spellEnd"/>
      <w:r>
        <w:rPr>
          <w:rFonts w:ascii="Times New Roman" w:hAnsi="Times New Roman"/>
        </w:rPr>
        <w:t xml:space="preserve"> cache, educational technology</w:t>
      </w:r>
    </w:p>
    <w:p w14:paraId="78FE8196" w14:textId="5152FD48" w:rsidR="00824739" w:rsidRDefault="00000000">
      <w:pPr>
        <w:pStyle w:val="Balk1"/>
      </w:pPr>
      <w:r>
        <w:rPr>
          <w:rFonts w:ascii="Times New Roman" w:hAnsi="Times New Roman"/>
        </w:rPr>
        <w:t>1. Introduction and Motivation</w:t>
      </w:r>
    </w:p>
    <w:p w14:paraId="56BE494F" w14:textId="77777777" w:rsidR="00824739" w:rsidRDefault="00000000">
      <w:r>
        <w:rPr>
          <w:rFonts w:ascii="Times New Roman" w:hAnsi="Times New Roman"/>
        </w:rPr>
        <w:t>I still remember the exact moment this project started taking shape in my head. I had just spent forty-five minutes watching a tutorial on vector databases, convinced I understood every word. Two hours later, when a friend asked me to explain what a HNSW index was, I drew a blank. The video was still in my history, but the knowledge was not in my head. That gap — between watching and actually learning — is what drove me to build something more than a simple summarizer.</w:t>
      </w:r>
    </w:p>
    <w:p w14:paraId="5D0F323D" w14:textId="77777777" w:rsidR="00824739" w:rsidRDefault="00000000">
      <w:r>
        <w:rPr>
          <w:rFonts w:ascii="Times New Roman" w:hAnsi="Times New Roman"/>
        </w:rPr>
        <w:t>I had tinkered with n8n before, mostly for small personal automations: RSS feeds to Telegram, form submissions to Google Sheets, that sort of thing. But this time I wanted a real challenge. The idea was straightforward on paper: send a YouTube link, get back a lesson plan, practice exercises, test questions, and a summary. Make it available to anyone via Telegram, and also through a web interface for richer formatting. Cache everything so repeated requests cost nothing. And perhaps most importantly, let users ask follow-up questions as if they were chatting with a tutor who had just watched the same video.</w:t>
      </w:r>
    </w:p>
    <w:p w14:paraId="51284509" w14:textId="71A2FCCC" w:rsidR="00824739" w:rsidRDefault="00000000">
      <w:r>
        <w:rPr>
          <w:rFonts w:ascii="Times New Roman" w:hAnsi="Times New Roman"/>
        </w:rPr>
        <w:t xml:space="preserve">Existing solutions in this space tend to fall into two camps. On one side, there are simple summarizers — like Arthurpfz's Telegram bot [1] — that fetch a transcript, </w:t>
      </w:r>
      <w:r>
        <w:rPr>
          <w:rFonts w:ascii="Times New Roman" w:hAnsi="Times New Roman"/>
        </w:rPr>
        <w:lastRenderedPageBreak/>
        <w:t>send it to an LLM, and return a few bullet points. Clean, useful, but limited. On the other side, there are heavy educational platforms with full LMS integration, which are overkill for someone who just wants to understand a single video. I wanted something in between: lightweight enough to deploy in an afternoon, structured enough to actually support learning, and cheap enough to run without thinking about the bill every time someone sends a link.</w:t>
      </w:r>
    </w:p>
    <w:p w14:paraId="10ED4E60" w14:textId="77777777" w:rsidR="00824739" w:rsidRDefault="00000000">
      <w:pPr>
        <w:pStyle w:val="Balk1"/>
      </w:pPr>
      <w:r>
        <w:rPr>
          <w:rFonts w:ascii="Times New Roman" w:hAnsi="Times New Roman"/>
        </w:rPr>
        <w:t>2. System Architecture and Component Rationale</w:t>
      </w:r>
    </w:p>
    <w:p w14:paraId="7AE4861F" w14:textId="77777777" w:rsidR="00824739" w:rsidRDefault="00000000">
      <w:r>
        <w:rPr>
          <w:rFonts w:ascii="Times New Roman" w:hAnsi="Times New Roman"/>
        </w:rPr>
        <w:t>The first architectural decision was about entry points. I asked myself: where would people actually use this? The answer, for me at least, was Telegram. I check Telegram dozens of times a day; opening a browser tab for yet another tool feels like friction. But I also wanted a web option for cases where rich formatting matters — collapsible answer spoilers, syntax-highlighted code blocks, side-by-side layouts. So I designed the system with dual triggers from day one: a Telegram Trigger for the bot, and a Webhook Trigger for external clients. Both feed into the same Normalize Input node, which means the rest of the pipeline never needs to care where the message came from.</w:t>
      </w:r>
    </w:p>
    <w:p w14:paraId="2BFA5DE1" w14:textId="77777777" w:rsidR="00824739" w:rsidRDefault="00000000">
      <w:pPr>
        <w:rPr>
          <w:rFonts w:ascii="Times New Roman" w:hAnsi="Times New Roman"/>
        </w:rPr>
      </w:pPr>
      <w:r>
        <w:rPr>
          <w:rFonts w:ascii="Times New Roman" w:hAnsi="Times New Roman"/>
        </w:rPr>
        <w:t>Normalization sounds trivial, but it saved me hours of debugging later. Telegram sends a deeply nested object with chat metadata, user info, message entities, and so on. A web POST might just contain {message: "...", sessionId: "..."}. The Normalize Input node flattens both into a uniform structure: msg, sessionId, userId, chatId, source. Every downstream node expects exactly these fields. When I later added the web frontend, I did not touch a single line in the core pipeline.</w:t>
      </w:r>
    </w:p>
    <w:p w14:paraId="7EABC220" w14:textId="77777777" w:rsidR="00BB275D" w:rsidRDefault="00BB275D"/>
    <w:p w14:paraId="3EF05C14" w14:textId="77777777" w:rsidR="00824739" w:rsidRDefault="00000000">
      <w:pPr>
        <w:pStyle w:val="Balk2"/>
        <w:rPr>
          <w:rFonts w:ascii="Times New Roman" w:hAnsi="Times New Roman"/>
          <w:sz w:val="24"/>
        </w:rPr>
      </w:pPr>
      <w:r>
        <w:rPr>
          <w:rFonts w:ascii="Times New Roman" w:hAnsi="Times New Roman"/>
          <w:sz w:val="24"/>
        </w:rPr>
        <w:t>2.1. Component Selection and Trade-offs</w:t>
      </w:r>
    </w:p>
    <w:p w14:paraId="14175C25" w14:textId="77777777" w:rsidR="00BB275D" w:rsidRPr="00BB275D" w:rsidRDefault="00BB275D" w:rsidP="00BB275D"/>
    <w:tbl>
      <w:tblPr>
        <w:tblStyle w:val="TabloKlavuzu"/>
        <w:tblW w:w="0" w:type="auto"/>
        <w:tblLook w:val="04A0" w:firstRow="1" w:lastRow="0" w:firstColumn="1" w:lastColumn="0" w:noHBand="0" w:noVBand="1"/>
      </w:tblPr>
      <w:tblGrid>
        <w:gridCol w:w="1212"/>
        <w:gridCol w:w="1256"/>
        <w:gridCol w:w="1482"/>
      </w:tblGrid>
      <w:tr w:rsidR="00824739" w14:paraId="3810A0E8" w14:textId="77777777">
        <w:tc>
          <w:tcPr>
            <w:tcW w:w="2880" w:type="dxa"/>
          </w:tcPr>
          <w:p w14:paraId="26092EDA" w14:textId="77777777" w:rsidR="00824739" w:rsidRDefault="00000000">
            <w:r>
              <w:rPr>
                <w:rFonts w:ascii="Times New Roman" w:hAnsi="Times New Roman"/>
                <w:b/>
                <w:sz w:val="20"/>
              </w:rPr>
              <w:t>Component</w:t>
            </w:r>
          </w:p>
        </w:tc>
        <w:tc>
          <w:tcPr>
            <w:tcW w:w="2880" w:type="dxa"/>
          </w:tcPr>
          <w:p w14:paraId="495734E4" w14:textId="77777777" w:rsidR="00824739" w:rsidRDefault="00000000">
            <w:r>
              <w:rPr>
                <w:rFonts w:ascii="Times New Roman" w:hAnsi="Times New Roman"/>
                <w:b/>
                <w:sz w:val="20"/>
              </w:rPr>
              <w:t>Role</w:t>
            </w:r>
          </w:p>
        </w:tc>
        <w:tc>
          <w:tcPr>
            <w:tcW w:w="2880" w:type="dxa"/>
          </w:tcPr>
          <w:p w14:paraId="3194E48C" w14:textId="77777777" w:rsidR="00824739" w:rsidRDefault="00000000">
            <w:r>
              <w:rPr>
                <w:rFonts w:ascii="Times New Roman" w:hAnsi="Times New Roman"/>
                <w:b/>
                <w:sz w:val="20"/>
              </w:rPr>
              <w:t>Why This One?</w:t>
            </w:r>
          </w:p>
        </w:tc>
      </w:tr>
      <w:tr w:rsidR="00824739" w14:paraId="20596F55" w14:textId="77777777">
        <w:tc>
          <w:tcPr>
            <w:tcW w:w="2880" w:type="dxa"/>
          </w:tcPr>
          <w:p w14:paraId="70F9BA25" w14:textId="77777777" w:rsidR="00824739" w:rsidRDefault="00000000">
            <w:r>
              <w:rPr>
                <w:rFonts w:ascii="Times New Roman" w:hAnsi="Times New Roman"/>
                <w:sz w:val="20"/>
              </w:rPr>
              <w:t>n8n</w:t>
            </w:r>
          </w:p>
        </w:tc>
        <w:tc>
          <w:tcPr>
            <w:tcW w:w="2880" w:type="dxa"/>
          </w:tcPr>
          <w:p w14:paraId="376723CA" w14:textId="77777777" w:rsidR="00824739" w:rsidRDefault="00000000">
            <w:r>
              <w:rPr>
                <w:rFonts w:ascii="Times New Roman" w:hAnsi="Times New Roman"/>
                <w:sz w:val="20"/>
              </w:rPr>
              <w:t>Workflow engine and orchestration</w:t>
            </w:r>
          </w:p>
        </w:tc>
        <w:tc>
          <w:tcPr>
            <w:tcW w:w="2880" w:type="dxa"/>
          </w:tcPr>
          <w:p w14:paraId="0AD4CA16" w14:textId="77777777" w:rsidR="00824739" w:rsidRDefault="00000000">
            <w:r>
              <w:rPr>
                <w:rFonts w:ascii="Times New Roman" w:hAnsi="Times New Roman"/>
                <w:sz w:val="20"/>
              </w:rPr>
              <w:t>Open-source, self-hostable, visual canvas with 400+ integrations. I had used it before; learning curve was already paid.</w:t>
            </w:r>
          </w:p>
        </w:tc>
      </w:tr>
      <w:tr w:rsidR="00824739" w14:paraId="74BFCD01" w14:textId="77777777">
        <w:tc>
          <w:tcPr>
            <w:tcW w:w="2880" w:type="dxa"/>
          </w:tcPr>
          <w:p w14:paraId="2210D258" w14:textId="77777777" w:rsidR="00824739" w:rsidRDefault="00000000">
            <w:r>
              <w:rPr>
                <w:rFonts w:ascii="Times New Roman" w:hAnsi="Times New Roman"/>
                <w:sz w:val="20"/>
              </w:rPr>
              <w:t>Supadata API</w:t>
            </w:r>
          </w:p>
        </w:tc>
        <w:tc>
          <w:tcPr>
            <w:tcW w:w="2880" w:type="dxa"/>
          </w:tcPr>
          <w:p w14:paraId="7A6231DD" w14:textId="77777777" w:rsidR="00824739" w:rsidRDefault="00000000">
            <w:r>
              <w:rPr>
                <w:rFonts w:ascii="Times New Roman" w:hAnsi="Times New Roman"/>
                <w:sz w:val="20"/>
              </w:rPr>
              <w:t>YouTube transcript extraction</w:t>
            </w:r>
          </w:p>
        </w:tc>
        <w:tc>
          <w:tcPr>
            <w:tcW w:w="2880" w:type="dxa"/>
          </w:tcPr>
          <w:p w14:paraId="241FD875" w14:textId="77777777" w:rsidR="00824739" w:rsidRDefault="00000000">
            <w:r>
              <w:rPr>
                <w:rFonts w:ascii="Times New Roman" w:hAnsi="Times New Roman"/>
                <w:sz w:val="20"/>
              </w:rPr>
              <w:t>No Python installation needed, no Docker image customization, 100 free requests/month, AI fallback for videos without captions.</w:t>
            </w:r>
          </w:p>
        </w:tc>
      </w:tr>
      <w:tr w:rsidR="00824739" w14:paraId="3CFC18BB" w14:textId="77777777">
        <w:tc>
          <w:tcPr>
            <w:tcW w:w="2880" w:type="dxa"/>
          </w:tcPr>
          <w:p w14:paraId="7D288AA8" w14:textId="77777777" w:rsidR="00824739" w:rsidRDefault="00000000">
            <w:r>
              <w:rPr>
                <w:rFonts w:ascii="Times New Roman" w:hAnsi="Times New Roman"/>
                <w:sz w:val="20"/>
              </w:rPr>
              <w:t>OpenRouter</w:t>
            </w:r>
          </w:p>
        </w:tc>
        <w:tc>
          <w:tcPr>
            <w:tcW w:w="2880" w:type="dxa"/>
          </w:tcPr>
          <w:p w14:paraId="175C536F" w14:textId="77777777" w:rsidR="00824739" w:rsidRDefault="00000000">
            <w:r>
              <w:rPr>
                <w:rFonts w:ascii="Times New Roman" w:hAnsi="Times New Roman"/>
                <w:sz w:val="20"/>
              </w:rPr>
              <w:t>LLM API gateway</w:t>
            </w:r>
          </w:p>
        </w:tc>
        <w:tc>
          <w:tcPr>
            <w:tcW w:w="2880" w:type="dxa"/>
          </w:tcPr>
          <w:p w14:paraId="4BF97B4D" w14:textId="77777777" w:rsidR="00824739" w:rsidRDefault="00000000">
            <w:r>
              <w:rPr>
                <w:rFonts w:ascii="Times New Roman" w:hAnsi="Times New Roman"/>
                <w:sz w:val="20"/>
              </w:rPr>
              <w:t>Single API key accesses multiple models. Transparent per-token pricing. Automatic fallback if a model goes down.</w:t>
            </w:r>
          </w:p>
        </w:tc>
      </w:tr>
      <w:tr w:rsidR="00824739" w14:paraId="2353D0BD" w14:textId="77777777">
        <w:tc>
          <w:tcPr>
            <w:tcW w:w="2880" w:type="dxa"/>
          </w:tcPr>
          <w:p w14:paraId="2E4D9D05" w14:textId="77777777" w:rsidR="00824739" w:rsidRDefault="00000000">
            <w:r>
              <w:rPr>
                <w:rFonts w:ascii="Times New Roman" w:hAnsi="Times New Roman"/>
                <w:sz w:val="20"/>
              </w:rPr>
              <w:t>Airtable</w:t>
            </w:r>
          </w:p>
        </w:tc>
        <w:tc>
          <w:tcPr>
            <w:tcW w:w="2880" w:type="dxa"/>
          </w:tcPr>
          <w:p w14:paraId="728D8F8C" w14:textId="77777777" w:rsidR="00824739" w:rsidRDefault="00000000">
            <w:r>
              <w:rPr>
                <w:rFonts w:ascii="Times New Roman" w:hAnsi="Times New Roman"/>
                <w:sz w:val="20"/>
              </w:rPr>
              <w:t>Cache and history persistence</w:t>
            </w:r>
          </w:p>
        </w:tc>
        <w:tc>
          <w:tcPr>
            <w:tcW w:w="2880" w:type="dxa"/>
          </w:tcPr>
          <w:p w14:paraId="3BC8D9AF" w14:textId="77777777" w:rsidR="00824739" w:rsidRDefault="00000000">
            <w:r>
              <w:rPr>
                <w:rFonts w:ascii="Times New Roman" w:hAnsi="Times New Roman"/>
                <w:sz w:val="20"/>
              </w:rPr>
              <w:t>Formula-based querying, generous free tier, JSON-friendly field types. I already used it for other projects.</w:t>
            </w:r>
          </w:p>
        </w:tc>
      </w:tr>
      <w:tr w:rsidR="00824739" w14:paraId="3E0DDAA2" w14:textId="77777777">
        <w:tc>
          <w:tcPr>
            <w:tcW w:w="2880" w:type="dxa"/>
          </w:tcPr>
          <w:p w14:paraId="617BA50B" w14:textId="77777777" w:rsidR="00824739" w:rsidRDefault="00000000">
            <w:r>
              <w:rPr>
                <w:rFonts w:ascii="Times New Roman" w:hAnsi="Times New Roman"/>
                <w:sz w:val="20"/>
              </w:rPr>
              <w:t>Telegram Bot API</w:t>
            </w:r>
          </w:p>
        </w:tc>
        <w:tc>
          <w:tcPr>
            <w:tcW w:w="2880" w:type="dxa"/>
          </w:tcPr>
          <w:p w14:paraId="5F7794A6" w14:textId="77777777" w:rsidR="00824739" w:rsidRDefault="00000000">
            <w:r>
              <w:rPr>
                <w:rFonts w:ascii="Times New Roman" w:hAnsi="Times New Roman"/>
                <w:sz w:val="20"/>
              </w:rPr>
              <w:t>Primary interaction channel</w:t>
            </w:r>
          </w:p>
        </w:tc>
        <w:tc>
          <w:tcPr>
            <w:tcW w:w="2880" w:type="dxa"/>
          </w:tcPr>
          <w:p w14:paraId="098E959A" w14:textId="77777777" w:rsidR="00824739" w:rsidRDefault="00000000">
            <w:r>
              <w:rPr>
                <w:rFonts w:ascii="Times New Roman" w:hAnsi="Times New Roman"/>
                <w:sz w:val="20"/>
              </w:rPr>
              <w:t xml:space="preserve">2+ billion users, webhook support, HTML parse_mode for rich formatting, </w:t>
            </w:r>
            <w:r>
              <w:rPr>
                <w:rFonts w:ascii="Times New Roman" w:hAnsi="Times New Roman"/>
                <w:sz w:val="20"/>
              </w:rPr>
              <w:lastRenderedPageBreak/>
              <w:t>zero hosting cost for the bot itself.</w:t>
            </w:r>
          </w:p>
        </w:tc>
      </w:tr>
    </w:tbl>
    <w:p w14:paraId="348960B4" w14:textId="77777777" w:rsidR="00824739" w:rsidRDefault="00824739"/>
    <w:p w14:paraId="154FA9CB" w14:textId="77777777" w:rsidR="00824739" w:rsidRDefault="00000000">
      <w:pPr>
        <w:pStyle w:val="Balk1"/>
      </w:pPr>
      <w:r>
        <w:rPr>
          <w:rFonts w:ascii="Times New Roman" w:hAnsi="Times New Roman"/>
        </w:rPr>
        <w:t>3. Data Flow: A Message's Journey Through the Pipeline</w:t>
      </w:r>
    </w:p>
    <w:p w14:paraId="2C318067" w14:textId="77777777" w:rsidR="00824739" w:rsidRDefault="00000000">
      <w:r>
        <w:rPr>
          <w:rFonts w:ascii="Times New Roman" w:hAnsi="Times New Roman"/>
        </w:rPr>
        <w:t>To understand why the system behaves the way it does, it helps to trace a single message from arrival to response. I will walk through the full path of a YouTube link submission, because that is the most complex flow, and it exercises every major subsystem.</w:t>
      </w:r>
    </w:p>
    <w:p w14:paraId="0217B6FB" w14:textId="77777777" w:rsidR="00824739" w:rsidRDefault="00000000">
      <w:pPr>
        <w:pStyle w:val="Balk2"/>
      </w:pPr>
      <w:r>
        <w:rPr>
          <w:rFonts w:ascii="Times New Roman" w:hAnsi="Times New Roman"/>
          <w:sz w:val="24"/>
        </w:rPr>
        <w:t>3.1. Intent Detection (Message Analyze)</w:t>
      </w:r>
    </w:p>
    <w:p w14:paraId="62D35A34" w14:textId="77777777" w:rsidR="00824739" w:rsidRDefault="00000000">
      <w:r>
        <w:rPr>
          <w:rFonts w:ascii="Times New Roman" w:hAnsi="Times New Roman"/>
        </w:rPr>
        <w:t>When a message arrives, the first question is: what does the user want? The Message Analyze node answers this through a lightweight rule engine. A regex extracts any YouTube video ID; if found, the intent becomes "youtube". If not, the text is scanned for keywords: "/help" or "/start" trigger "help", "/history" triggers "history", "A)" or "B)" with existing test data trigger "test_cevap", and so on. Everything else falls through to "soru" — a general question.</w:t>
      </w:r>
    </w:p>
    <w:p w14:paraId="61385E5F" w14:textId="77777777" w:rsidR="00824739" w:rsidRDefault="00000000">
      <w:r>
        <w:rPr>
          <w:rFonts w:ascii="Times New Roman" w:hAnsi="Times New Roman"/>
        </w:rPr>
        <w:t>Here is a subtle but crucial detail: before intent classification, the Get Last Session node queries Airtable for the user's most recent analysis. The Message Analyze node receives this context — lastTitle, lastOzet, lastDers, lastKavramlar, lastTests — and folds it into the decision. If the user sends "A)" but has no prior tests, the system does not hallucinate a quiz; it treats the input as a general question. This context injection is what makes the bot feel stateful, even though n8n executions are fundamentally stateless.</w:t>
      </w:r>
    </w:p>
    <w:p w14:paraId="4A895F6B" w14:textId="77777777" w:rsidR="00824739" w:rsidRDefault="00000000">
      <w:pPr>
        <w:pStyle w:val="Balk2"/>
      </w:pPr>
      <w:r>
        <w:rPr>
          <w:rFonts w:ascii="Times New Roman" w:hAnsi="Times New Roman"/>
          <w:sz w:val="24"/>
        </w:rPr>
        <w:t>3.2. Routing and Branching Logic</w:t>
      </w:r>
    </w:p>
    <w:p w14:paraId="131E5DD9" w14:textId="77777777" w:rsidR="00824739" w:rsidRDefault="00000000">
      <w:r>
        <w:rPr>
          <w:rFonts w:ascii="Times New Roman" w:hAnsi="Times New Roman"/>
        </w:rPr>
        <w:t>The Router node (n8n's Switch, version 3.2) directs the execution based on intent. I use the renameOutput feature to label each branch: youtube, test_cevap, help, history, and a fallback for everything else. This labeling is not just cosmetic. When debugging a failed execution, the visual canvas shows exactly which branch was taken, and the execution log preserves the output key. I have spent too many hours in other systems trying to figure out why an IF node went left instead of right; explicit naming eliminates that friction entirely.</w:t>
      </w:r>
    </w:p>
    <w:p w14:paraId="23DA4A89" w14:textId="086A27AA" w:rsidR="00BB275D" w:rsidRPr="00BB275D" w:rsidRDefault="00000000" w:rsidP="00BB275D">
      <w:pPr>
        <w:pStyle w:val="Balk2"/>
        <w:rPr>
          <w:rFonts w:ascii="Times New Roman" w:hAnsi="Times New Roman"/>
          <w:sz w:val="24"/>
        </w:rPr>
      </w:pPr>
      <w:r>
        <w:rPr>
          <w:rFonts w:ascii="Times New Roman" w:hAnsi="Times New Roman"/>
          <w:sz w:val="24"/>
        </w:rPr>
        <w:t>3.3. Transcript Extraction and Normalization</w:t>
      </w:r>
    </w:p>
    <w:p w14:paraId="7FB25840" w14:textId="77777777" w:rsidR="00824739" w:rsidRDefault="00000000">
      <w:r>
        <w:rPr>
          <w:rFonts w:ascii="Times New Roman" w:hAnsi="Times New Roman"/>
        </w:rPr>
        <w:t>For "youtube" intent, the Supadata node fires an HTTP GET. The response format varies: sometimes an array of segments with text, start, and duration fields; sometimes a plain string. The Process Transcript node handles both, joining segment arrays with spaces and passing strings through untouched. It also applies a hard cap of 150,000 characters. Why that number? OpenRouter's GPT-4o context window is advertised at 128K tokens. In Turkish, one token roughly maps to 3-4 characters. 150K characters leaves a comfortable margin for the system prompt and user instructions without risking truncation.</w:t>
      </w:r>
    </w:p>
    <w:p w14:paraId="77F082DC" w14:textId="77777777" w:rsidR="00824739" w:rsidRDefault="00000000">
      <w:r>
        <w:rPr>
          <w:rFonts w:ascii="Times New Roman" w:hAnsi="Times New Roman"/>
        </w:rPr>
        <w:t xml:space="preserve">I should mention why I abandoned the youtube-transcript-api Python library, which was my first choice. It worked locally, but deploying it meant customizing the n8n Docker image: installing Python, pip, virtual environments, dealing with Alpine vs. Debian package managers. Then there was the maintenance burden. YouTube changes its internal APIs periodically; when they do, the library breaks, and my automation stops at 2 AM. Supadata abstracts all of that away for the cost of a few cents per thousand </w:t>
      </w:r>
      <w:r>
        <w:rPr>
          <w:rFonts w:ascii="Times New Roman" w:hAnsi="Times New Roman"/>
        </w:rPr>
        <w:lastRenderedPageBreak/>
        <w:t>requests. For a solo project with no DevOps team, that trade-off was obvious.</w:t>
      </w:r>
    </w:p>
    <w:p w14:paraId="60D93C9D" w14:textId="77777777" w:rsidR="00824739" w:rsidRDefault="00000000">
      <w:pPr>
        <w:pStyle w:val="Balk2"/>
      </w:pPr>
      <w:r>
        <w:rPr>
          <w:rFonts w:ascii="Times New Roman" w:hAnsi="Times New Roman"/>
          <w:sz w:val="24"/>
        </w:rPr>
        <w:t>3.4. Caching Strategy and Cost Control</w:t>
      </w:r>
    </w:p>
    <w:p w14:paraId="08F73545" w14:textId="77777777" w:rsidR="00824739" w:rsidRDefault="00000000">
      <w:r>
        <w:rPr>
          <w:rFonts w:ascii="Times New Roman" w:hAnsi="Times New Roman"/>
        </w:rPr>
        <w:t>The Check Cache node queries Airtable with a filter formula: {video_id} = "abc123". If a record exists, the Is Cached? IF node routes to From Cache, which reconstructs the full lesson object from stored JSON strings. The response goes straight to output formatting. API cost: zero. Latency: under a second. I have seen users re-share the same video in group chats days apart; the cache makes those interactions essentially free.</w:t>
      </w:r>
    </w:p>
    <w:p w14:paraId="0EC35091" w14:textId="77777777" w:rsidR="00824739" w:rsidRDefault="00000000">
      <w:r>
        <w:rPr>
          <w:rFonts w:ascii="Times New Roman" w:hAnsi="Times New Roman"/>
        </w:rPr>
        <w:t>The Airtable schema deserves a closer look because it reflects the tension between structured querying and flexible storage. I use single-line text for identifiers (video_id, user_id), long text for large content blocks (ozet, summary), and — critically — long text with JSON strings for structured arrays (ders_anlatimi, test_sorulari, pratik_uygulamalar, anahtar_kavramlar). Airtable does not have a native JSON column type in its free tier, but storing serialized arrays and parsing them in Code nodes works perfectly. The created_at field is auto-populated, so sorting by recency requires no manual bookkeeping.</w:t>
      </w:r>
    </w:p>
    <w:p w14:paraId="75F67C80" w14:textId="77777777" w:rsidR="00824739" w:rsidRDefault="00000000">
      <w:pPr>
        <w:pStyle w:val="Balk2"/>
      </w:pPr>
      <w:r>
        <w:rPr>
          <w:rFonts w:ascii="Times New Roman" w:hAnsi="Times New Roman"/>
          <w:sz w:val="24"/>
        </w:rPr>
        <w:t>3.5. Chunking and Two-Stage LLM Processing</w:t>
      </w:r>
    </w:p>
    <w:p w14:paraId="0C1332B0" w14:textId="77777777" w:rsidR="00824739" w:rsidRDefault="00000000">
      <w:r>
        <w:rPr>
          <w:rFonts w:ascii="Times New Roman" w:hAnsi="Times New Roman"/>
        </w:rPr>
        <w:t>When a transcript exceeds 8,000 characters, I do not send it directly to GPT-4o. Experience showed that long inputs dilute the model's attention; the resulting lesson plans felt generic, missing the video's specific insights. Instead, I use a two-stage approach that I borrowed from map-reduce patterns in document processing.</w:t>
      </w:r>
    </w:p>
    <w:p w14:paraId="578C4AE6" w14:textId="77777777" w:rsidR="00824739" w:rsidRDefault="00000000">
      <w:r>
        <w:rPr>
          <w:rFonts w:ascii="Times New Roman" w:hAnsi="Times New Roman"/>
        </w:rPr>
        <w:t xml:space="preserve">Stage one: the Split Chunks node breaks the transcript into sentence-aligned segments of </w:t>
      </w:r>
      <w:r>
        <w:rPr>
          <w:rFonts w:ascii="Times New Roman" w:hAnsi="Times New Roman"/>
        </w:rPr>
        <w:t>roughly 8,000 characters each. These go to the Chunk LLM node, which uses GPT-4o-mini with a minimal system prompt: "Summarize this transcript section into 3-7 bullet points, preserve technical terms, output plain Turkish text." Mini is the right tool here because the task is compression, not creativity. It is fast (typically under 2 seconds per chunk) and cheap (fractions of a cent).</w:t>
      </w:r>
    </w:p>
    <w:p w14:paraId="3C2245E7" w14:textId="77777777" w:rsidR="00824739" w:rsidRDefault="00000000">
      <w:r>
        <w:rPr>
          <w:rFonts w:ascii="Times New Roman" w:hAnsi="Times New Roman"/>
        </w:rPr>
        <w:t>Stage two: the Aggregate node collects all chunk summaries into an array, and the Merge Chunks node joins them with section delimiters. This combined summary — typically 2,000-4,000 characters — feeds into the AI Lesson node, which uses the full GPT-4o model. The system prompt is elaborate: it specifies a JSON schema with ten fields, including nested arrays for lesson sections and test questions. The response_format parameter forces valid JSON output, though I still run a regex extraction and double-parse in the Format Lesson node as defensive programming. The temperature is set to 0.25 — low enough for consistency, high enough to avoid robotic phrasing.</w:t>
      </w:r>
    </w:p>
    <w:p w14:paraId="09E07B6C" w14:textId="77777777" w:rsidR="00824739" w:rsidRDefault="00000000">
      <w:pPr>
        <w:pStyle w:val="Balk2"/>
      </w:pPr>
      <w:r>
        <w:rPr>
          <w:rFonts w:ascii="Times New Roman" w:hAnsi="Times New Roman"/>
          <w:sz w:val="24"/>
        </w:rPr>
        <w:t>3.6. Output Formatting and Channel Adaptation</w:t>
      </w:r>
    </w:p>
    <w:p w14:paraId="03EBA32C" w14:textId="77777777" w:rsidR="00824739" w:rsidRDefault="00000000">
      <w:r>
        <w:rPr>
          <w:rFonts w:ascii="Times New Roman" w:hAnsi="Times New Roman"/>
        </w:rPr>
        <w:t>The Format Lesson node transforms the raw JSON into a rich text message. For Telegram, this means HTML parse_mode: bold tags for headings, code tags for inline terms, line breaks for structure. The 4,096-character Telegram limit is a hard constraint. My strategy is to prioritize: the summary and test questions always appear in full; lesson sections may be truncated if necessary. In practice, most videos under 20 minutes fit entirely within the limit. For longer content, the web webhook returns the complete JSON, and the frontend handles its own layout.</w:t>
      </w:r>
    </w:p>
    <w:p w14:paraId="5086DCB0" w14:textId="1557C784" w:rsidR="00BB275D" w:rsidRPr="00BB275D" w:rsidRDefault="00000000" w:rsidP="00BB275D">
      <w:r>
        <w:rPr>
          <w:rFonts w:ascii="Times New Roman" w:hAnsi="Times New Roman"/>
        </w:rPr>
        <w:lastRenderedPageBreak/>
        <w:t>The web response is worth mentioning separately. The Respond Webhook node sends a JSON payload containing output (the formatted message), sessionId, and videoId. My sample frontend — a single HTML file hosted on Vercel — renders this with a lightweight markdown parser. Test answer spoilers use the HTML details/summary pattern: collapsed by default, expanded on click. This small interaction transforms passive reading into active recall, which is exactly the pedagogical goal behind the entire project.</w:t>
      </w:r>
    </w:p>
    <w:p w14:paraId="15144368" w14:textId="5F36B33C" w:rsidR="00824739" w:rsidRDefault="00000000">
      <w:pPr>
        <w:pStyle w:val="Balk1"/>
      </w:pPr>
      <w:r>
        <w:rPr>
          <w:rFonts w:ascii="Times New Roman" w:hAnsi="Times New Roman"/>
        </w:rPr>
        <w:t>4. Question-Answering and Test Evaluation: How Memory Works</w:t>
      </w:r>
    </w:p>
    <w:p w14:paraId="456A9A43" w14:textId="77777777" w:rsidR="00824739" w:rsidRDefault="00000000">
      <w:r>
        <w:rPr>
          <w:rFonts w:ascii="Times New Roman" w:hAnsi="Times New Roman"/>
        </w:rPr>
        <w:t>The biggest architectural headache in this project was not the LLM integration or the transcript extraction. It was memory. n8n executions are stateless by design: each webhook call spins up a fresh context, and when it finishes, the memory is wiped. If a user asks a follow-up question — "What did he mean by that?" — the system has no inherent way to know what "that" refers to, or even which video was last discussed.</w:t>
      </w:r>
    </w:p>
    <w:p w14:paraId="25ACDFFF" w14:textId="77777777" w:rsidR="00824739" w:rsidRDefault="00000000">
      <w:r>
        <w:rPr>
          <w:rFonts w:ascii="Times New Roman" w:hAnsi="Times New Roman"/>
        </w:rPr>
        <w:t>My solution is what I call "last-session persistence." Every incoming message triggers Get Last Session, which queries Airtable for the most recent record matching the user's ID. The Message Analyze node then carries this context forward as lastTitle, lastOzet, lastDers, lastKavramlar, and lastTests. When the intent resolves to "soru" (general question), the QA Agent node receives both the user's new message and this full context block.</w:t>
      </w:r>
    </w:p>
    <w:p w14:paraId="741A0370" w14:textId="77777777" w:rsidR="00824739" w:rsidRDefault="00000000">
      <w:r>
        <w:rPr>
          <w:rFonts w:ascii="Times New Roman" w:hAnsi="Times New Roman"/>
        </w:rPr>
        <w:t xml:space="preserve">The QA Agent's system prompt is intentionally restrictive: "Answer based on the video context provided. If the question is </w:t>
      </w:r>
      <w:r>
        <w:rPr>
          <w:rFonts w:ascii="Times New Roman" w:hAnsi="Times New Roman"/>
        </w:rPr>
        <w:t>outside the video's scope, say so." This prevents the model from hallucinating answers about topics not covered in the transcript. When a user sends a test answer like "A)" or "C", the Format Test node parses the lastTests array, compares the submitted letter against the stored correct_answer for each question, computes a score, and returns a formatted result with explanations. The user sees immediate feedback: green checkmarks, red crosses, and why the correct answer is what it is.</w:t>
      </w:r>
    </w:p>
    <w:p w14:paraId="79D8650F" w14:textId="638DC72D" w:rsidR="00824739" w:rsidRDefault="00000000">
      <w:r>
        <w:rPr>
          <w:rFonts w:ascii="Times New Roman" w:hAnsi="Times New Roman"/>
        </w:rPr>
        <w:t>This design has a deliberate limitation: only the most recent video is available for follow-up. If a user wants to discuss a video from three sessions ago, they must either re-send the link (triggering cache retrieval) or use /history to find it and paste the URL again. I considered building a full conversational memory with Redis or n8n's native Window Buffer Memory node, but the added complexity felt unjustified. In my usage logs, over 80% of follow-up questions refer to the immediately preceding video. The current design optimizes for that majority case without burdening the architecture for edge cases.</w:t>
      </w:r>
    </w:p>
    <w:p w14:paraId="7DA9E196" w14:textId="77777777" w:rsidR="00824739" w:rsidRDefault="00000000">
      <w:pPr>
        <w:pStyle w:val="Balk1"/>
      </w:pPr>
      <w:r>
        <w:rPr>
          <w:rFonts w:ascii="Times New Roman" w:hAnsi="Times New Roman"/>
        </w:rPr>
        <w:t>5. Implementation Challenges and Resolution Strategies</w:t>
      </w:r>
    </w:p>
    <w:p w14:paraId="7940427B" w14:textId="77777777" w:rsidR="00824739" w:rsidRDefault="00000000">
      <w:pPr>
        <w:pStyle w:val="Balk2"/>
      </w:pPr>
      <w:r>
        <w:rPr>
          <w:rFonts w:ascii="Times New Roman" w:hAnsi="Times New Roman"/>
          <w:sz w:val="24"/>
        </w:rPr>
        <w:t>5.1. The Python Dependency Trap</w:t>
      </w:r>
    </w:p>
    <w:p w14:paraId="314366CA" w14:textId="77777777" w:rsidR="00824739" w:rsidRDefault="00000000">
      <w:r>
        <w:rPr>
          <w:rFonts w:ascii="Times New Roman" w:hAnsi="Times New Roman"/>
        </w:rPr>
        <w:t xml:space="preserve">My first prototype used the youtube-transcript-api Python package inside an n8n Code node. It worked on my laptop, which already had Python installed. Deploying to production meant either customizing the n8n Docker image — adding python3, pip, virtualenv, and wrestling with Alpine Linux's package manager — or switching to a self-hosted n8n build with community nodes. Both paths felt wrong. Every time YouTube adjusted its internal API, the </w:t>
      </w:r>
      <w:r>
        <w:rPr>
          <w:rFonts w:ascii="Times New Roman" w:hAnsi="Times New Roman"/>
        </w:rPr>
        <w:lastRenderedPageBreak/>
        <w:t>library would break, and I would be debugging at midnight. The Supadata switch eliminated the entire class of problems. No Python. No custom images. Just an HTTP Request node and an API key. Deployment time dropped from hours to minutes, and my sleep schedule improved measurably.</w:t>
      </w:r>
    </w:p>
    <w:p w14:paraId="01CB21D6" w14:textId="77777777" w:rsidR="00824739" w:rsidRDefault="00000000">
      <w:pPr>
        <w:pStyle w:val="Balk2"/>
      </w:pPr>
      <w:r>
        <w:rPr>
          <w:rFonts w:ascii="Times New Roman" w:hAnsi="Times New Roman"/>
          <w:sz w:val="24"/>
        </w:rPr>
        <w:t>5.2. Token Economics and Model Selection</w:t>
      </w:r>
    </w:p>
    <w:p w14:paraId="68DDC909" w14:textId="77777777" w:rsidR="00824739" w:rsidRDefault="00000000">
      <w:r>
        <w:rPr>
          <w:rFonts w:ascii="Times New Roman" w:hAnsi="Times New Roman"/>
        </w:rPr>
        <w:t>Running everything through GPT-4o was costing me roughly five to ten cents per long video. That does not sound like much until you multiply by a hundred test runs during development. The two-stage pipeline — mini for chunk summarization, full 4o for final lesson synthesis — cut costs by 60-70% without noticeable quality loss. OpenRouter's pricing transparency helped here: I could see exactly what each model charged per input and output token, and I could set monthly spending caps. The automatic fallback feature also proved useful once, when OpenAI had a brief outage; OpenRouter silently routed to an alternative provider, and I only noticed because the response latency jumped slightly.</w:t>
      </w:r>
    </w:p>
    <w:p w14:paraId="1F764440" w14:textId="77777777" w:rsidR="00824739" w:rsidRDefault="00000000">
      <w:pPr>
        <w:pStyle w:val="Balk2"/>
      </w:pPr>
      <w:r>
        <w:rPr>
          <w:rFonts w:ascii="Times New Roman" w:hAnsi="Times New Roman"/>
          <w:sz w:val="24"/>
        </w:rPr>
        <w:t>5.3. Telegram's Formatting Ceiling</w:t>
      </w:r>
    </w:p>
    <w:p w14:paraId="17251DE6" w14:textId="77777777" w:rsidR="00824739" w:rsidRDefault="00000000">
      <w:r>
        <w:rPr>
          <w:rFonts w:ascii="Times New Roman" w:hAnsi="Times New Roman"/>
        </w:rPr>
        <w:t xml:space="preserve">Telegram's 4,096-character limit per message is non-negotiable. Early versions of the bot simply truncated output at the limit, which often cut test questions in half — a terrible user experience. My current prioritization algorithm keeps the summary and all five test questions intact, truncating lesson sections if necessary. For videos where even that does not fit, the bot sends a follow-up message with the remainder. The web channel has no such constraint, so the full JSON is always available there. This dual-channel approach — constrained but convenient Telegram, unconstrained but slightly less convenient web — matches </w:t>
      </w:r>
      <w:r>
        <w:rPr>
          <w:rFonts w:ascii="Times New Roman" w:hAnsi="Times New Roman"/>
        </w:rPr>
        <w:t>how I actually use tools myself: quick checks on mobile, deep dives on desktop.</w:t>
      </w:r>
    </w:p>
    <w:p w14:paraId="05F8C172" w14:textId="77777777" w:rsidR="00824739" w:rsidRDefault="00000000">
      <w:pPr>
        <w:pStyle w:val="Balk2"/>
      </w:pPr>
      <w:r>
        <w:rPr>
          <w:rFonts w:ascii="Times New Roman" w:hAnsi="Times New Roman"/>
          <w:sz w:val="24"/>
        </w:rPr>
        <w:t>5.4. JSON Fragility in LLM Outputs</w:t>
      </w:r>
    </w:p>
    <w:p w14:paraId="3837D996" w14:textId="511EFA57" w:rsidR="00824739" w:rsidRDefault="00000000">
      <w:r>
        <w:rPr>
          <w:rFonts w:ascii="Times New Roman" w:hAnsi="Times New Roman"/>
        </w:rPr>
        <w:t>Even with response_format set to json_object, GPT-4o occasionally wraps its JSON in polite prefaces — "Here is the analysis you requested:" — or omits a trailing comma in an array. The Format Lesson node runs a three-layer defense: first, a regex extracts the largest curly-brace block; second, JSON.parse attempts strict parsing; third, if that fails, a cleanup routine removes trailing commas before brackets and retries. If all three layers fail, the user gets a graceful "Please try again" message rather than a raw stack trace. In production logs, this error path triggers roughly 2-3% of the time, almost always on videos with highly technical jargon that confuses the tokenizer.</w:t>
      </w:r>
    </w:p>
    <w:p w14:paraId="51A3140D" w14:textId="77777777" w:rsidR="00824739" w:rsidRDefault="00000000">
      <w:pPr>
        <w:pStyle w:val="Balk1"/>
      </w:pPr>
      <w:r>
        <w:rPr>
          <w:rFonts w:ascii="Times New Roman" w:hAnsi="Times New Roman"/>
        </w:rPr>
        <w:t>6. Evaluation and Future Directions</w:t>
      </w:r>
    </w:p>
    <w:p w14:paraId="78451847" w14:textId="77777777" w:rsidR="00824739" w:rsidRDefault="00000000">
      <w:r>
        <w:rPr>
          <w:rFonts w:ascii="Times New Roman" w:hAnsi="Times New Roman"/>
        </w:rPr>
        <w:t>I tested the system with approximately fifty YouTube videos ranging from five-minute explainers to two-hour lectures. Average response time for a cache miss — meaning full transcript extraction, chunking, and two-stage LLM processing — was 15-25 seconds. Cache hits returned in under two seconds. Cost per video, even for the longest ones, stayed between $0.02 and $0.05. I manually verified test question quality on a random sample of fifteen videos: roughly 85-90% of questions were factually grounded in the transcript, with plausible distractors and clear correct answers.</w:t>
      </w:r>
    </w:p>
    <w:p w14:paraId="0DC148AB" w14:textId="77777777" w:rsidR="00824739" w:rsidRDefault="00000000">
      <w:r>
        <w:rPr>
          <w:rFonts w:ascii="Times New Roman" w:hAnsi="Times New Roman"/>
        </w:rPr>
        <w:t xml:space="preserve">The user interaction patterns surprised me. I had assumed the primary use case would be one-shot summarization: send link, get lesson, done. But Telegram usage logs showed that roughly 40% of users sent at </w:t>
      </w:r>
      <w:r>
        <w:rPr>
          <w:rFonts w:ascii="Times New Roman" w:hAnsi="Times New Roman"/>
        </w:rPr>
        <w:lastRenderedPageBreak/>
        <w:t>least one follow-up question, and 15% completed the test and asked for explanations of wrong answers. This suggests the Q&amp;A and test mechanisms are not just nice-to-have features; they are central to how people actually learn from the output.</w:t>
      </w:r>
    </w:p>
    <w:p w14:paraId="4B0D78C0" w14:textId="77777777" w:rsidR="00824739" w:rsidRDefault="00000000">
      <w:r>
        <w:rPr>
          <w:rFonts w:ascii="Times New Roman" w:hAnsi="Times New Roman"/>
        </w:rPr>
        <w:t>There is still plenty to improve. A Redis-backed session store would enable true multi-turn conversations across multiple videos, rather than just the most recent one. Whisper-based audio transcription would handle videos without captions, expanding the system's reach to raw conference talks and informal tutorials. A dedicated quiz mode — ten rapid-fire questions without the full lesson plan — would serve users who already know the topic and just want to verify understanding. And multi-language support, starting with English, would require only prompt adjustments and language detection in the normalization layer.</w:t>
      </w:r>
    </w:p>
    <w:p w14:paraId="5EDE332B" w14:textId="77777777" w:rsidR="00824739" w:rsidRDefault="00000000">
      <w:r>
        <w:rPr>
          <w:rFonts w:ascii="Times New Roman" w:hAnsi="Times New Roman"/>
        </w:rPr>
        <w:t>Looking back, the most important lesson from this project is not technical. It is about resisting complexity. Every time I was tempted to add a new service — a vector database for semantic search, a custom frontend framework, a fine-tuned model — I asked whether it solved a real problem I had actually encountered, or just a hypothetical one. More often than not, the answer was hypothetical. The final system runs on standard n8n, plain HTTP requests, and a single Airtable base. It is not the most elegant architecture on paper, but it works reliably, costs pennies per day, and I can fix it when it breaks. For a side project with no dedicated ops team, that is exactly the right trade-off.</w:t>
      </w:r>
    </w:p>
    <w:p w14:paraId="0D5DD529" w14:textId="77777777" w:rsidR="00824739" w:rsidRDefault="00824739"/>
    <w:p w14:paraId="63C745E2" w14:textId="77777777" w:rsidR="00824739" w:rsidRDefault="00000000">
      <w:pPr>
        <w:pStyle w:val="Balk1"/>
      </w:pPr>
      <w:r>
        <w:rPr>
          <w:rFonts w:ascii="Times New Roman" w:hAnsi="Times New Roman"/>
        </w:rPr>
        <w:t>References</w:t>
      </w:r>
    </w:p>
    <w:p w14:paraId="6ED0CD95" w14:textId="77777777" w:rsidR="00824739" w:rsidRDefault="00000000">
      <w:pPr>
        <w:pStyle w:val="ListeNumaras"/>
      </w:pPr>
      <w:r>
        <w:rPr>
          <w:rFonts w:ascii="Times New Roman" w:hAnsi="Times New Roman"/>
        </w:rPr>
        <w:t>[1] Arthurpfz, "Telegram Content Summarizer," GitHub Repository, 2024. https://github.com/Arthurpfz/telegram-summary-bot</w:t>
      </w:r>
    </w:p>
    <w:p w14:paraId="5B6BCF34" w14:textId="77777777" w:rsidR="00824739" w:rsidRDefault="00000000">
      <w:pPr>
        <w:pStyle w:val="ListeNumaras"/>
      </w:pPr>
      <w:r>
        <w:rPr>
          <w:rFonts w:ascii="Times New Roman" w:hAnsi="Times New Roman"/>
        </w:rPr>
        <w:t>[2] n8n.io, "Summarize YouTube videos &amp; chat about content with GPT-4o-mini via Telegram," Workflow Template 3156, 2024. https://n8n.io/workflows/3156</w:t>
      </w:r>
    </w:p>
    <w:p w14:paraId="51F8E451" w14:textId="77777777" w:rsidR="00824739" w:rsidRDefault="00000000">
      <w:pPr>
        <w:pStyle w:val="ListeNumaras"/>
      </w:pPr>
      <w:r>
        <w:rPr>
          <w:rFonts w:ascii="Times New Roman" w:hAnsi="Times New Roman"/>
        </w:rPr>
        <w:t>[3] Supadata, "YouTube Transcript API Documentation," 2024. https://supadata.ai</w:t>
      </w:r>
    </w:p>
    <w:p w14:paraId="545BDCE1" w14:textId="77777777" w:rsidR="00824739" w:rsidRDefault="00000000">
      <w:pPr>
        <w:pStyle w:val="ListeNumaras"/>
      </w:pPr>
      <w:r>
        <w:rPr>
          <w:rFonts w:ascii="Times New Roman" w:hAnsi="Times New Roman"/>
        </w:rPr>
        <w:t>[4] OpenRouter, "API Documentation and Model Pricing," 2024. https://openrouter.ai</w:t>
      </w:r>
    </w:p>
    <w:p w14:paraId="63357B54" w14:textId="77777777" w:rsidR="00824739" w:rsidRDefault="00000000">
      <w:pPr>
        <w:pStyle w:val="ListeNumaras"/>
      </w:pPr>
      <w:r>
        <w:rPr>
          <w:rFonts w:ascii="Times New Roman" w:hAnsi="Times New Roman"/>
        </w:rPr>
        <w:t>[5] Airtable, "API Reference," 2024. https://airtable.com/developers</w:t>
      </w:r>
    </w:p>
    <w:p w14:paraId="15C92C52" w14:textId="77777777" w:rsidR="00824739" w:rsidRDefault="00000000">
      <w:pPr>
        <w:pStyle w:val="ListeNumaras"/>
      </w:pPr>
      <w:r>
        <w:rPr>
          <w:rFonts w:ascii="Times New Roman" w:hAnsi="Times New Roman"/>
        </w:rPr>
        <w:t>[6] OpenAI, "GPT-4o System Card," 2024. https://openai.com/index/gpt-4o-system-card</w:t>
      </w:r>
    </w:p>
    <w:p w14:paraId="61B6015B" w14:textId="77777777" w:rsidR="00824739" w:rsidRDefault="00000000">
      <w:pPr>
        <w:pStyle w:val="ListeNumaras"/>
      </w:pPr>
      <w:r>
        <w:rPr>
          <w:rFonts w:ascii="Times New Roman" w:hAnsi="Times New Roman"/>
        </w:rPr>
        <w:t>[7] n8n, "Workflow Automation Platform Documentation," 2024. https://docs.n8n.io</w:t>
      </w:r>
    </w:p>
    <w:sectPr w:rsidR="00824739" w:rsidSect="00BB275D">
      <w:pgSz w:w="12240" w:h="15840"/>
      <w:pgMar w:top="1440" w:right="1800" w:bottom="1440" w:left="18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17306939">
    <w:abstractNumId w:val="8"/>
  </w:num>
  <w:num w:numId="2" w16cid:durableId="31078333">
    <w:abstractNumId w:val="6"/>
  </w:num>
  <w:num w:numId="3" w16cid:durableId="1660302757">
    <w:abstractNumId w:val="5"/>
  </w:num>
  <w:num w:numId="4" w16cid:durableId="1835949122">
    <w:abstractNumId w:val="4"/>
  </w:num>
  <w:num w:numId="5" w16cid:durableId="1516308613">
    <w:abstractNumId w:val="7"/>
  </w:num>
  <w:num w:numId="6" w16cid:durableId="148600919">
    <w:abstractNumId w:val="3"/>
  </w:num>
  <w:num w:numId="7" w16cid:durableId="1535387251">
    <w:abstractNumId w:val="2"/>
  </w:num>
  <w:num w:numId="8" w16cid:durableId="117720690">
    <w:abstractNumId w:val="1"/>
  </w:num>
  <w:num w:numId="9" w16cid:durableId="1600337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2214"/>
    <w:rsid w:val="00524C94"/>
    <w:rsid w:val="00824739"/>
    <w:rsid w:val="00AA1D8D"/>
    <w:rsid w:val="00B47730"/>
    <w:rsid w:val="00BB275D"/>
    <w:rsid w:val="00CB0664"/>
    <w:rsid w:val="00E11E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B60FD3"/>
  <w14:defaultImageDpi w14:val="300"/>
  <w15:docId w15:val="{11DC94E3-A9D9-4B9B-B678-89E07EA34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E11EDA"/>
    <w:rPr>
      <w:color w:val="0000FF" w:themeColor="hyperlink"/>
      <w:u w:val="single"/>
    </w:rPr>
  </w:style>
  <w:style w:type="character" w:styleId="zmlenmeyenBahsetme">
    <w:name w:val="Unresolved Mention"/>
    <w:basedOn w:val="VarsaylanParagrafYazTipi"/>
    <w:uiPriority w:val="99"/>
    <w:semiHidden/>
    <w:unhideWhenUsed/>
    <w:rsid w:val="00E11E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lkerkuru5@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3041</Words>
  <Characters>17337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İlker Kuru</cp:lastModifiedBy>
  <cp:revision>3</cp:revision>
  <dcterms:created xsi:type="dcterms:W3CDTF">2026-05-30T10:13:00Z</dcterms:created>
  <dcterms:modified xsi:type="dcterms:W3CDTF">2026-05-30T13:03:00Z</dcterms:modified>
  <cp:category/>
</cp:coreProperties>
</file>