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Manager Enablement Toolkit</w:t>
      </w:r>
    </w:p>
    <w:p>
      <w:r>
        <w:rPr>
          <w:i/>
          <w:iCs/>
          <w:color w:val="666666"/>
          <w:sz w:val="22"/>
          <w:szCs w:val="22"/>
        </w:rPr>
        <w:t xml:space="preserve">CyberDefender Academy | Front-Line Manager Development Track</w:t>
      </w:r>
    </w:p>
    <w:p/>
    <w:p>
      <w:pPr>
        <w:pStyle w:val="Heading2"/>
      </w:pPr>
      <w:r>
        <w:t xml:space="preserve">1. Coaching Fundamentals</w:t>
      </w:r>
    </w:p>
    <w:p>
      <w:r>
        <w:t xml:space="preserve">Effective coaching accelerates rep performance and reduces turnover. Use the GROW model for structured coaching conversations.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does the rep want to achieve? (e.g., close first $100K deal)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What's the current situation? Assess objectively.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could they do? Brainstorm 3-5 approaches.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Way Forward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will they commit to? Set clear next steps.</w:t>
            </w:r>
          </w:p>
        </w:tc>
      </w:tr>
    </w:tbl>
    <w:p/>
    <w:p>
      <w:pPr>
        <w:pStyle w:val="Heading2"/>
      </w:pPr>
      <w:r>
        <w:t xml:space="preserve">2. Effective 1-on-1 Structure</w:t>
      </w:r>
    </w:p>
    <w:p>
      <w:r>
        <w:t xml:space="preserve">Weekly 30-minute sessions. Never cancel. Use this agenda: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Rep's Agenda (10 min): Let them drive. What's top of mind?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Deal Review (10 min): 1-2 active opportunities. Apply MEDDPICC.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 Development (5 min): One micro-coaching moment.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Actions &amp; Accountability (5 min): Document commitments.</w:t>
      </w:r>
    </w:p>
    <w:p/>
    <w:p>
      <w:r>
        <w:rPr>
          <w:b/>
          <w:bCs/>
        </w:rPr>
        <w:t xml:space="preserve">Sample Questions:</w:t>
      </w:r>
    </w:p>
    <w:p>
      <w:pPr>
        <w:pStyle w:val="ListParagraph"/>
        <w:numPr>
          <w:ilvl w:val="0"/>
          <w:numId w:val="2"/>
        </w:numPr>
      </w:pPr>
      <w:r>
        <w:t xml:space="preserve">What's your biggest challenge this week?</w:t>
      </w:r>
    </w:p>
    <w:p>
      <w:pPr>
        <w:pStyle w:val="ListParagraph"/>
        <w:numPr>
          <w:ilvl w:val="0"/>
          <w:numId w:val="2"/>
        </w:numPr>
      </w:pPr>
      <w:r>
        <w:t xml:space="preserve">Walk me through the XYZ deal. Who's the economic buyer?</w:t>
      </w:r>
    </w:p>
    <w:p>
      <w:pPr>
        <w:pStyle w:val="ListParagraph"/>
        <w:numPr>
          <w:ilvl w:val="0"/>
          <w:numId w:val="2"/>
        </w:numPr>
      </w:pPr>
      <w:r>
        <w:t xml:space="preserve">What would make this deal 10x more likely to close?</w:t>
      </w:r>
    </w:p>
    <w:p/>
    <w:p>
      <w:pPr>
        <w:pStyle w:val="Heading2"/>
      </w:pPr>
      <w:r>
        <w:t xml:space="preserve">3. Performance Analytics &amp; Dashboards</w:t>
      </w:r>
    </w:p>
    <w:p>
      <w:r>
        <w:t xml:space="preserve">Use Plecto dashboard to track leading indicators, not just revenue.</w:t>
      </w:r>
    </w:p>
    <w:p/>
    <w:p>
      <w:r>
        <w:rPr>
          <w:b/>
          <w:bCs/>
        </w:rPr>
        <w:t xml:space="preserve">Key Metrics to Monitor:</w:t>
      </w:r>
    </w:p>
    <w:p>
      <w:pPr>
        <w:pStyle w:val="ListParagraph"/>
        <w:numPr>
          <w:ilvl w:val="0"/>
          <w:numId w:val="2"/>
        </w:numPr>
      </w:pPr>
      <w:r>
        <w:t xml:space="preserve">Training completion rate (target: 97%+)</w:t>
      </w:r>
    </w:p>
    <w:p>
      <w:pPr>
        <w:pStyle w:val="ListParagraph"/>
        <w:numPr>
          <w:ilvl w:val="0"/>
          <w:numId w:val="2"/>
        </w:numPr>
      </w:pPr>
      <w:r>
        <w:t xml:space="preserve">Discovery calls per week (target: 8-10)</w:t>
      </w:r>
    </w:p>
    <w:p>
      <w:pPr>
        <w:pStyle w:val="ListParagraph"/>
        <w:numPr>
          <w:ilvl w:val="0"/>
          <w:numId w:val="2"/>
        </w:numPr>
      </w:pPr>
      <w:r>
        <w:t xml:space="preserve">MEDDPICC qualification score (1-5 scale)</w:t>
      </w:r>
    </w:p>
    <w:p>
      <w:pPr>
        <w:pStyle w:val="ListParagraph"/>
        <w:numPr>
          <w:ilvl w:val="0"/>
          <w:numId w:val="2"/>
        </w:numPr>
      </w:pPr>
      <w:r>
        <w:t xml:space="preserve">Demo-to-close ratio</w:t>
      </w:r>
    </w:p>
    <w:p>
      <w:pPr>
        <w:pStyle w:val="ListParagraph"/>
        <w:numPr>
          <w:ilvl w:val="0"/>
          <w:numId w:val="2"/>
        </w:numPr>
      </w:pPr>
      <w:r>
        <w:t xml:space="preserve">Days in stage (identify bottlenecks)</w:t>
      </w:r>
    </w:p>
    <w:p/>
    <w:p>
      <w:r>
        <w:rPr>
          <w:b/>
          <w:bCs/>
        </w:rPr>
        <w:t xml:space="preserve">Weekly Manager Action: </w:t>
      </w:r>
      <w:r>
        <w:t xml:space="preserve">Review dashboard Monday mornings. Flag reps below target and schedule coaching sessions.</w:t>
      </w:r>
    </w:p>
    <w:p/>
    <w:p>
      <w:pPr>
        <w:pStyle w:val="Heading2"/>
      </w:pPr>
      <w:r>
        <w:t xml:space="preserve">4. Recognition Strategy</w:t>
      </w:r>
    </w:p>
    <w:p>
      <w:r>
        <w:t xml:space="preserve">Gamification drives engagement. Celebrate milestones publicly.</w:t>
      </w:r>
    </w:p>
    <w:p/>
    <w:p>
      <w:r>
        <w:rPr>
          <w:b/>
          <w:bCs/>
        </w:rPr>
        <w:t xml:space="preserve">Badge Awards:</w:t>
      </w:r>
    </w:p>
    <w:p>
      <w:pPr>
        <w:pStyle w:val="ListParagraph"/>
        <w:numPr>
          <w:ilvl w:val="0"/>
          <w:numId w:val="2"/>
        </w:numPr>
      </w:pPr>
      <w:r>
        <w:t xml:space="preserve">PAM Initiate Badge: Week 1-2 completion</w:t>
      </w:r>
    </w:p>
    <w:p>
      <w:pPr>
        <w:pStyle w:val="ListParagraph"/>
        <w:numPr>
          <w:ilvl w:val="0"/>
          <w:numId w:val="2"/>
        </w:numPr>
      </w:pPr>
      <w:r>
        <w:t xml:space="preserve">Threat Hunter Badge: Week 3-4 + simulation pass</w:t>
      </w:r>
    </w:p>
    <w:p>
      <w:pPr>
        <w:pStyle w:val="ListParagraph"/>
        <w:numPr>
          <w:ilvl w:val="0"/>
          <w:numId w:val="2"/>
        </w:numPr>
      </w:pPr>
      <w:r>
        <w:t xml:space="preserve">Demo Master Badge: 5 live demos delivered</w:t>
      </w:r>
    </w:p>
    <w:p>
      <w:pPr>
        <w:pStyle w:val="ListParagraph"/>
        <w:numPr>
          <w:ilvl w:val="0"/>
          <w:numId w:val="2"/>
        </w:numPr>
      </w:pPr>
      <w:r>
        <w:t xml:space="preserve">Elite Defender Badge: First $100K+ deal closed</w:t>
      </w:r>
    </w:p>
    <w:p/>
    <w:p>
      <w:r>
        <w:rPr>
          <w:b/>
          <w:bCs/>
        </w:rPr>
        <w:t xml:space="preserve">Team Celebrations:</w:t>
      </w:r>
    </w:p>
    <w:p>
      <w:pPr>
        <w:pStyle w:val="ListParagraph"/>
        <w:numPr>
          <w:ilvl w:val="0"/>
          <w:numId w:val="2"/>
        </w:numPr>
      </w:pPr>
      <w:r>
        <w:t xml:space="preserve">Weekly shoutouts in team meetings (30 seconds each)</w:t>
      </w:r>
    </w:p>
    <w:p>
      <w:pPr>
        <w:pStyle w:val="ListParagraph"/>
        <w:numPr>
          <w:ilvl w:val="0"/>
          <w:numId w:val="2"/>
        </w:numPr>
      </w:pPr>
      <w:r>
        <w:t xml:space="preserve">Monthly top performer: lunch with VP</w:t>
      </w:r>
    </w:p>
    <w:p>
      <w:pPr>
        <w:pStyle w:val="ListParagraph"/>
        <w:numPr>
          <w:ilvl w:val="0"/>
          <w:numId w:val="2"/>
        </w:numPr>
      </w:pPr>
      <w:r>
        <w:t xml:space="preserve">Quarterly leaderboard: public recognition + gift card</w:t>
      </w:r>
    </w:p>
    <w:p/>
    <w:p>
      <w:pPr>
        <w:pStyle w:val="Heading2"/>
      </w:pPr>
      <w:r>
        <w:t xml:space="preserve">5. AI Coaching Assistant (How to Use)</w:t>
      </w:r>
    </w:p>
    <w:p>
      <w:r>
        <w:t xml:space="preserve">Leverage AI for call analysis and personalized coaching recommendations.</w:t>
      </w:r>
    </w:p>
    <w:p/>
    <w:p>
      <w:r>
        <w:rPr>
          <w:b/>
          <w:bCs/>
        </w:rPr>
        <w:t xml:space="preserve">Workflow: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1:</w:t>
      </w:r>
      <w:r>
        <w:t xml:space="preserve"> Upload call recording transcript to AI tool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2:</w:t>
      </w:r>
      <w:r>
        <w:t xml:space="preserve"> Review AI-generated insights (discovery gaps, objection handling)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3:</w:t>
      </w:r>
      <w:r>
        <w:t xml:space="preserve"> Prepare 1-on-1 coaching focus areas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4:</w:t>
      </w:r>
      <w:r>
        <w:t xml:space="preserve"> Share specific AI recommendations with rep</w:t>
      </w:r>
    </w:p>
    <w:p/>
    <w:p>
      <w:r>
        <w:rPr>
          <w:i/>
          <w:iCs/>
        </w:rPr>
        <w:t xml:space="preserve">Sample AI Output:</w:t>
      </w:r>
    </w:p>
    <w:p>
      <w:pPr>
        <w:spacing w:before="120" w:after="120" left="360"/>
      </w:pPr>
      <w:r>
        <w:rPr>
          <w:i/>
          <w:iCs/>
          <w:color w:val="666666"/>
        </w:rPr>
        <w:t xml:space="preserve">"Rep asked 3 discovery questions vs. target of 8. Suggest MEDDPICC framework reinforcement. Focus area: Economic Buyer identification."</w:t>
      </w:r>
    </w:p>
    <w:p/>
    <w:p>
      <w:pPr>
        <w:spacing w:before="480"/>
      </w:pPr>
      <w:r>
        <w:rPr>
          <w:i/>
          <w:iCs/>
          <w:color w:val="666666"/>
          <w:sz w:val="20"/>
          <w:szCs w:val="20"/>
        </w:rPr>
        <w:t xml:space="preserve">For questions or support, contact the Learning &amp; Development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2026-03-11T03:14:06.871Z</dcterms:created>
  <dcterms:modified xsi:type="dcterms:W3CDTF">2026-03-11T03:14:06.872Z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