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3.png" ContentType="image/png"/>
  <Override PartName="/word/media/rId45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7.png" ContentType="image/png"/>
  <Override PartName="/word/media/rId49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Лукьянова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 работы - познакомиться с пакетом прикладных математических программ Scilab, изучить ее команды, а также решить задачу о погоне, построив математическую модель.</w:t>
      </w:r>
    </w:p>
    <w:bookmarkEnd w:id="20"/>
    <w:bookmarkStart w:id="22" w:name="задание"/>
    <w:p>
      <w:pPr>
        <w:pStyle w:val="Heading1"/>
      </w:pPr>
      <w:r>
        <w:rPr>
          <w:bCs/>
          <w:b/>
        </w:rP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40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15,5 км от катера. Затем лодка снова скрывается в тумане и уходит прямолинейно в неизвестном направлении. Известно, что скорость катера в 3,5 раза больше скорости браконьерской лодки.</w:t>
      </w:r>
      <w:r>
        <w:t xml:space="preserve"> </w:t>
      </w:r>
      <w:r>
        <w:rPr>
          <w:rStyle w:val="FootnoteReference"/>
        </w:rPr>
        <w:footnoteReference w:id="21"/>
      </w:r>
    </w:p>
    <w:bookmarkEnd w:id="22"/>
    <w:bookmarkStart w:id="31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Задаем место нахождения лодки браконьеров в</w:t>
      </w:r>
      <w:r>
        <w:t xml:space="preserve"> </w:t>
      </w:r>
      <w:r>
        <w:t xml:space="preserve">момент обнаружения и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 (рис.1)</w:t>
      </w:r>
    </w:p>
    <w:p>
      <w:pPr>
        <w:pStyle w:val="CaptionedFigure"/>
      </w:pPr>
      <w:bookmarkStart w:id="24" w:name="fig:001"/>
      <w:r>
        <w:drawing>
          <wp:inline>
            <wp:extent cx="5334000" cy="1298979"/>
            <wp:effectExtent b="0" l="0" r="0" t="0"/>
            <wp:docPr descr="Figure 1: Рис.1" title="" id="1" name="Picture"/>
            <a:graphic>
              <a:graphicData uri="http://schemas.openxmlformats.org/drawingml/2006/picture">
                <pic:pic>
                  <pic:nvPicPr>
                    <pic:cNvPr descr="screen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браконьеров, а полярная ось r проходит через точку</w:t>
      </w:r>
      <w:r>
        <w:t xml:space="preserve"> </w:t>
      </w:r>
      <w:r>
        <w:t xml:space="preserve">нахождения катера береговой охраны.</w:t>
      </w:r>
    </w:p>
    <w:p>
      <w:pPr>
        <w:pStyle w:val="BodyText"/>
      </w:pPr>
      <w:r>
        <w:t xml:space="preserve">Чтобы найти расстояние x (расстояние после которого катер начнет двигаться вокруг полюса), необходимо составить уравнение.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6" w:name="fig:002"/>
      <w:r>
        <w:drawing>
          <wp:inline>
            <wp:extent cx="5334000" cy="1787272"/>
            <wp:effectExtent b="0" l="0" r="0" t="0"/>
            <wp:docPr descr="Figure 2: Рис.2" title="" id="1" name="Picture"/>
            <a:graphic>
              <a:graphicData uri="http://schemas.openxmlformats.org/drawingml/2006/picture">
                <pic:pic>
                  <pic:nvPicPr>
                    <pic:cNvPr descr="screen/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</w:t>
      </w:r>
    </w:p>
    <w:p>
      <w:pPr>
        <w:pStyle w:val="BodyText"/>
      </w:pPr>
      <w:r>
        <w:t xml:space="preserve">После мы должны найти v - тангенциальную скорость, получим: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28" w:name="fig:003"/>
      <w:r>
        <w:drawing>
          <wp:inline>
            <wp:extent cx="5334000" cy="1623819"/>
            <wp:effectExtent b="0" l="0" r="0" t="0"/>
            <wp:docPr descr="Figure 3: Рис.3" title="" id="1" name="Picture"/>
            <a:graphic>
              <a:graphicData uri="http://schemas.openxmlformats.org/drawingml/2006/picture">
                <pic:pic>
                  <pic:nvPicPr>
                    <pic:cNvPr descr="screen/1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Рис.3</w:t>
      </w:r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 с начальными условиями:(рис. 4)</w:t>
      </w:r>
    </w:p>
    <w:p>
      <w:pPr>
        <w:pStyle w:val="CaptionedFigure"/>
      </w:pPr>
      <w:bookmarkStart w:id="30" w:name="fig:004"/>
      <w:r>
        <w:drawing>
          <wp:inline>
            <wp:extent cx="5334000" cy="2304435"/>
            <wp:effectExtent b="0" l="0" r="0" t="0"/>
            <wp:docPr descr="Figure 4: Рис.4" title="" id="1" name="Picture"/>
            <a:graphic>
              <a:graphicData uri="http://schemas.openxmlformats.org/drawingml/2006/picture">
                <pic:pic>
                  <pic:nvPicPr>
                    <pic:cNvPr descr="screen/1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Рис.4</w:t>
      </w:r>
    </w:p>
    <w:bookmarkEnd w:id="31"/>
    <w:bookmarkStart w:id="53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Записываем уравнение, описывающее движение катера, с начальными условиями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  <w:r>
        <w:rPr>
          <w:rStyle w:val="FootnoteReference"/>
        </w:rPr>
        <w:footnoteReference w:id="32"/>
      </w:r>
    </w:p>
    <w:p>
      <w:pPr>
        <w:pStyle w:val="FirstParagraph"/>
      </w:pPr>
      <w:r>
        <w:rPr>
          <w:bCs/>
          <w:b/>
        </w:rPr>
        <w:t xml:space="preserve">Начнем с первого случая:</w:t>
      </w:r>
    </w:p>
    <w:p>
      <w:pPr>
        <w:numPr>
          <w:ilvl w:val="0"/>
          <w:numId w:val="1002"/>
        </w:numPr>
        <w:pStyle w:val="Compact"/>
      </w:pPr>
      <w:r>
        <w:t xml:space="preserve">Записываем начальное расстояние от лодки до катера:(рис. 5)</w:t>
      </w:r>
    </w:p>
    <w:p>
      <w:pPr>
        <w:pStyle w:val="CaptionedFigure"/>
      </w:pPr>
      <w:bookmarkStart w:id="34" w:name="fig:005"/>
      <w:r>
        <w:drawing>
          <wp:inline>
            <wp:extent cx="4343400" cy="1016000"/>
            <wp:effectExtent b="0" l="0" r="0" t="0"/>
            <wp:docPr descr="Figure 5: Начальное расстояние" title="" id="1" name="Picture"/>
            <a:graphic>
              <a:graphicData uri="http://schemas.openxmlformats.org/drawingml/2006/picture">
                <pic:pic>
                  <pic:nvPicPr>
                    <pic:cNvPr descr="screen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Начальное расстояние</w:t>
      </w:r>
    </w:p>
    <w:p>
      <w:pPr>
        <w:numPr>
          <w:ilvl w:val="0"/>
          <w:numId w:val="1003"/>
        </w:numPr>
        <w:pStyle w:val="Compact"/>
      </w:pPr>
      <w:r>
        <w:t xml:space="preserve">Далее прописываем функцию, описывающую движение катера береговой охраны:(рис. 6)</w:t>
      </w:r>
    </w:p>
    <w:p>
      <w:pPr>
        <w:pStyle w:val="CaptionedFigure"/>
      </w:pPr>
      <w:bookmarkStart w:id="36" w:name="fig:006"/>
      <w:r>
        <w:drawing>
          <wp:inline>
            <wp:extent cx="4483100" cy="889000"/>
            <wp:effectExtent b="0" l="0" r="0" t="0"/>
            <wp:docPr descr="Figure 6: Функция движения катера" title="" id="1" name="Picture"/>
            <a:graphic>
              <a:graphicData uri="http://schemas.openxmlformats.org/drawingml/2006/picture">
                <pic:pic>
                  <pic:nvPicPr>
                    <pic:cNvPr descr="screen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Функция движения катера</w:t>
      </w:r>
    </w:p>
    <w:p>
      <w:pPr>
        <w:numPr>
          <w:ilvl w:val="0"/>
          <w:numId w:val="1004"/>
        </w:numPr>
        <w:pStyle w:val="Compact"/>
      </w:pPr>
      <w:r>
        <w:t xml:space="preserve">Указываем начальные условия:(рис. 7)</w:t>
      </w:r>
    </w:p>
    <w:p>
      <w:pPr>
        <w:pStyle w:val="CaptionedFigure"/>
      </w:pPr>
      <w:bookmarkStart w:id="38" w:name="fig:007"/>
      <w:r>
        <w:drawing>
          <wp:inline>
            <wp:extent cx="4953000" cy="1701800"/>
            <wp:effectExtent b="0" l="0" r="0" t="0"/>
            <wp:docPr descr="Figure 7: Начальные условия первого случая" title="" id="1" name="Picture"/>
            <a:graphic>
              <a:graphicData uri="http://schemas.openxmlformats.org/drawingml/2006/picture">
                <pic:pic>
                  <pic:nvPicPr>
                    <pic:cNvPr descr="screen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Начальные условия первого случая</w:t>
      </w:r>
    </w:p>
    <w:p>
      <w:pPr>
        <w:numPr>
          <w:ilvl w:val="0"/>
          <w:numId w:val="1005"/>
        </w:numPr>
        <w:pStyle w:val="Compact"/>
      </w:pPr>
      <w:r>
        <w:t xml:space="preserve">Далее прописываем функцию, описывающую движение лодки браконьеров:(рис. 8)</w:t>
      </w:r>
    </w:p>
    <w:p>
      <w:pPr>
        <w:pStyle w:val="CaptionedFigure"/>
      </w:pPr>
      <w:bookmarkStart w:id="40" w:name="fig:008"/>
      <w:r>
        <w:drawing>
          <wp:inline>
            <wp:extent cx="5334000" cy="1258724"/>
            <wp:effectExtent b="0" l="0" r="0" t="0"/>
            <wp:docPr descr="Figure 8: Функция движения лодки" title="" id="1" name="Picture"/>
            <a:graphic>
              <a:graphicData uri="http://schemas.openxmlformats.org/drawingml/2006/picture">
                <pic:pic>
                  <pic:nvPicPr>
                    <pic:cNvPr descr="screen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8: Функция движения лодки</w:t>
      </w:r>
    </w:p>
    <w:p>
      <w:pPr>
        <w:numPr>
          <w:ilvl w:val="0"/>
          <w:numId w:val="1006"/>
        </w:numPr>
        <w:pStyle w:val="Compact"/>
      </w:pPr>
      <w:r>
        <w:t xml:space="preserve">После строим траектории движения лодки и катера:(рис. 9)</w:t>
      </w:r>
    </w:p>
    <w:p>
      <w:pPr>
        <w:pStyle w:val="CaptionedFigure"/>
      </w:pPr>
      <w:bookmarkStart w:id="42" w:name="fig:009"/>
      <w:r>
        <w:drawing>
          <wp:inline>
            <wp:extent cx="5334000" cy="889000"/>
            <wp:effectExtent b="0" l="0" r="0" t="0"/>
            <wp:docPr descr="Figure 9: Построение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screen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9: Построение для первого случая</w:t>
      </w:r>
    </w:p>
    <w:p>
      <w:pPr>
        <w:pStyle w:val="BodyText"/>
      </w:pPr>
      <w:r>
        <w:t xml:space="preserve">(рис. 10)</w:t>
      </w:r>
    </w:p>
    <w:p>
      <w:pPr>
        <w:pStyle w:val="CaptionedFigure"/>
      </w:pPr>
      <w:bookmarkStart w:id="44" w:name="fig:010"/>
      <w:r>
        <w:drawing>
          <wp:inline>
            <wp:extent cx="5334000" cy="4857750"/>
            <wp:effectExtent b="0" l="0" r="0" t="0"/>
            <wp:docPr descr="Figure 10: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screen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10: График для первого случая</w:t>
      </w:r>
    </w:p>
    <w:p>
      <w:pPr>
        <w:numPr>
          <w:ilvl w:val="0"/>
          <w:numId w:val="1007"/>
        </w:numPr>
        <w:pStyle w:val="Compact"/>
      </w:pPr>
      <w:r>
        <w:t xml:space="preserve">Смотрим точку пересечения траекторий:(рис. 11)</w:t>
      </w:r>
    </w:p>
    <w:p>
      <w:pPr>
        <w:pStyle w:val="CaptionedFigure"/>
      </w:pPr>
      <w:bookmarkStart w:id="46" w:name="fig:011"/>
      <w:r>
        <w:drawing>
          <wp:inline>
            <wp:extent cx="5334000" cy="4353864"/>
            <wp:effectExtent b="0" l="0" r="0" t="0"/>
            <wp:docPr descr="Figure 11: Пересечение" title="" id="1" name="Picture"/>
            <a:graphic>
              <a:graphicData uri="http://schemas.openxmlformats.org/drawingml/2006/picture">
                <pic:pic>
                  <pic:nvPicPr>
                    <pic:cNvPr descr="screen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11: Пересечение</w:t>
      </w:r>
    </w:p>
    <w:p>
      <w:pPr>
        <w:pStyle w:val="BodyText"/>
      </w:pPr>
      <w:r>
        <w:rPr>
          <w:bCs/>
          <w:b/>
        </w:rPr>
        <w:t xml:space="preserve">Рассмотрим второй случай:</w:t>
      </w:r>
    </w:p>
    <w:p>
      <w:pPr>
        <w:pStyle w:val="BodyText"/>
      </w:pPr>
      <w:r>
        <w:t xml:space="preserve">Единственное, что нам надо изменить в нашей программе - это начальные условия:(рис. 12)</w:t>
      </w:r>
    </w:p>
    <w:p>
      <w:pPr>
        <w:pStyle w:val="CaptionedFigure"/>
      </w:pPr>
      <w:bookmarkStart w:id="48" w:name="fig:012"/>
      <w:r>
        <w:drawing>
          <wp:inline>
            <wp:extent cx="4902200" cy="939800"/>
            <wp:effectExtent b="0" l="0" r="0" t="0"/>
            <wp:docPr descr="Figure 12: Начальные условия второго случая" title="" id="1" name="Picture"/>
            <a:graphic>
              <a:graphicData uri="http://schemas.openxmlformats.org/drawingml/2006/picture">
                <pic:pic>
                  <pic:nvPicPr>
                    <pic:cNvPr descr="screen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12: Начальные условия второго случая</w:t>
      </w:r>
    </w:p>
    <w:p>
      <w:pPr>
        <w:pStyle w:val="BodyText"/>
      </w:pPr>
      <w:r>
        <w:t xml:space="preserve">Далее аналогично проделываем работу из первого случая, строим траектории движения лодки и катера:(рис. 13)</w:t>
      </w:r>
    </w:p>
    <w:p>
      <w:pPr>
        <w:pStyle w:val="CaptionedFigure"/>
      </w:pPr>
      <w:bookmarkStart w:id="50" w:name="fig:013"/>
      <w:r>
        <w:drawing>
          <wp:inline>
            <wp:extent cx="5334000" cy="4734576"/>
            <wp:effectExtent b="0" l="0" r="0" t="0"/>
            <wp:docPr descr="Figure 13: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screen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4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13: График для второго случая</w:t>
      </w:r>
    </w:p>
    <w:p>
      <w:pPr>
        <w:pStyle w:val="BodyText"/>
      </w:pPr>
      <w:r>
        <w:t xml:space="preserve">Смотрим точку пересечения траекторий:(рис. 14)</w:t>
      </w:r>
    </w:p>
    <w:p>
      <w:pPr>
        <w:pStyle w:val="CaptionedFigure"/>
      </w:pPr>
      <w:bookmarkStart w:id="52" w:name="fig:014"/>
      <w:r>
        <w:drawing>
          <wp:inline>
            <wp:extent cx="5334000" cy="4451760"/>
            <wp:effectExtent b="0" l="0" r="0" t="0"/>
            <wp:docPr descr="Figure 14: Пересечение2" title="" id="1" name="Picture"/>
            <a:graphic>
              <a:graphicData uri="http://schemas.openxmlformats.org/drawingml/2006/picture">
                <pic:pic>
                  <pic:nvPicPr>
                    <pic:cNvPr descr="screen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14: Пересечение2</w:t>
      </w:r>
    </w:p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подробно ознакомилась с пакетом прикладных математических программ Scilab, изучила ее команды, а также а также научилась решать задачу о погоне, также смогла построить математическую модель.</w:t>
      </w:r>
    </w:p>
    <w:bookmarkEnd w:id="54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55">
        <w:r>
          <w:rPr>
            <w:rStyle w:val="Hyperlink"/>
          </w:rPr>
          <w:t xml:space="preserve">Кулябов, Д.С. Задача о погоне / Д.С.Кулябов. - Москва: - 4 с.</w:t>
        </w:r>
      </w:hyperlink>
    </w:p>
    <w:p>
      <w:pPr>
        <w:numPr>
          <w:ilvl w:val="0"/>
          <w:numId w:val="1008"/>
        </w:numPr>
        <w:pStyle w:val="Compact"/>
      </w:pPr>
      <w:hyperlink r:id="rId56">
        <w:r>
          <w:rPr>
            <w:rStyle w:val="Hyperlink"/>
          </w:rPr>
          <w:t xml:space="preserve">Руководство по оформлению Markdown.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Кулябов, Д.С. Задача о погоне.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Кулябов, Д.С. Задача о погоне.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hyperlink" Id="rId55" Target="https://esystem.rudn.ru/pluginfile.php/1343881/mod_resource/content/2/&#1051;&#1072;&#1073;&#1086;&#1088;&#1072;&#1090;&#1086;&#1088;&#1085;&#1072;&#1103;%20&#1088;&#1072;&#1073;&#1086;&#1090;&#1072;%20&#8470;%201.pdf" TargetMode="External" /><Relationship Type="http://schemas.openxmlformats.org/officeDocument/2006/relationships/hyperlink" Id="rId56" Target="https://gist.github.com/Jekins/2bf2d0638163f12946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esystem.rudn.ru/pluginfile.php/1343881/mod_resource/content/2/&#1051;&#1072;&#1073;&#1086;&#1088;&#1072;&#1090;&#1086;&#1088;&#1085;&#1072;&#1103;%20&#1088;&#1072;&#1073;&#1086;&#1090;&#1072;%20&#8470;%201.pdf" TargetMode="External" /><Relationship Type="http://schemas.openxmlformats.org/officeDocument/2006/relationships/hyperlink" Id="rId56" Target="https://gist.github.com/Jekins/2bf2d0638163f12946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Лукьянова Ирина Владимировна, НФИбд-02-19</dc:creator>
  <dc:language>ru-RU</dc:language>
  <cp:keywords/>
  <dcterms:created xsi:type="dcterms:W3CDTF">2022-02-19T10:37:19Z</dcterms:created>
  <dcterms:modified xsi:type="dcterms:W3CDTF">2022-02-19T10:37:19Z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