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insurance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3</w:t>
      </w:r>
    </w:p>
    <w:p>
      <w:pPr>
        <w:pStyle w:val="Heading2"/>
      </w:pPr>
      <w:r>
        <w:t>Как застраховать груз</w:t>
      </w:r>
    </w:p>
    <w:p>
      <w:r>
        <w:t>Услуга страхования включена в стоимость доставки. Чтобы расчет был корректным, укажите объявленную стоимость отправления при оформлении заказа — при создании добавляется минимальное значение, уменьшить которое нельзя. Если вложение дороже, объявленную стоимость можно увеличить.</w:t>
      </w:r>
    </w:p>
    <w:p>
      <w:r>
        <w:t>URL: https://www.cdek.ru/ru/faq/insurance/kak-zastrakhovat-gruz/</w:t>
      </w:r>
    </w:p>
    <w:p>
      <w:pPr>
        <w:pStyle w:val="Heading2"/>
      </w:pPr>
      <w:r>
        <w:t>Какие грузы можно страховать</w:t>
      </w:r>
    </w:p>
    <w:p>
      <w:r>
        <w:t>Застраховать можно любую посылку: документы — до 5000 руб.; для дальнего зарубежья — до 15 000 руб.; ПО и иные объекты исключительных прав — до 3000 руб.; все остальные грузы — до 100 000 руб. Если стоимость вложения превышает 100 000 руб., сумму нужно подтвердить документально: для новых вложений: товарной накладной, счетом-фактурой, договором купли-продажи, чеком, инвойсом, УПД и др.; для вложений б/у: документами с учетом износа/амортизации, заключением торгово-промышленной палаты или независимых оценщиков, справкой о балансовой стоимости и т. д. Подробнее о сервисе объявленная стоимость/организация страхования</w:t>
      </w:r>
    </w:p>
    <w:p>
      <w:r>
        <w:t>URL: https://www.cdek.ru/ru/faq/insurance/kakiye-gruzy-mozhno-strakhovat/</w:t>
      </w:r>
    </w:p>
    <w:p>
      <w:pPr>
        <w:pStyle w:val="Heading2"/>
      </w:pPr>
      <w:r>
        <w:t>По какому тарифу страхуются грузы</w:t>
      </w:r>
    </w:p>
    <w:p>
      <w:r>
        <w:t>Ставки различаются для физических и юридических лиц. Для физических лиц она фиксирована — 1%. Ценность вложения нужно указать при создании заказа в поле «Объявленная стоимость» — так на калькуляторе на сайте, в личном кабинете или мобильном приложении можно рассчитать сумму страхования. Для юридических лиц ставка варьируется от 0,95% до 0,18% от стоимости отправления, и выбранной услуги доставки. Подробнее о сервисе объявленная стоимость/организация страхования</w:t>
      </w:r>
    </w:p>
    <w:p>
      <w:r>
        <w:t>URL: https://www.cdek.ru/ru/faq/insurance/po-kakomu-tarifu-strakhuyutsya-gruzy/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