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international-shipments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6</w:t>
      </w:r>
    </w:p>
    <w:p>
      <w:pPr>
        <w:pStyle w:val="Heading2"/>
      </w:pPr>
      <w:r>
        <w:t>CDEK Forward</w:t>
      </w:r>
    </w:p>
    <w:p>
      <w:r>
        <w:t>CDEK Forward — сервис для доставки товаров из зарубежных интернет-магазинов. После прохождения регистрации вы получите доступ к адресам складов СДЭК в 18 странах мира. Покупайте и отправляйте на них заказы из местных интернет-магазинов. Мы получим ваши посылки, бережно переупакуем и объединим их, чтобы снизить стоимость доставки, и отправим их вам в Россию, Казахстан или Армению. Если у вас возникнут вопросы, обращайтесь в службу поддержки CDEK Forward: +7 495 009 55 55.</w:t>
      </w:r>
    </w:p>
    <w:p>
      <w:r>
        <w:t>URL: https://www.cdek.ru/ru/faq/iInternational-shipments/cdek-forward/</w:t>
      </w:r>
    </w:p>
    <w:p>
      <w:pPr>
        <w:pStyle w:val="Heading2"/>
      </w:pPr>
      <w:r>
        <w:t>CDEK.Shopping</w:t>
      </w:r>
    </w:p>
    <w:p>
      <w:r>
        <w:t>CDEK.Shopping — сервис по заказу товаров популярных брендов из-за рубежа. В нашем каталоге представлено более 2 200 000 товаров от 20 тысяч иностранных брендов из 15 стран. Услуга работает по принципу «все включено»: Выбирайте товары, складывайте в корзину на сайте и оплачивайте заказ; СДЭК найдет и выкупит ваш заказ на иностранных площадках, а затем организует доставку удобным способом.</w:t>
      </w:r>
    </w:p>
    <w:p>
      <w:r>
        <w:t>URL: https://www.cdek.ru/ru/faq/iInternational-shipments/cdek-shopping/</w:t>
      </w:r>
    </w:p>
    <w:p>
      <w:pPr>
        <w:pStyle w:val="Heading2"/>
      </w:pPr>
      <w:r>
        <w:t>Какие документы требуются для международных отправок</w:t>
      </w:r>
    </w:p>
    <w:p>
      <w:r>
        <w:t>Для отправки в страны ЕАЭС (Казахстан, Киргизию, Армению, Беларусь) нужно: 1. Корректное и полное описание товара, прописанное в накладной, которое соответствует вложению. Информация о том, как правильно оформить накладную, здесь. 2. Разрешительные документы, если товар находится в списке постановлений и требует разрешительных правил вывоза: для физических лиц — объяснительная по установленной форме; для юридических лиц — разрешение от соответствующего министерства. Документы нужно приложить к отправлению и надёжно прикрепить к наружной транспортной упаковке. При отправке товара юридическому лицу — резиденту Казахстана или Киргизии, нужно оформить сопроводительную накладную на товар (СНТ). Чтобы вы правильно оформили СНТ, мы отправим вам инструкции с информацией на почту и в личный кабинет. Вам нужно будет передать эту информацию получателю, так как вы, как резидент РФ, не можете оформить СНТ самостоятельно. Если товар отправляется в Казахстан или Киргизию юридическому лицу — резиденту России, оформите отправку как между физическими лицами. В этом случае СНТ оформит СДЭК. Для отправки во все остальные страны (за исключением стран ЕАЭС, условия для которых описаны выше): Для частных лиц: обратитесь в любой пункт выдачи СДЭК, специалисты помогут вам с оформлением. Для этого потребуется ваш паспорт. Не забудьте указать адрес электронной почты для отправки дополнительных инструкций и списка документов (при необходимости). Для юридических лиц: Убедитесь, что ваш товар разрешён к отправке в выбранную страну. Укажите максимально точное название товара. Например, не просто «Футболка», а «Футболка из хлопка белого цвета». Это ускорит проверку на таможне. Если со СДЭК заключён договор, оформите заказ самостоятельно в личном кабинете. На вашу почту придёт список документов, необходимый для отправки. Он может отличаться в зависимости от отправления, но часто таможня требует подтверждение стоимости товара, копию контракта, если это продажа, и подтверждение оплаты. Если вы владелец интернет-магазина, при оформлении заказа приложите инвойс, скриншот заказа и подтверждение оплаты покупателем. При любых трудностях обратитесь за помощью к вашему личному менеджеру.</w:t>
      </w:r>
    </w:p>
    <w:p>
      <w:r>
        <w:t>URL: https://www.cdek.ru/ru/faq/iInternational-shipments/kakiye-dokumenty-trebuyutsya-dlya-mezhdunarodnykh-otpravok/</w:t>
      </w:r>
    </w:p>
    <w:p>
      <w:pPr>
        <w:pStyle w:val="Heading2"/>
      </w:pPr>
      <w:r>
        <w:t>Какие страны доступны для доставки</w:t>
      </w:r>
    </w:p>
    <w:p>
      <w:r>
        <w:t>Мы постоянно ищем новые возможности для доставки отправлений наших клиентов за рубеж. Список стран для доставки по дальнему зарубежью меняется. Но вам всегда доступна отправка в страны ЕАЭС — Казахстан, Киргизию, Армению, Беларусь. Актуальную информацию о перечне стран для доставки за рубеж можно получить в чате или контакт-центре СДЭК: +7 495 009 04 05. Время работы с 06.00 (МСК) до 21.00 (МСК).</w:t>
      </w:r>
    </w:p>
    <w:p>
      <w:r>
        <w:t>URL: https://www.cdek.ru/ru/faq/iInternational-shipments/kakiye-strany-dostupny-dlya-dostavki/</w:t>
      </w:r>
    </w:p>
    <w:p>
      <w:pPr>
        <w:pStyle w:val="Heading2"/>
      </w:pPr>
      <w:r>
        <w:t>Почему посылка задерживается на таможне</w:t>
      </w:r>
    </w:p>
    <w:p>
      <w:r>
        <w:t>Если заказ задержался на таможне, это не значит, что с ним возникли проблемы. Таможенное оформление происходит партиями, и если случилась задержка, значит, среди посылок есть те, которые привлекли внимание таможенных органов. Мы стараемся оперативно решать такие проблемы, но повлиять на сроки прохождения отправлений через таможенный контроль, к сожалению, не можем.</w:t>
      </w:r>
    </w:p>
    <w:p>
      <w:r>
        <w:t>URL: https://www.cdek.ru/ru/faq/iInternational-shipments/pochemu-posylka-zaderzhivayetsya-na-tamozhne/</w:t>
      </w:r>
    </w:p>
    <w:p>
      <w:pPr>
        <w:pStyle w:val="Heading2"/>
      </w:pPr>
      <w:r>
        <w:t>Что можно отправлять за границу</w:t>
      </w:r>
    </w:p>
    <w:p>
      <w:r>
        <w:t>В страны ЕАЭС (Казахстан, Киргизию, Армению, Беларусь) можно отправлять все то же, что и по России. Исключения составляют товары, указанные в постановлении 312. Для международной отправки также подходят документы и товары для личного пользования. К документам не относятся: банковские карты и ряд ценных бумаг (векселя, облигации, акции); скидочные (подарочные) карты; документы в пластиковых папках со скрепками (крупными скобами, зажимами) — такие вложения считаются грузами; календари, брошюры, блокноты, живопись; документы, удостоверяющие личность. К товарам для личного пользования не относятся: икра осетровых рыб — более 250 г; рыба, ракообразные (живые, охлажденные, мороженые) — более 5 кг; природные алмазы (исключение — бриллианты стоимостью не более 75 000$, вывозимые с таможенной территории Союза); транспортные средства (не включенные в перечень отдельных видов авто- и мототранспортных средств и прицепов, являющихся транспортными средствами для личного пользования, утвержденный Решением Коллегии Евразийской экономической комиссии от 30 июня 2017 г. N 74.); двигатели внутреннего сгорания (за исключением подвесных лодочных моторов); котлы центрального отопления (классифицируемые в субпозиции 8403 10 ТН ВЭД ЕАЭС); машины, механизмы, оборудование (классифицируемые в позициях 8426–8430, 8433–8442, 8444 00–8449 00 000 0, 8453–8464, из 8465, 8466, 8468, 8474–8480, 8486, 8514, 8530, 8534 00, 8535, 8545, 8548, 9024, 9027, 9030 и 9031 ТН ВЭД ЕАЭС, за исключением косилок для газонов, парков или спортплощадок); солярии для загара; медицинская техника и оборудование (за исключением шприцев, игл, катетеров и аналогичных инструментов, оборудования для измерения кровяного давления, температуры, а также устройств, необходимых для использования по медицинским показаниям); мебель (медицинская, хирургическая, стоматологическая или ветеринарная — за исключением необходимых для использования по медицинским показаниям); парикмахерские кресла и их части; аппаратура и оборудование для фотолабораторий (классифицируемые в товарной позиции 9010 ТН ВЭД ЕАЭС); приборы, аппаратура и модели, предназначенные для демонстрационных целей (классифицируемые в товарной позиции 9023 00 ТН ВЭД ЕАЭС); игры, приводимые в действие монетами, банкнотами, банковскими карточками, жетонами; товары, в отношении которых применяются меры экспортного контроля, в случаях и порядке, установленных в соответствии с законодательством государства — члена Союза. Как правило, отправка международных грузов происходит по предварительному согласованию. Если вам нужна консультация, обратитесь в службу поддержки СДЭК: +7 495 009 04 05.</w:t>
      </w:r>
    </w:p>
    <w:p>
      <w:r>
        <w:t>URL: https://www.cdek.ru/ru/faq/iInternational-shipments/chto-mozhno-otpravlyat-za-granitsu/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