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외부 이기종 이미지 검사 장비 연동 설계 가이드</w:t>
      </w:r>
    </w:p>
    <w:p>
      <w:pPr>
        <w:jc w:val="center"/>
      </w:pPr>
      <w:r>
        <w:rPr>
          <w:i/>
          <w:sz w:val="26"/>
        </w:rPr>
        <w:t>SR DataLake — Heterogeneous Image Inspection Equipment Integration</w:t>
      </w:r>
    </w:p>
    <w:p/>
    <w:p>
      <w:r>
        <w:rPr>
          <w:sz w:val="20"/>
        </w:rPr>
        <w:t>버전: 1.0</w:t>
      </w:r>
    </w:p>
    <w:p>
      <w:r>
        <w:rPr>
          <w:sz w:val="20"/>
        </w:rPr>
        <w:t>작성일: 2026-05-11</w:t>
      </w:r>
    </w:p>
    <w:p>
      <w:r>
        <w:rPr>
          <w:sz w:val="20"/>
        </w:rPr>
        <w:t>대상: 외부 이미지 검사 장비 (AOI / SEM / X-Ray / Vision 등) 다종 통합 운영 환경</w:t>
      </w:r>
    </w:p>
    <w:p>
      <w:r>
        <w:rPr>
          <w:sz w:val="20"/>
        </w:rPr>
        <w:t>독자: 데이터 플랫폼 설계자, 장비 통합 담당, 사이트 IT, vendor 측 어댑터 개발자</w:t>
      </w:r>
    </w:p>
    <w:p/>
    <w:p>
      <w:pPr>
        <w:jc w:val="center"/>
      </w:pPr>
      <w:r>
        <w:rPr>
          <w:b/>
          <w:sz w:val="22"/>
        </w:rPr>
        <w:t>핵심 메시지</w:t>
      </w:r>
    </w:p>
    <w:p>
      <w:pPr>
        <w:ind w:left="850" w:right="850"/>
        <w:jc w:val="center"/>
      </w:pPr>
      <w:r>
        <w:rPr>
          <w:i/>
          <w:sz w:val="20"/>
        </w:rPr>
        <w:t>이미지 검사 장비 vendor 마다 raw 포맷이 다르므로, 장비-측 어댑터가 raw -&gt; 표준 envelope 변환을 흡수하고, SDL 측은 단일 표준 ingest 만 다루는 구조로 가야 한다. envelope schema 합의가 프로젝트 전체에서 가장 큰 결정 사항이다.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Bullet"/>
      </w:pPr>
      <w:r>
        <w:t>0. Reference Architecture</w:t>
      </w:r>
    </w:p>
    <w:p>
      <w:pPr>
        <w:pStyle w:val="ListBullet"/>
      </w:pPr>
      <w:r>
        <w:t>1. 데이터 표준화 — 무엇을 표준화할 것인가</w:t>
      </w:r>
    </w:p>
    <w:p>
      <w:pPr>
        <w:pStyle w:val="ListBullet"/>
      </w:pPr>
      <w:r>
        <w:t>2. 연동 방법 — 어떻게 받아올 것인가</w:t>
      </w:r>
    </w:p>
    <w:p>
      <w:pPr>
        <w:pStyle w:val="ListBullet"/>
      </w:pPr>
      <w:r>
        <w:t>3. 저장 전략</w:t>
      </w:r>
    </w:p>
    <w:p>
      <w:pPr>
        <w:pStyle w:val="ListBullet"/>
      </w:pPr>
      <w:r>
        <w:t>4. 식별 / 추적성 (Traceability)</w:t>
      </w:r>
    </w:p>
    <w:p>
      <w:pPr>
        <w:pStyle w:val="ListBullet"/>
      </w:pPr>
      <w:r>
        <w:t>5. 성능 / 확장성</w:t>
      </w:r>
    </w:p>
    <w:p>
      <w:pPr>
        <w:pStyle w:val="ListBullet"/>
      </w:pPr>
      <w:r>
        <w:t>6. 품질 / 정합성</w:t>
      </w:r>
    </w:p>
    <w:p>
      <w:pPr>
        <w:pStyle w:val="ListBullet"/>
      </w:pPr>
      <w:r>
        <w:t>7. 보안 / 거버넌스</w:t>
      </w:r>
    </w:p>
    <w:p>
      <w:pPr>
        <w:pStyle w:val="ListBullet"/>
      </w:pPr>
      <w:r>
        <w:t>8. 운영 / 모니터링</w:t>
      </w:r>
    </w:p>
    <w:p>
      <w:pPr>
        <w:pStyle w:val="ListBullet"/>
      </w:pPr>
      <w:r>
        <w:t>9. 도메인 표준 활용</w:t>
      </w:r>
    </w:p>
    <w:p>
      <w:pPr>
        <w:pStyle w:val="ListBullet"/>
      </w:pPr>
      <w:r>
        <w:t>10. SDL 시스템에서의 구체적 통합 패턴</w:t>
      </w:r>
    </w:p>
    <w:p>
      <w:pPr>
        <w:pStyle w:val="ListBullet"/>
      </w:pPr>
      <w:r>
        <w:t>11. 도입 단계 (실무 로드맵)</w:t>
      </w:r>
    </w:p>
    <w:p>
      <w:pPr>
        <w:pStyle w:val="ListBullet"/>
      </w:pPr>
      <w:r>
        <w:t>12. 결정 체크리스트</w:t>
      </w:r>
    </w:p>
    <w:p>
      <w:pPr>
        <w:pStyle w:val="ListBullet"/>
      </w:pPr>
      <w:r>
        <w:t>13. 흔한 함정 / 주의사항</w:t>
      </w:r>
    </w:p>
    <w:p>
      <w:pPr>
        <w:pStyle w:val="ListBullet"/>
      </w:pPr>
      <w:r>
        <w:t>14. 결론 및 다음 단계</w:t>
      </w:r>
    </w:p>
    <w:p>
      <w:r>
        <w:br w:type="page"/>
      </w:r>
    </w:p>
    <w:p>
      <w:pPr>
        <w:pStyle w:val="Heading1"/>
      </w:pPr>
      <w:r>
        <w:t>0. Reference Architecture</w:t>
      </w:r>
    </w:p>
    <w:p>
      <w:r>
        <w:rPr>
          <w:sz w:val="20"/>
        </w:rPr>
        <w:t>이종 이미지 검사 장비를 단일 데이터레이크로 통합하는 표준 아키텍처:</w:t>
      </w:r>
    </w:p>
    <w:p>
      <w:pPr>
        <w:ind w:left="283"/>
      </w:pPr>
      <w:r>
        <w:rPr>
          <w:rFonts w:ascii="Consolas" w:hAnsi="Consolas"/>
          <w:sz w:val="18"/>
        </w:rPr>
        <w:t>[검사장비 A]                                                    [SDL]</w:t>
        <w:br/>
        <w:t xml:space="preserve">  +- AOI vendor1 --+                              +-- MinIO  (이미지 raw)</w:t>
        <w:br/>
        <w:t xml:space="preserve">                   |                              |</w:t>
        <w:br/>
        <w:t>[검사장비 B]       |  표준 envelope 변환           +-- RDBMS  (검사 메타.결과)</w:t>
        <w:br/>
        <w:t xml:space="preserve">  +- AOI vendor2 --+--&gt; Edge / Bridge --&gt; Ingest -+</w:t>
        <w:br/>
        <w:t xml:space="preserve">                   |   (장비별 어댑터)             +-- TSDB   (시계열 KPI)</w:t>
        <w:br/>
        <w:t>[검사장비 C]       |                              |</w:t>
        <w:br/>
        <w:t xml:space="preserve">  +- SEM ---------+                              +-- 카탈로그 / Lineage</w:t>
      </w:r>
    </w:p>
    <w:p>
      <w:r>
        <w:rPr>
          <w:b/>
          <w:sz w:val="20"/>
        </w:rPr>
        <w:t>핵심 원칙</w:t>
      </w:r>
    </w:p>
    <w:p>
      <w:pPr>
        <w:pStyle w:val="ListBullet"/>
      </w:pPr>
      <w:r>
        <w:t>장비별 raw 포맷은 모두 동일한 표준 envelope 로 변환하는 어댑터 레이어를 거친다</w:t>
      </w:r>
    </w:p>
    <w:p>
      <w:pPr>
        <w:pStyle w:val="ListBullet"/>
      </w:pPr>
      <w:r>
        <w:t>SDL 측 ingest 이후의 모든 처리(파이프라인, sink, 카탈로그)는 단일 표준만 다룬다</w:t>
      </w:r>
    </w:p>
    <w:p>
      <w:pPr>
        <w:pStyle w:val="ListBullet"/>
      </w:pPr>
      <w:r>
        <w:t>어댑터는 장비 측 또는 사이트 게이트웨이에 위치하여, SDL 측 코드 변경 없이 새 장비 추가 가능</w:t>
      </w:r>
    </w:p>
    <w:p>
      <w:r>
        <w:br w:type="page"/>
      </w:r>
    </w:p>
    <w:p>
      <w:pPr>
        <w:pStyle w:val="Heading1"/>
      </w:pPr>
      <w:r>
        <w:t>1. 데이터 표준화 — 무엇을 표준화할 것인가</w:t>
      </w:r>
    </w:p>
    <w:p>
      <w:pPr>
        <w:pStyle w:val="Heading2"/>
      </w:pPr>
      <w:r>
        <w:t>1-1. Inspection Envelope (검사 1건의 표준 구조)</w:t>
      </w:r>
    </w:p>
    <w:p>
      <w:r>
        <w:rPr>
          <w:sz w:val="20"/>
        </w:rPr>
        <w:t>장비 종류와 무관하게 모든 검사 1건이 다음 envelope 형식으로 변환되어 SDL 에 인입되어야 한다.</w:t>
      </w:r>
    </w:p>
    <w:p>
      <w:pPr>
        <w:ind w:left="283"/>
      </w:pPr>
      <w:r>
        <w:rPr>
          <w:rFonts w:ascii="Consolas" w:hAnsi="Consolas"/>
          <w:sz w:val="18"/>
        </w:rPr>
        <w:t>{</w:t>
        <w:br/>
        <w:t xml:space="preserve">  "schema_version": "1.0",</w:t>
        <w:br/>
        <w:t xml:space="preserve">  "inspection": {</w:t>
        <w:br/>
        <w:t xml:space="preserve">    "id":            "UUID 또는 vendor-side jobId",</w:t>
        <w:br/>
        <w:t xml:space="preserve">    "equipment_id":  "Q에칭_AOI_01",</w:t>
        <w:br/>
        <w:t xml:space="preserve">    "equipment_model": "vendor-X, model-Y",</w:t>
        <w:br/>
        <w:t xml:space="preserve">    "site":          "F1-LineA",</w:t>
        <w:br/>
        <w:t xml:space="preserve">    "started_at":    "2026-05-08T09:00:00.123Z",</w:t>
        <w:br/>
        <w:t xml:space="preserve">    "ended_at":      "2026-05-08T09:00:01.456Z",</w:t>
        <w:br/>
        <w:t xml:space="preserve">    "duration_ms":   1333</w:t>
        <w:br/>
        <w:t xml:space="preserve">  },</w:t>
        <w:br/>
        <w:t xml:space="preserve">  "context": {</w:t>
        <w:br/>
        <w:t xml:space="preserve">    "lot_id":        "LOT-2026-0001",</w:t>
        <w:br/>
        <w:t xml:space="preserve">    "wafer_id":      "W003",</w:t>
        <w:br/>
        <w:t xml:space="preserve">    "recipe_id":     "RN001",</w:t>
        <w:br/>
        <w:t xml:space="preserve">    "recipe_version":"v3",</w:t>
        <w:br/>
        <w:t xml:space="preserve">    "operator":      "op_xyz",</w:t>
        <w:br/>
        <w:t xml:space="preserve">    "shift":         "A"</w:t>
        <w:br/>
        <w:t xml:space="preserve">  },</w:t>
        <w:br/>
        <w:t xml:space="preserve">  "result": {</w:t>
        <w:br/>
        <w:t xml:space="preserve">    "status":        "PASS" | "FAIL" | "REVIEW",</w:t>
        <w:br/>
        <w:t xml:space="preserve">    "score":         0.97,</w:t>
        <w:br/>
        <w:t xml:space="preserve">    "defect_count":  3,</w:t>
        <w:br/>
        <w:t xml:space="preserve">    "defects": [</w:t>
        <w:br/>
        <w:t xml:space="preserve">      {"type":"scratch","x":1234,"y":567,"w":12,"h":8,</w:t>
        <w:br/>
        <w:t xml:space="preserve">       "confidence":0.92,"severity":"minor"}</w:t>
        <w:br/>
        <w:t xml:space="preserve">    ],</w:t>
        <w:br/>
        <w:t xml:space="preserve">    "spec": { "USL": 100, "LSL": 0, "metric": "intensity" }</w:t>
        <w:br/>
        <w:t xml:space="preserve">  },</w:t>
        <w:br/>
        <w:t xml:space="preserve">  "images": [</w:t>
        <w:br/>
        <w:t xml:space="preserve">    {</w:t>
        <w:br/>
        <w:t xml:space="preserve">      "role":        "raw" | "annotated" | "thumbnail",</w:t>
        <w:br/>
        <w:t xml:space="preserve">      "uri":         "minio://sdl-files/inspections/2026/05/08/&lt;id&gt;/raw.png",</w:t>
        <w:br/>
        <w:t xml:space="preserve">      "format":      "PNG",</w:t>
        <w:br/>
        <w:t xml:space="preserve">      "width": 4096, "height": 3072,</w:t>
        <w:br/>
        <w:t xml:space="preserve">      "size_bytes":  4500000,</w:t>
        <w:br/>
        <w:t xml:space="preserve">      "checksum_sha256": "..."</w:t>
        <w:br/>
        <w:t xml:space="preserve">    }</w:t>
        <w:br/>
        <w:t xml:space="preserve">  ],</w:t>
        <w:br/>
        <w:t xml:space="preserve">  "extras": {</w:t>
        <w:br/>
        <w:t xml:space="preserve">    "vendor_x_specific": { ... }</w:t>
        <w:br/>
        <w:t xml:space="preserve">  }</w:t>
        <w:br/>
        <w:t>}</w:t>
      </w:r>
    </w:p>
    <w:p>
      <w:pPr>
        <w:pStyle w:val="Heading2"/>
      </w:pPr>
      <w:r>
        <w:t>1-2. 표준화 5축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표준화 사항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표준 권장</w:t>
            </w:r>
          </w:p>
        </w:tc>
      </w:tr>
      <w:tr>
        <w:tc>
          <w:tcPr>
            <w:tcW w:type="dxa" w:w="2880"/>
          </w:tcPr>
          <w:p>
            <w:r>
              <w:t>식별자</w:t>
            </w:r>
          </w:p>
        </w:tc>
        <w:tc>
          <w:tcPr>
            <w:tcW w:type="dxa" w:w="2880"/>
          </w:tcPr>
          <w:p>
            <w:r>
              <w:t>inspection id, equipment id, lot/wafer/serial 명명 규칙</w:t>
            </w:r>
          </w:p>
        </w:tc>
        <w:tc>
          <w:tcPr>
            <w:tcW w:type="dxa" w:w="2880"/>
          </w:tcPr>
          <w:p>
            <w:r>
              <w:t>사이트별 prefix + UUID 또는 일자 포함</w:t>
            </w:r>
          </w:p>
        </w:tc>
      </w:tr>
      <w:tr>
        <w:tc>
          <w:tcPr>
            <w:tcW w:type="dxa" w:w="2880"/>
          </w:tcPr>
          <w:p>
            <w:r>
              <w:t>시간</w:t>
            </w:r>
          </w:p>
        </w:tc>
        <w:tc>
          <w:tcPr>
            <w:tcW w:type="dxa" w:w="2880"/>
          </w:tcPr>
          <w:p>
            <w:r>
              <w:t>timezone, 형식</w:t>
            </w:r>
          </w:p>
        </w:tc>
        <w:tc>
          <w:tcPr>
            <w:tcW w:type="dxa" w:w="2880"/>
          </w:tcPr>
          <w:p>
            <w:r>
              <w:t>UTC + ISO 8601 + ms 정밀도</w:t>
            </w:r>
          </w:p>
        </w:tc>
      </w:tr>
      <w:tr>
        <w:tc>
          <w:tcPr>
            <w:tcW w:type="dxa" w:w="2880"/>
          </w:tcPr>
          <w:p>
            <w:r>
              <w:t>좌표</w:t>
            </w:r>
          </w:p>
        </w:tc>
        <w:tc>
          <w:tcPr>
            <w:tcW w:type="dxa" w:w="2880"/>
          </w:tcPr>
          <w:p>
            <w:r>
              <w:t>결함 위치 (px 또는 mm)</w:t>
            </w:r>
          </w:p>
        </w:tc>
        <w:tc>
          <w:tcPr>
            <w:tcW w:type="dxa" w:w="2880"/>
          </w:tcPr>
          <w:p>
            <w:r>
              <w:t>픽셀 기준 + scale_mm_per_px 동봉</w:t>
            </w:r>
          </w:p>
        </w:tc>
      </w:tr>
      <w:tr>
        <w:tc>
          <w:tcPr>
            <w:tcW w:type="dxa" w:w="2880"/>
          </w:tcPr>
          <w:p>
            <w:r>
              <w:t>결함 taxonomy</w:t>
            </w:r>
          </w:p>
        </w:tc>
        <w:tc>
          <w:tcPr>
            <w:tcW w:type="dxa" w:w="2880"/>
          </w:tcPr>
          <w:p>
            <w:r>
              <w:t>scratch, void, particle, bridge 등</w:t>
            </w:r>
          </w:p>
        </w:tc>
        <w:tc>
          <w:tcPr>
            <w:tcW w:type="dxa" w:w="2880"/>
          </w:tcPr>
          <w:p>
            <w:r>
              <w:t>사이트 공통 사전 (~30종) + 장비명 매핑 테이블</w:t>
            </w:r>
          </w:p>
        </w:tc>
      </w:tr>
      <w:tr>
        <w:tc>
          <w:tcPr>
            <w:tcW w:type="dxa" w:w="2880"/>
          </w:tcPr>
          <w:p>
            <w:r>
              <w:t>결과 등급</w:t>
            </w:r>
          </w:p>
        </w:tc>
        <w:tc>
          <w:tcPr>
            <w:tcW w:type="dxa" w:w="2880"/>
          </w:tcPr>
          <w:p>
            <w:r>
              <w:t>PASS / FAIL / REVIEW + numeric score</w:t>
            </w:r>
          </w:p>
        </w:tc>
        <w:tc>
          <w:tcPr>
            <w:tcW w:type="dxa" w:w="2880"/>
          </w:tcPr>
          <w:p>
            <w:r>
              <w:t>3-state + [0,1] score</w:t>
            </w:r>
          </w:p>
        </w:tc>
      </w:tr>
    </w:tbl>
    <w:p>
      <w:pPr>
        <w:pStyle w:val="Heading2"/>
      </w:pPr>
      <w:r>
        <w:t>1-3. 이미지 포맷 정책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정책</w:t>
            </w:r>
          </w:p>
        </w:tc>
      </w:tr>
      <w:tr>
        <w:tc>
          <w:tcPr>
            <w:tcW w:type="dxa" w:w="4320"/>
          </w:tcPr>
          <w:p>
            <w:r>
              <w:t>원본 포맷</w:t>
            </w:r>
          </w:p>
        </w:tc>
        <w:tc>
          <w:tcPr>
            <w:tcW w:type="dxa" w:w="4320"/>
          </w:tcPr>
          <w:p>
            <w:r>
              <w:t>TIFF (무손실) 또는 PNG. JPEG 는 원본 보존 X</w:t>
            </w:r>
          </w:p>
        </w:tc>
      </w:tr>
      <w:tr>
        <w:tc>
          <w:tcPr>
            <w:tcW w:type="dxa" w:w="4320"/>
          </w:tcPr>
          <w:p>
            <w:r>
              <w:t>썸네일</w:t>
            </w:r>
          </w:p>
        </w:tc>
        <w:tc>
          <w:tcPr>
            <w:tcW w:type="dxa" w:w="4320"/>
          </w:tcPr>
          <w:p>
            <w:r>
              <w:t>512x512 JPEG (Q=85) — UI 표시 전용</w:t>
            </w:r>
          </w:p>
        </w:tc>
      </w:tr>
      <w:tr>
        <w:tc>
          <w:tcPr>
            <w:tcW w:type="dxa" w:w="4320"/>
          </w:tcPr>
          <w:p>
            <w:r>
              <w:t>Annotated 이미지</w:t>
            </w:r>
          </w:p>
        </w:tc>
        <w:tc>
          <w:tcPr>
            <w:tcW w:type="dxa" w:w="4320"/>
          </w:tcPr>
          <w:p>
            <w:r>
              <w:t>결함 bbox 그려진 PNG — 검토용</w:t>
            </w:r>
          </w:p>
        </w:tc>
      </w:tr>
      <w:tr>
        <w:tc>
          <w:tcPr>
            <w:tcW w:type="dxa" w:w="4320"/>
          </w:tcPr>
          <w:p>
            <w:r>
              <w:t>대용량 (SEM, X-Ray)</w:t>
            </w:r>
          </w:p>
        </w:tc>
        <w:tc>
          <w:tcPr>
            <w:tcW w:type="dxa" w:w="4320"/>
          </w:tcPr>
          <w:p>
            <w:r>
              <w:t>chunked upload + zarr/HDF5 형식 고려</w:t>
            </w:r>
          </w:p>
        </w:tc>
      </w:tr>
      <w:tr>
        <w:tc>
          <w:tcPr>
            <w:tcW w:type="dxa" w:w="4320"/>
          </w:tcPr>
          <w:p>
            <w:r>
              <w:t>압축</w:t>
            </w:r>
          </w:p>
        </w:tc>
        <w:tc>
          <w:tcPr>
            <w:tcW w:type="dxa" w:w="4320"/>
          </w:tcPr>
          <w:p>
            <w:r>
              <w:t>원본은 압축 안 함, 아카이브 단계에서 LZ4/Zstd 적용</w:t>
            </w:r>
          </w:p>
        </w:tc>
      </w:tr>
    </w:tbl>
    <w:p>
      <w:r>
        <w:br w:type="page"/>
      </w:r>
    </w:p>
    <w:p>
      <w:pPr>
        <w:pStyle w:val="Heading1"/>
      </w:pPr>
      <w:r>
        <w:t>2. 연동 방법 — 어떻게 받아올 것인가</w:t>
      </w:r>
    </w:p>
    <w:p>
      <w:pPr>
        <w:pStyle w:val="Heading2"/>
      </w:pPr>
      <w:r>
        <w:t>2-1. 프로토콜 선택지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프로토콜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적합한 케이스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장단점</w:t>
            </w:r>
          </w:p>
        </w:tc>
      </w:tr>
      <w:tr>
        <w:tc>
          <w:tcPr>
            <w:tcW w:type="dxa" w:w="2880"/>
          </w:tcPr>
          <w:p>
            <w:r>
              <w:t>SFTP / FTP (push)</w:t>
            </w:r>
          </w:p>
        </w:tc>
        <w:tc>
          <w:tcPr>
            <w:tcW w:type="dxa" w:w="2880"/>
          </w:tcPr>
          <w:p>
            <w:r>
              <w:t>장비 외부 통신 제한, SMB 만 지원</w:t>
            </w:r>
          </w:p>
        </w:tc>
        <w:tc>
          <w:tcPr>
            <w:tcW w:type="dxa" w:w="2880"/>
          </w:tcPr>
          <w:p>
            <w:r>
              <w:t>구현 단순 / 권한.인증 약함</w:t>
            </w:r>
          </w:p>
        </w:tc>
      </w:tr>
      <w:tr>
        <w:tc>
          <w:tcPr>
            <w:tcW w:type="dxa" w:w="2880"/>
          </w:tcPr>
          <w:p>
            <w:r>
              <w:t>SMB / NFS 마운트</w:t>
            </w:r>
          </w:p>
        </w:tc>
        <w:tc>
          <w:tcPr>
            <w:tcW w:type="dxa" w:w="2880"/>
          </w:tcPr>
          <w:p>
            <w:r>
              <w:t>장비가 네트워크 폴더에 결과 dump</w:t>
            </w:r>
          </w:p>
        </w:tc>
        <w:tc>
          <w:tcPr>
            <w:tcW w:type="dxa" w:w="2880"/>
          </w:tcPr>
          <w:p>
            <w:r>
              <w:t>OS mount 필요, inotify 로 변경 감지</w:t>
            </w:r>
          </w:p>
        </w:tc>
      </w:tr>
      <w:tr>
        <w:tc>
          <w:tcPr>
            <w:tcW w:type="dxa" w:w="2880"/>
          </w:tcPr>
          <w:p>
            <w:r>
              <w:t>HTTP POST (push)</w:t>
            </w:r>
          </w:p>
        </w:tc>
        <w:tc>
          <w:tcPr>
            <w:tcW w:type="dxa" w:w="2880"/>
          </w:tcPr>
          <w:p>
            <w:r>
              <w:t>장비가 HTTP + 인증 지원</w:t>
            </w:r>
          </w:p>
        </w:tc>
        <w:tc>
          <w:tcPr>
            <w:tcW w:type="dxa" w:w="2880"/>
          </w:tcPr>
          <w:p>
            <w:r>
              <w:t>표준, multipart 로 이미지 동시 전송</w:t>
            </w:r>
          </w:p>
        </w:tc>
      </w:tr>
      <w:tr>
        <w:tc>
          <w:tcPr>
            <w:tcW w:type="dxa" w:w="2880"/>
          </w:tcPr>
          <w:p>
            <w:r>
              <w:t>MQTT (push)</w:t>
            </w:r>
          </w:p>
        </w:tc>
        <w:tc>
          <w:tcPr>
            <w:tcW w:type="dxa" w:w="2880"/>
          </w:tcPr>
          <w:p>
            <w:r>
              <w:t>작은 메타, 빈번한 이벤트</w:t>
            </w:r>
          </w:p>
        </w:tc>
        <w:tc>
          <w:tcPr>
            <w:tcW w:type="dxa" w:w="2880"/>
          </w:tcPr>
          <w:p>
            <w:r>
              <w:t>이미지는 별도 (URI 만 전달)</w:t>
            </w:r>
          </w:p>
        </w:tc>
      </w:tr>
      <w:tr>
        <w:tc>
          <w:tcPr>
            <w:tcW w:type="dxa" w:w="2880"/>
          </w:tcPr>
          <w:p>
            <w:r>
              <w:t>OPC-UA File Transfer</w:t>
            </w:r>
          </w:p>
        </w:tc>
        <w:tc>
          <w:tcPr>
            <w:tcW w:type="dxa" w:w="2880"/>
          </w:tcPr>
          <w:p>
            <w:r>
              <w:t>표준 명세 따르는 장비</w:t>
            </w:r>
          </w:p>
        </w:tc>
        <w:tc>
          <w:tcPr>
            <w:tcW w:type="dxa" w:w="2880"/>
          </w:tcPr>
          <w:p>
            <w:r>
              <w:t>표준이지만 실제 지원 장비 적음</w:t>
            </w:r>
          </w:p>
        </w:tc>
      </w:tr>
      <w:tr>
        <w:tc>
          <w:tcPr>
            <w:tcW w:type="dxa" w:w="2880"/>
          </w:tcPr>
          <w:p>
            <w:r>
              <w:t>REST API (pull)</w:t>
            </w:r>
          </w:p>
        </w:tc>
        <w:tc>
          <w:tcPr>
            <w:tcW w:type="dxa" w:w="2880"/>
          </w:tcPr>
          <w:p>
            <w:r>
              <w:t>장비가 API server</w:t>
            </w:r>
          </w:p>
        </w:tc>
        <w:tc>
          <w:tcPr>
            <w:tcW w:type="dxa" w:w="2880"/>
          </w:tcPr>
          <w:p>
            <w:r>
              <w:t>폴링 부담, latency</w:t>
            </w:r>
          </w:p>
        </w:tc>
      </w:tr>
      <w:tr>
        <w:tc>
          <w:tcPr>
            <w:tcW w:type="dxa" w:w="2880"/>
          </w:tcPr>
          <w:p>
            <w:r>
              <w:t>벤더 SDK</w:t>
            </w:r>
          </w:p>
        </w:tc>
        <w:tc>
          <w:tcPr>
            <w:tcW w:type="dxa" w:w="2880"/>
          </w:tcPr>
          <w:p>
            <w:r>
              <w:t>벤더 제공 라이브러리</w:t>
            </w:r>
          </w:p>
        </w:tc>
        <w:tc>
          <w:tcPr>
            <w:tcW w:type="dxa" w:w="2880"/>
          </w:tcPr>
          <w:p>
            <w:r>
              <w:t>가장 안정 / vendor lock-in</w:t>
            </w:r>
          </w:p>
        </w:tc>
      </w:tr>
      <w:tr>
        <w:tc>
          <w:tcPr>
            <w:tcW w:type="dxa" w:w="2880"/>
          </w:tcPr>
          <w:p>
            <w:r>
              <w:t>SECS/GEM (HSMS)</w:t>
            </w:r>
          </w:p>
        </w:tc>
        <w:tc>
          <w:tcPr>
            <w:tcW w:type="dxa" w:w="2880"/>
          </w:tcPr>
          <w:p>
            <w:r>
              <w:t>반도체 fab 표준</w:t>
            </w:r>
          </w:p>
        </w:tc>
        <w:tc>
          <w:tcPr>
            <w:tcW w:type="dxa" w:w="2880"/>
          </w:tcPr>
          <w:p>
            <w:r>
              <w:t>표준이지만 구현 복잡, 라이선스 비용</w:t>
            </w:r>
          </w:p>
        </w:tc>
      </w:tr>
    </w:tbl>
    <w:p>
      <w:pPr>
        <w:pStyle w:val="Heading2"/>
      </w:pPr>
      <w:r>
        <w:t>2-2. 권장 패턴 (이종 장비 3종 이상 가정)</w:t>
      </w:r>
    </w:p>
    <w:p>
      <w:r>
        <w:rPr>
          <w:sz w:val="20"/>
        </w:rPr>
        <w:t>장비-측 어댑터 + SDL-측 표준 ingest 두 단계로 분리.</w:t>
      </w:r>
    </w:p>
    <w:p>
      <w:pPr>
        <w:ind w:left="283"/>
      </w:pPr>
      <w:r>
        <w:rPr>
          <w:rFonts w:ascii="Consolas" w:hAnsi="Consolas"/>
          <w:sz w:val="18"/>
        </w:rPr>
        <w:t>장비 A vendor SDK     |   장비-측 어댑터        |   SDL standard ingest</w:t>
        <w:br/>
        <w:t>-----------------     |   ------------------    |   ----------------------</w:t>
        <w:br/>
        <w:t xml:space="preserve">                      |                         |</w:t>
        <w:br/>
        <w:t>read API/file         |  vendor raw -&gt; envelope |  envelope + image</w:t>
        <w:br/>
        <w:t>metadata, image       |  HTTP POST / MQTT       |  -&gt; MinIO + RDBMS + TSDB</w:t>
        <w:br/>
        <w:t xml:space="preserve">                      |                         |</w:t>
        <w:br/>
        <w:t>(장비/사이트 자율)     |  (작은 어댑터 1개씩)     |  (장비 무관 단일 코드)</w:t>
      </w:r>
    </w:p>
    <w:p>
      <w:pPr>
        <w:pStyle w:val="ListBullet"/>
      </w:pPr>
      <w:r>
        <w:t>장비-측 어댑터: Python/C# 등 가벼운 스크립트, 장비 컴퓨터 또는 사내 게이트웨이에 설치</w:t>
      </w:r>
    </w:p>
    <w:p>
      <w:pPr>
        <w:pStyle w:val="ListBullet"/>
      </w:pPr>
      <w:r>
        <w:t>SDL 측: 표준 envelope 만 받음 — 단일 파이프라인</w:t>
      </w:r>
    </w:p>
    <w:p>
      <w:pPr>
        <w:pStyle w:val="ListBullet"/>
      </w:pPr>
      <w:r>
        <w:t>효과: 새 장비 추가 시 어댑터 1개만 작성, SDL 코드 변경 0</w:t>
      </w:r>
    </w:p>
    <w:p>
      <w:pPr>
        <w:pStyle w:val="Heading2"/>
      </w:pPr>
      <w:r>
        <w:t>2-3. Push vs Pull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모드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권장 케이스</w:t>
            </w:r>
          </w:p>
        </w:tc>
      </w:tr>
      <w:tr>
        <w:tc>
          <w:tcPr>
            <w:tcW w:type="dxa" w:w="4320"/>
          </w:tcPr>
          <w:p>
            <w:r>
              <w:t>Push (장비 -&gt; SDL)</w:t>
            </w:r>
          </w:p>
        </w:tc>
        <w:tc>
          <w:tcPr>
            <w:tcW w:type="dxa" w:w="4320"/>
          </w:tcPr>
          <w:p>
            <w:r>
              <w:t>실시간성, 검사 종료 즉시 — 일반 선택</w:t>
            </w:r>
          </w:p>
        </w:tc>
      </w:tr>
      <w:tr>
        <w:tc>
          <w:tcPr>
            <w:tcW w:type="dxa" w:w="4320"/>
          </w:tcPr>
          <w:p>
            <w:r>
              <w:t>Pull (SDL -&gt; 장비)</w:t>
            </w:r>
          </w:p>
        </w:tc>
        <w:tc>
          <w:tcPr>
            <w:tcW w:type="dxa" w:w="4320"/>
          </w:tcPr>
          <w:p>
            <w:r>
              <w:t>장비 외부 통신 차단 + 폴더 dump 만 가능. SDL file_watch collector 가 SFTP/NFS 폴링</w:t>
            </w:r>
          </w:p>
        </w:tc>
      </w:tr>
    </w:tbl>
    <w:p>
      <w:pPr>
        <w:pStyle w:val="Heading2"/>
      </w:pPr>
      <w:r>
        <w:t>2-4. 배치 vs 스트리밍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모드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시나리오</w:t>
            </w:r>
          </w:p>
        </w:tc>
      </w:tr>
      <w:tr>
        <w:tc>
          <w:tcPr>
            <w:tcW w:type="dxa" w:w="4320"/>
          </w:tcPr>
          <w:p>
            <w:r>
              <w:t>스트리밍 (1건 즉시)</w:t>
            </w:r>
          </w:p>
        </w:tc>
        <w:tc>
          <w:tcPr>
            <w:tcW w:type="dxa" w:w="4320"/>
          </w:tcPr>
          <w:p>
            <w:r>
              <w:t>라인 모니터링, 실시간 알람</w:t>
            </w:r>
          </w:p>
        </w:tc>
      </w:tr>
      <w:tr>
        <w:tc>
          <w:tcPr>
            <w:tcW w:type="dxa" w:w="4320"/>
          </w:tcPr>
          <w:p>
            <w:r>
              <w:t>미니배치 (분/lot 단위)</w:t>
            </w:r>
          </w:p>
        </w:tc>
        <w:tc>
          <w:tcPr>
            <w:tcW w:type="dxa" w:w="4320"/>
          </w:tcPr>
          <w:p>
            <w:r>
              <w:t>일반 양산 검사 — 대부분 이 패턴</w:t>
            </w:r>
          </w:p>
        </w:tc>
      </w:tr>
      <w:tr>
        <w:tc>
          <w:tcPr>
            <w:tcW w:type="dxa" w:w="4320"/>
          </w:tcPr>
          <w:p>
            <w:r>
              <w:t>일배치 (overnight)</w:t>
            </w:r>
          </w:p>
        </w:tc>
        <w:tc>
          <w:tcPr>
            <w:tcW w:type="dxa" w:w="4320"/>
          </w:tcPr>
          <w:p>
            <w:r>
              <w:t>시뮬레이션 / 오프라인 검사</w:t>
            </w:r>
          </w:p>
        </w:tc>
      </w:tr>
    </w:tbl>
    <w:p>
      <w:r>
        <w:br w:type="page"/>
      </w:r>
    </w:p>
    <w:p>
      <w:pPr>
        <w:pStyle w:val="Heading1"/>
      </w:pPr>
      <w:r>
        <w:t>3. 저장 전략</w:t>
      </w:r>
    </w:p>
    <w:p>
      <w:pPr>
        <w:pStyle w:val="Heading2"/>
      </w:pPr>
      <w:r>
        <w:t>3-1. 데이터 종류 -&gt; 저장소 매핑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데이터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저장소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t>원본 이미지</w:t>
            </w:r>
          </w:p>
        </w:tc>
        <w:tc>
          <w:tcPr>
            <w:tcW w:type="dxa" w:w="2880"/>
          </w:tcPr>
          <w:p>
            <w:r>
              <w:t>MinIO sdl-files/inspections/...</w:t>
            </w:r>
          </w:p>
        </w:tc>
        <w:tc>
          <w:tcPr>
            <w:tcW w:type="dxa" w:w="2880"/>
          </w:tcPr>
          <w:p>
            <w:r>
              <w:t>대용량 바이너리, S3 호환</w:t>
            </w:r>
          </w:p>
        </w:tc>
      </w:tr>
      <w:tr>
        <w:tc>
          <w:tcPr>
            <w:tcW w:type="dxa" w:w="2880"/>
          </w:tcPr>
          <w:p>
            <w:r>
              <w:t>어노테이트 이미지</w:t>
            </w:r>
          </w:p>
        </w:tc>
        <w:tc>
          <w:tcPr>
            <w:tcW w:type="dxa" w:w="2880"/>
          </w:tcPr>
          <w:p>
            <w:r>
              <w:t>MinIO sdl-files/inspections/...</w:t>
            </w:r>
          </w:p>
        </w:tc>
        <w:tc>
          <w:tcPr>
            <w:tcW w:type="dxa" w:w="2880"/>
          </w:tcPr>
          <w:p>
            <w:r>
              <w:t>동일</w:t>
            </w:r>
          </w:p>
        </w:tc>
      </w:tr>
      <w:tr>
        <w:tc>
          <w:tcPr>
            <w:tcW w:type="dxa" w:w="2880"/>
          </w:tcPr>
          <w:p>
            <w:r>
              <w:t>썸네일</w:t>
            </w:r>
          </w:p>
        </w:tc>
        <w:tc>
          <w:tcPr>
            <w:tcW w:type="dxa" w:w="2880"/>
          </w:tcPr>
          <w:p>
            <w:r>
              <w:t>MinIO sdl-files/inspections/.../thumb/</w:t>
            </w:r>
          </w:p>
        </w:tc>
        <w:tc>
          <w:tcPr>
            <w:tcW w:type="dxa" w:w="2880"/>
          </w:tcPr>
          <w:p>
            <w:r>
              <w:t>UI 빠른 표시</w:t>
            </w:r>
          </w:p>
        </w:tc>
      </w:tr>
      <w:tr>
        <w:tc>
          <w:tcPr>
            <w:tcW w:type="dxa" w:w="2880"/>
          </w:tcPr>
          <w:p>
            <w:r>
              <w:t>검사 메타 (envelope)</w:t>
            </w:r>
          </w:p>
        </w:tc>
        <w:tc>
          <w:tcPr>
            <w:tcW w:type="dxa" w:w="2880"/>
          </w:tcPr>
          <w:p>
            <w:r>
              <w:t>RDBMS inspection_record 테이블</w:t>
            </w:r>
          </w:p>
        </w:tc>
        <w:tc>
          <w:tcPr>
            <w:tcW w:type="dxa" w:w="2880"/>
          </w:tcPr>
          <w:p>
            <w:r>
              <w:t>관계 / 조회 / 인덱스</w:t>
            </w:r>
          </w:p>
        </w:tc>
      </w:tr>
      <w:tr>
        <w:tc>
          <w:tcPr>
            <w:tcW w:type="dxa" w:w="2880"/>
          </w:tcPr>
          <w:p>
            <w:r>
              <w:t>결함 detail (bbox 등)</w:t>
            </w:r>
          </w:p>
        </w:tc>
        <w:tc>
          <w:tcPr>
            <w:tcW w:type="dxa" w:w="2880"/>
          </w:tcPr>
          <w:p>
            <w:r>
              <w:t>RDBMS inspection_defect 자식 테이블</w:t>
            </w:r>
          </w:p>
        </w:tc>
        <w:tc>
          <w:tcPr>
            <w:tcW w:type="dxa" w:w="2880"/>
          </w:tcPr>
          <w:p>
            <w:r>
              <w:t>1:N 관계</w:t>
            </w:r>
          </w:p>
        </w:tc>
      </w:tr>
      <w:tr>
        <w:tc>
          <w:tcPr>
            <w:tcW w:type="dxa" w:w="2880"/>
          </w:tcPr>
          <w:p>
            <w:r>
              <w:t>KPI (pass_rate, defect_count)</w:t>
            </w:r>
          </w:p>
        </w:tc>
        <w:tc>
          <w:tcPr>
            <w:tcW w:type="dxa" w:w="2880"/>
          </w:tcPr>
          <w:p>
            <w:r>
              <w:t>TSDB time_series_data</w:t>
            </w:r>
          </w:p>
        </w:tc>
        <w:tc>
          <w:tcPr>
            <w:tcW w:type="dxa" w:w="2880"/>
          </w:tcPr>
          <w:p>
            <w:r>
              <w:t>시계열 추세 분석</w:t>
            </w:r>
          </w:p>
        </w:tc>
      </w:tr>
      <w:tr>
        <w:tc>
          <w:tcPr>
            <w:tcW w:type="dxa" w:w="2880"/>
          </w:tcPr>
          <w:p>
            <w:r>
              <w:t>검사 카탈로그 entry</w:t>
            </w:r>
          </w:p>
        </w:tc>
        <w:tc>
          <w:tcPr>
            <w:tcW w:type="dxa" w:w="2880"/>
          </w:tcPr>
          <w:p>
            <w:r>
              <w:t>data_catalog (자동 등록)</w:t>
            </w:r>
          </w:p>
        </w:tc>
        <w:tc>
          <w:tcPr>
            <w:tcW w:type="dxa" w:w="2880"/>
          </w:tcPr>
          <w:p>
            <w:r>
              <w:t>검색 / 조회</w:t>
            </w:r>
          </w:p>
        </w:tc>
      </w:tr>
    </w:tbl>
    <w:p>
      <w:pPr>
        <w:pStyle w:val="Heading2"/>
      </w:pPr>
      <w:r>
        <w:t>3-2. 디렉토리 컨벤션 (MinIO)</w:t>
      </w:r>
    </w:p>
    <w:p>
      <w:pPr>
        <w:ind w:left="283"/>
      </w:pPr>
      <w:r>
        <w:rPr>
          <w:rFonts w:ascii="Consolas" w:hAnsi="Consolas"/>
          <w:sz w:val="18"/>
        </w:rPr>
        <w:t>sdl-files/</w:t>
        <w:br/>
        <w:t xml:space="preserve">  inspections/</w:t>
        <w:br/>
        <w:t xml:space="preserve">    {site}/                  # F1-LineA</w:t>
        <w:br/>
        <w:t xml:space="preserve">      {equipment_id}/        # AOI_01</w:t>
        <w:br/>
        <w:t xml:space="preserve">        {YYYY}/{MM}/{DD}/    # 날짜 파티션 (조회 / 리텐션 효율)</w:t>
        <w:br/>
        <w:t xml:space="preserve">          {inspection_id}/</w:t>
        <w:br/>
        <w:t xml:space="preserve">            raw.png</w:t>
        <w:br/>
        <w:t xml:space="preserve">            annotated.png</w:t>
        <w:br/>
        <w:t xml:space="preserve">            thumb.jpg</w:t>
        <w:br/>
        <w:t xml:space="preserve">            envelope.json    # 사이드카 (재처리 / 감사용)</w:t>
      </w:r>
    </w:p>
    <w:p>
      <w:r>
        <w:rPr>
          <w:sz w:val="20"/>
        </w:rPr>
        <w:t>날짜 파티션이 핵심 — 리텐션 정책을 디렉토리 단위로 적용 (예: 30일 후 cold tier 이동, 1년 후 삭제).</w:t>
      </w:r>
    </w:p>
    <w:p>
      <w:pPr>
        <w:pStyle w:val="Heading2"/>
      </w:pPr>
      <w:r>
        <w:t>3-3. Tiered Storage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위치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보관 기간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비용</w:t>
            </w:r>
          </w:p>
        </w:tc>
      </w:tr>
      <w:tr>
        <w:tc>
          <w:tcPr>
            <w:tcW w:type="dxa" w:w="2160"/>
          </w:tcPr>
          <w:p>
            <w:r>
              <w:t>Hot</w:t>
            </w:r>
          </w:p>
        </w:tc>
        <w:tc>
          <w:tcPr>
            <w:tcW w:type="dxa" w:w="2160"/>
          </w:tcPr>
          <w:p>
            <w:r>
              <w:t>MinIO 내부</w:t>
            </w:r>
          </w:p>
        </w:tc>
        <w:tc>
          <w:tcPr>
            <w:tcW w:type="dxa" w:w="2160"/>
          </w:tcPr>
          <w:p>
            <w:r>
              <w:t>30~90일</w:t>
            </w:r>
          </w:p>
        </w:tc>
        <w:tc>
          <w:tcPr>
            <w:tcW w:type="dxa" w:w="2160"/>
          </w:tcPr>
          <w:p>
            <w:r>
              <w:t>일반 디스크</w:t>
            </w:r>
          </w:p>
        </w:tc>
      </w:tr>
      <w:tr>
        <w:tc>
          <w:tcPr>
            <w:tcW w:type="dxa" w:w="2160"/>
          </w:tcPr>
          <w:p>
            <w:r>
              <w:t>Warm</w:t>
            </w:r>
          </w:p>
        </w:tc>
        <w:tc>
          <w:tcPr>
            <w:tcW w:type="dxa" w:w="2160"/>
          </w:tcPr>
          <w:p>
            <w:r>
              <w:t>MinIO 별도 버킷 sdl-archive + 압축</w:t>
            </w:r>
          </w:p>
        </w:tc>
        <w:tc>
          <w:tcPr>
            <w:tcW w:type="dxa" w:w="2160"/>
          </w:tcPr>
          <w:p>
            <w:r>
              <w:t>1~3년</w:t>
            </w:r>
          </w:p>
        </w:tc>
        <w:tc>
          <w:tcPr>
            <w:tcW w:type="dxa" w:w="2160"/>
          </w:tcPr>
          <w:p>
            <w:r>
              <w:t>일반 디스크</w:t>
            </w:r>
          </w:p>
        </w:tc>
      </w:tr>
      <w:tr>
        <w:tc>
          <w:tcPr>
            <w:tcW w:type="dxa" w:w="2160"/>
          </w:tcPr>
          <w:p>
            <w:r>
              <w:t>Cold</w:t>
            </w:r>
          </w:p>
        </w:tc>
        <w:tc>
          <w:tcPr>
            <w:tcW w:type="dxa" w:w="2160"/>
          </w:tcPr>
          <w:p>
            <w:r>
              <w:t>외부 객체 스토리지 / NAS / 테이프</w:t>
            </w:r>
          </w:p>
        </w:tc>
        <w:tc>
          <w:tcPr>
            <w:tcW w:type="dxa" w:w="2160"/>
          </w:tcPr>
          <w:p>
            <w:r>
              <w:t>5년+</w:t>
            </w:r>
          </w:p>
        </w:tc>
        <w:tc>
          <w:tcPr>
            <w:tcW w:type="dxa" w:w="2160"/>
          </w:tcPr>
          <w:p>
            <w:r>
              <w:t>저렴한 스토리지</w:t>
            </w:r>
          </w:p>
        </w:tc>
      </w:tr>
    </w:tbl>
    <w:p>
      <w:r>
        <w:rPr>
          <w:sz w:val="20"/>
        </w:rPr>
        <w:t>생애주기 자동 이동은 retention_policy 모듈을 확장하여 처리.</w:t>
      </w:r>
    </w:p>
    <w:p>
      <w:pPr>
        <w:pStyle w:val="Heading2"/>
      </w:pPr>
      <w:r>
        <w:t>3-4. 이미지 vs 메타 분리의 이점</w:t>
      </w:r>
    </w:p>
    <w:p>
      <w:pPr>
        <w:pStyle w:val="ListBullet"/>
      </w:pPr>
      <w:r>
        <w:t>메타만으로 빠른 조회.필터링.집계 가능 (RDBMS 인덱스)</w:t>
      </w:r>
    </w:p>
    <w:p>
      <w:pPr>
        <w:pStyle w:val="ListBullet"/>
      </w:pPr>
      <w:r>
        <w:t>이미지는 필요할 때만 MinIO 에서 lazy fetch</w:t>
      </w:r>
    </w:p>
    <w:p>
      <w:pPr>
        <w:pStyle w:val="ListBullet"/>
      </w:pPr>
      <w:r>
        <w:t>TSDB 는 결과 KPI 만 — 작고 빠르게 유지</w:t>
      </w:r>
    </w:p>
    <w:p>
      <w:r>
        <w:br w:type="page"/>
      </w:r>
    </w:p>
    <w:p>
      <w:pPr>
        <w:pStyle w:val="Heading1"/>
      </w:pPr>
      <w:r>
        <w:t>4. 식별 / 추적성 (Traceability)</w:t>
      </w:r>
    </w:p>
    <w:p>
      <w:pPr>
        <w:pStyle w:val="Heading2"/>
      </w:pPr>
      <w:r>
        <w:t>4-1. 정체성 키</w:t>
      </w:r>
    </w:p>
    <w:p>
      <w:r>
        <w:rPr>
          <w:sz w:val="20"/>
        </w:rPr>
        <w:t>다음 키가 검사 -&gt; 시계열 -&gt; 다른 공정 전반에서 일관되어야 함:</w:t>
      </w:r>
    </w:p>
    <w:p>
      <w:pPr>
        <w:ind w:left="283"/>
      </w:pPr>
      <w:r>
        <w:rPr>
          <w:rFonts w:ascii="Consolas" w:hAnsi="Consolas"/>
          <w:sz w:val="18"/>
        </w:rPr>
        <w:t>lot_id      -+</w:t>
        <w:br/>
        <w:t>wafer_id    -+-- (cross-reference)</w:t>
        <w:br/>
        <w:t>recipe_id   -+</w:t>
        <w:br/>
        <w:t>inspection_id (UUID)</w:t>
      </w:r>
    </w:p>
    <w:p>
      <w:pPr>
        <w:pStyle w:val="Heading2"/>
      </w:pPr>
      <w:r>
        <w:t>4-2. Cross-reference (다른 데이터와의 연결)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연결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활용</w:t>
            </w:r>
          </w:p>
        </w:tc>
      </w:tr>
      <w:tr>
        <w:tc>
          <w:tcPr>
            <w:tcW w:type="dxa" w:w="4320"/>
          </w:tcPr>
          <w:p>
            <w:r>
              <w:t>검사 메타 &lt;-&gt; PLC 시계열 (TSDB)</w:t>
            </w:r>
          </w:p>
        </w:tc>
        <w:tc>
          <w:tcPr>
            <w:tcW w:type="dxa" w:w="4320"/>
          </w:tcPr>
          <w:p>
            <w:r>
              <w:t>검사 직전 공정 변수와 결함 상관 분석</w:t>
            </w:r>
          </w:p>
        </w:tc>
      </w:tr>
      <w:tr>
        <w:tc>
          <w:tcPr>
            <w:tcW w:type="dxa" w:w="4320"/>
          </w:tcPr>
          <w:p>
            <w:r>
              <w:t>검사 결과 &lt;-&gt; 같은 wafer 의 후속 검사</w:t>
            </w:r>
          </w:p>
        </w:tc>
        <w:tc>
          <w:tcPr>
            <w:tcW w:type="dxa" w:w="4320"/>
          </w:tcPr>
          <w:p>
            <w:r>
              <w:t>결함 진행 추적</w:t>
            </w:r>
          </w:p>
        </w:tc>
      </w:tr>
      <w:tr>
        <w:tc>
          <w:tcPr>
            <w:tcW w:type="dxa" w:w="4320"/>
          </w:tcPr>
          <w:p>
            <w:r>
              <w:t>검사 메타 &lt;-&gt; MES / ERP</w:t>
            </w:r>
          </w:p>
        </w:tc>
        <w:tc>
          <w:tcPr>
            <w:tcW w:type="dxa" w:w="4320"/>
          </w:tcPr>
          <w:p>
            <w:r>
              <w:t>양산 시스템과 연계</w:t>
            </w:r>
          </w:p>
        </w:tc>
      </w:tr>
    </w:tbl>
    <w:p>
      <w:pPr>
        <w:pStyle w:val="Heading2"/>
      </w:pPr>
      <w:r>
        <w:t>4-3. ID 명명 규칙 (예시)</w:t>
      </w:r>
    </w:p>
    <w:p>
      <w:pPr>
        <w:ind w:left="283"/>
      </w:pPr>
      <w:r>
        <w:rPr>
          <w:rFonts w:ascii="Consolas" w:hAnsi="Consolas"/>
          <w:sz w:val="18"/>
        </w:rPr>
        <w:t>inspection_id:  ${site}-${YYYYMMDD}-${equipment_id}-${seq_6}</w:t>
        <w:br/>
        <w:t xml:space="preserve">                예: F1-20260508-AOI_01-000123</w:t>
        <w:br/>
        <w:br/>
        <w:t>lot_id:         ${product}-${YYYYMM}-${seq_4}</w:t>
        <w:br/>
        <w:t xml:space="preserve">                예: PROD-A-202605-0001</w:t>
      </w:r>
    </w:p>
    <w:p>
      <w:r>
        <w:rPr>
          <w:sz w:val="20"/>
        </w:rPr>
        <w:t>명명 규칙 통일 안 되면 cross-reference 가 깨짐 — 표준화 1순위.</w:t>
      </w:r>
    </w:p>
    <w:p>
      <w:r>
        <w:br w:type="page"/>
      </w:r>
    </w:p>
    <w:p>
      <w:pPr>
        <w:pStyle w:val="Heading1"/>
      </w:pPr>
      <w:r>
        <w:t>5. 성능 / 확장성</w:t>
      </w:r>
    </w:p>
    <w:p>
      <w:pPr>
        <w:pStyle w:val="Heading2"/>
      </w:pPr>
      <w:r>
        <w:t>5-1. 처리량 추정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사이트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검사 빈도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이미지 평균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분당 트래픽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일간</w:t>
            </w:r>
          </w:p>
        </w:tc>
      </w:tr>
      <w:tr>
        <w:tc>
          <w:tcPr>
            <w:tcW w:type="dxa" w:w="1728"/>
          </w:tcPr>
          <w:p>
            <w:r>
              <w:t>소규모 (1라인)</w:t>
            </w:r>
          </w:p>
        </w:tc>
        <w:tc>
          <w:tcPr>
            <w:tcW w:type="dxa" w:w="1728"/>
          </w:tcPr>
          <w:p>
            <w:r>
              <w:t>10/min</w:t>
            </w:r>
          </w:p>
        </w:tc>
        <w:tc>
          <w:tcPr>
            <w:tcW w:type="dxa" w:w="1728"/>
          </w:tcPr>
          <w:p>
            <w:r>
              <w:t>5 MB</w:t>
            </w:r>
          </w:p>
        </w:tc>
        <w:tc>
          <w:tcPr>
            <w:tcW w:type="dxa" w:w="1728"/>
          </w:tcPr>
          <w:p>
            <w:r>
              <w:t>50 MB/min</w:t>
            </w:r>
          </w:p>
        </w:tc>
        <w:tc>
          <w:tcPr>
            <w:tcW w:type="dxa" w:w="1728"/>
          </w:tcPr>
          <w:p>
            <w:r>
              <w:t>~70 GB/day</w:t>
            </w:r>
          </w:p>
        </w:tc>
      </w:tr>
      <w:tr>
        <w:tc>
          <w:tcPr>
            <w:tcW w:type="dxa" w:w="1728"/>
          </w:tcPr>
          <w:p>
            <w:r>
              <w:t>중규모 (5라인)</w:t>
            </w:r>
          </w:p>
        </w:tc>
        <w:tc>
          <w:tcPr>
            <w:tcW w:type="dxa" w:w="1728"/>
          </w:tcPr>
          <w:p>
            <w:r>
              <w:t>100/min</w:t>
            </w:r>
          </w:p>
        </w:tc>
        <w:tc>
          <w:tcPr>
            <w:tcW w:type="dxa" w:w="1728"/>
          </w:tcPr>
          <w:p>
            <w:r>
              <w:t>5 MB</w:t>
            </w:r>
          </w:p>
        </w:tc>
        <w:tc>
          <w:tcPr>
            <w:tcW w:type="dxa" w:w="1728"/>
          </w:tcPr>
          <w:p>
            <w:r>
              <w:t>500 MB/min</w:t>
            </w:r>
          </w:p>
        </w:tc>
        <w:tc>
          <w:tcPr>
            <w:tcW w:type="dxa" w:w="1728"/>
          </w:tcPr>
          <w:p>
            <w:r>
              <w:t>~700 GB/day</w:t>
            </w:r>
          </w:p>
        </w:tc>
      </w:tr>
      <w:tr>
        <w:tc>
          <w:tcPr>
            <w:tcW w:type="dxa" w:w="1728"/>
          </w:tcPr>
          <w:p>
            <w:r>
              <w:t>대규모 (20+라인)</w:t>
            </w:r>
          </w:p>
        </w:tc>
        <w:tc>
          <w:tcPr>
            <w:tcW w:type="dxa" w:w="1728"/>
          </w:tcPr>
          <w:p>
            <w:r>
              <w:t>1000/min</w:t>
            </w:r>
          </w:p>
        </w:tc>
        <w:tc>
          <w:tcPr>
            <w:tcW w:type="dxa" w:w="1728"/>
          </w:tcPr>
          <w:p>
            <w:r>
              <w:t>10 MB</w:t>
            </w:r>
          </w:p>
        </w:tc>
        <w:tc>
          <w:tcPr>
            <w:tcW w:type="dxa" w:w="1728"/>
          </w:tcPr>
          <w:p>
            <w:r>
              <w:t>10 GB/min</w:t>
            </w:r>
          </w:p>
        </w:tc>
        <w:tc>
          <w:tcPr>
            <w:tcW w:type="dxa" w:w="1728"/>
          </w:tcPr>
          <w:p>
            <w:r>
              <w:t>~14 TB/day</w:t>
            </w:r>
          </w:p>
        </w:tc>
      </w:tr>
    </w:tbl>
    <w:p>
      <w:r>
        <w:rPr>
          <w:sz w:val="20"/>
        </w:rPr>
        <w:t>현재 SDL 의 1.6 TB 디스크는 중규모 1주일치, 대규모 1일치. 사이트 규모 사전 추정 필수.</w:t>
      </w:r>
    </w:p>
    <w:p>
      <w:pPr>
        <w:pStyle w:val="Heading2"/>
      </w:pPr>
      <w:r>
        <w:t>5-2. 병목 후보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병목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대응</w:t>
            </w:r>
          </w:p>
        </w:tc>
      </w:tr>
      <w:tr>
        <w:tc>
          <w:tcPr>
            <w:tcW w:type="dxa" w:w="4320"/>
          </w:tcPr>
          <w:p>
            <w:r>
              <w:t>MinIO write throughput</w:t>
            </w:r>
          </w:p>
        </w:tc>
        <w:tc>
          <w:tcPr>
            <w:tcW w:type="dxa" w:w="4320"/>
          </w:tcPr>
          <w:p>
            <w:r>
              <w:t>distributed mode, EC 코딩</w:t>
            </w:r>
          </w:p>
        </w:tc>
      </w:tr>
      <w:tr>
        <w:tc>
          <w:tcPr>
            <w:tcW w:type="dxa" w:w="4320"/>
          </w:tcPr>
          <w:p>
            <w:r>
              <w:t>RDBMS INSERT</w:t>
            </w:r>
          </w:p>
        </w:tc>
        <w:tc>
          <w:tcPr>
            <w:tcW w:type="dxa" w:w="4320"/>
          </w:tcPr>
          <w:p>
            <w:r>
              <w:t>batch insert, partition by date</w:t>
            </w:r>
          </w:p>
        </w:tc>
      </w:tr>
      <w:tr>
        <w:tc>
          <w:tcPr>
            <w:tcW w:type="dxa" w:w="4320"/>
          </w:tcPr>
          <w:p>
            <w:r>
              <w:t>네트워크 (장비 -&gt; SDL)</w:t>
            </w:r>
          </w:p>
        </w:tc>
        <w:tc>
          <w:tcPr>
            <w:tcW w:type="dxa" w:w="4320"/>
          </w:tcPr>
          <w:p>
            <w:r>
              <w:t>사이트별 edge ingest, WAN 압축</w:t>
            </w:r>
          </w:p>
        </w:tc>
      </w:tr>
      <w:tr>
        <w:tc>
          <w:tcPr>
            <w:tcW w:type="dxa" w:w="4320"/>
          </w:tcPr>
          <w:p>
            <w:r>
              <w:t>파이프라인 처리</w:t>
            </w:r>
          </w:p>
        </w:tc>
        <w:tc>
          <w:tcPr>
            <w:tcW w:type="dxa" w:w="4320"/>
          </w:tcPr>
          <w:p>
            <w:r>
              <w:t>더 많은 worker thread, async</w:t>
            </w:r>
          </w:p>
        </w:tc>
      </w:tr>
    </w:tbl>
    <w:p>
      <w:pPr>
        <w:pStyle w:val="Heading2"/>
      </w:pPr>
      <w:r>
        <w:t>5-3. Backpressure / 버퍼링</w:t>
      </w:r>
    </w:p>
    <w:p>
      <w:r>
        <w:rPr>
          <w:sz w:val="20"/>
        </w:rPr>
        <w:t>장비-측 어댑터에서 SDL 이 down 일 때를 위해:</w:t>
      </w:r>
    </w:p>
    <w:p>
      <w:pPr>
        <w:pStyle w:val="ListBullet"/>
      </w:pPr>
      <w:r>
        <w:t>로컬 디스크에 큐 (Redis / SQLite / file queue)</w:t>
      </w:r>
    </w:p>
    <w:p>
      <w:pPr>
        <w:pStyle w:val="ListBullet"/>
      </w:pPr>
      <w:r>
        <w:t>TTL 안에 재전송</w:t>
      </w:r>
    </w:p>
    <w:p>
      <w:pPr>
        <w:pStyle w:val="ListBullet"/>
      </w:pPr>
      <w:r>
        <w:t>전송 ack 받기 전엔 삭제 X</w:t>
      </w:r>
    </w:p>
    <w:p>
      <w:r>
        <w:br w:type="page"/>
      </w:r>
    </w:p>
    <w:p>
      <w:pPr>
        <w:pStyle w:val="Heading1"/>
      </w:pPr>
      <w:r>
        <w:t>6. 품질 / 정합성</w:t>
      </w:r>
    </w:p>
    <w:p>
      <w:pPr>
        <w:pStyle w:val="Heading2"/>
      </w:pPr>
      <w:r>
        <w:t>6-1. 인입 시 검증 (ingest gate)</w:t>
      </w:r>
    </w:p>
    <w:p>
      <w:pPr>
        <w:pStyle w:val="ListBullet"/>
      </w:pPr>
      <w:r>
        <w:t>envelope schema 검증 (JSON Schema)</w:t>
      </w:r>
    </w:p>
    <w:p>
      <w:pPr>
        <w:pStyle w:val="ListBullet"/>
      </w:pPr>
      <w:r>
        <w:t>필수 필드 (inspection_id, equipment_id, timestamp) 존재</w:t>
      </w:r>
    </w:p>
    <w:p>
      <w:pPr>
        <w:pStyle w:val="ListBullet"/>
      </w:pPr>
      <w:r>
        <w:t>이미지 checksum 일치</w:t>
      </w:r>
    </w:p>
    <w:p>
      <w:pPr>
        <w:pStyle w:val="ListBullet"/>
      </w:pPr>
      <w:r>
        <w:t>이미지 magic byte 확인 (실제 PNG / TIFF 인지)</w:t>
      </w:r>
    </w:p>
    <w:p>
      <w:pPr>
        <w:pStyle w:val="ListBullet"/>
      </w:pPr>
      <w:r>
        <w:t>시간 sanity (미래 / 1년 이상 과거 거부)</w:t>
      </w:r>
    </w:p>
    <w:p>
      <w:pPr>
        <w:pStyle w:val="ListBullet"/>
      </w:pPr>
      <w:r>
        <w:t>inspection_id 중복 -&gt; 재전송으로 처리 (idempotent)</w:t>
      </w:r>
    </w:p>
    <w:p>
      <w:pPr>
        <w:pStyle w:val="Heading2"/>
      </w:pPr>
      <w:r>
        <w:t>6-2. 후속 검증 (DQ rule)</w:t>
      </w:r>
    </w:p>
    <w:p>
      <w:pPr>
        <w:pStyle w:val="ListBullet"/>
      </w:pPr>
      <w:r>
        <w:t>시간 갭 anomaly (장비 5분간 데이터 없음 -&gt; 알람)</w:t>
      </w:r>
    </w:p>
    <w:p>
      <w:pPr>
        <w:pStyle w:val="ListBullet"/>
      </w:pPr>
      <w:r>
        <w:t>defect_count 분포 outlier</w:t>
      </w:r>
    </w:p>
    <w:p>
      <w:pPr>
        <w:pStyle w:val="ListBullet"/>
      </w:pPr>
      <w:r>
        <w:t>검사 duration outlier (장비 이상 징후)</w:t>
      </w:r>
    </w:p>
    <w:p>
      <w:pPr>
        <w:pStyle w:val="ListBullet"/>
      </w:pPr>
      <w:r>
        <w:t>같은 wafer 의 검사 결과 상충 (검사 A 통과 / B 실패)</w:t>
      </w:r>
    </w:p>
    <w:p>
      <w:pPr>
        <w:pStyle w:val="Heading2"/>
      </w:pPr>
      <w:r>
        <w:t>6-3. 늦은 도착 / out-of-order</w:t>
      </w:r>
    </w:p>
    <w:p>
      <w:pPr>
        <w:pStyle w:val="ListBullet"/>
      </w:pPr>
      <w:r>
        <w:t>inspection.started_at 기준 정렬, ingest 시각은 메타에 별도 컬럼</w:t>
      </w:r>
    </w:p>
    <w:p>
      <w:pPr>
        <w:pStyle w:val="ListBullet"/>
      </w:pPr>
      <w:r>
        <w:t>최근 24h 까지는 늦은 도착도 정상 처리</w:t>
      </w:r>
    </w:p>
    <w:p>
      <w:r>
        <w:br w:type="page"/>
      </w:r>
    </w:p>
    <w:p>
      <w:pPr>
        <w:pStyle w:val="Heading1"/>
      </w:pPr>
      <w:r>
        <w:t>7. 보안 / 거버넌스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정책</w:t>
            </w:r>
          </w:p>
        </w:tc>
      </w:tr>
      <w:tr>
        <w:tc>
          <w:tcPr>
            <w:tcW w:type="dxa" w:w="4320"/>
          </w:tcPr>
          <w:p>
            <w:r>
              <w:t>인증</w:t>
            </w:r>
          </w:p>
        </w:tc>
        <w:tc>
          <w:tcPr>
            <w:tcW w:type="dxa" w:w="4320"/>
          </w:tcPr>
          <w:p>
            <w:r>
              <w:t>API 키 또는 mTLS (장비별 발급)</w:t>
            </w:r>
          </w:p>
        </w:tc>
      </w:tr>
      <w:tr>
        <w:tc>
          <w:tcPr>
            <w:tcW w:type="dxa" w:w="4320"/>
          </w:tcPr>
          <w:p>
            <w:r>
              <w:t>전송 암호화</w:t>
            </w:r>
          </w:p>
        </w:tc>
        <w:tc>
          <w:tcPr>
            <w:tcW w:type="dxa" w:w="4320"/>
          </w:tcPr>
          <w:p>
            <w:r>
              <w:t>TLS 1.2+</w:t>
            </w:r>
          </w:p>
        </w:tc>
      </w:tr>
      <w:tr>
        <w:tc>
          <w:tcPr>
            <w:tcW w:type="dxa" w:w="4320"/>
          </w:tcPr>
          <w:p>
            <w:r>
              <w:t>저장 암호화</w:t>
            </w:r>
          </w:p>
        </w:tc>
        <w:tc>
          <w:tcPr>
            <w:tcW w:type="dxa" w:w="4320"/>
          </w:tcPr>
          <w:p>
            <w:r>
              <w:t>MinIO SSE-S3, PG TDE (필요 시)</w:t>
            </w:r>
          </w:p>
        </w:tc>
      </w:tr>
      <w:tr>
        <w:tc>
          <w:tcPr>
            <w:tcW w:type="dxa" w:w="4320"/>
          </w:tcPr>
          <w:p>
            <w:r>
              <w:t>접근 제어</w:t>
            </w:r>
          </w:p>
        </w:tc>
        <w:tc>
          <w:tcPr>
            <w:tcW w:type="dxa" w:w="4320"/>
          </w:tcPr>
          <w:p>
            <w:r>
              <w:t>RBAC + 장비 / 사이트별 그룹</w:t>
            </w:r>
          </w:p>
        </w:tc>
      </w:tr>
      <w:tr>
        <w:tc>
          <w:tcPr>
            <w:tcW w:type="dxa" w:w="4320"/>
          </w:tcPr>
          <w:p>
            <w:r>
              <w:t>PII</w:t>
            </w:r>
          </w:p>
        </w:tc>
        <w:tc>
          <w:tcPr>
            <w:tcW w:type="dxa" w:w="4320"/>
          </w:tcPr>
          <w:p>
            <w:r>
              <w:t>작업자 ID 가명화 (해시), 이미지 안 사람 얼굴 자동 마스킹 (vision)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이미지 조회 이력 기록 (누가, 언제, 어떤 이미지) — 품질 분쟁 시 필수</w:t>
            </w:r>
          </w:p>
        </w:tc>
      </w:tr>
      <w:tr>
        <w:tc>
          <w:tcPr>
            <w:tcW w:type="dxa" w:w="4320"/>
          </w:tcPr>
          <w:p>
            <w:r>
              <w:t>보관 의무</w:t>
            </w:r>
          </w:p>
        </w:tc>
        <w:tc>
          <w:tcPr>
            <w:tcW w:type="dxa" w:w="4320"/>
          </w:tcPr>
          <w:p>
            <w:r>
              <w:t>산업 / 규제 (예: 자동차 IATF 16949 — 10년 보관)</w:t>
            </w:r>
          </w:p>
        </w:tc>
      </w:tr>
    </w:tbl>
    <w:p>
      <w:pPr>
        <w:pStyle w:val="Heading1"/>
      </w:pPr>
      <w:r>
        <w:t>8. 운영 / 모니터링</w:t>
      </w:r>
    </w:p>
    <w:p>
      <w:pPr>
        <w:pStyle w:val="Heading2"/>
      </w:pPr>
      <w:r>
        <w:t>8-1. SLA 정의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목표</w:t>
            </w:r>
          </w:p>
        </w:tc>
      </w:tr>
      <w:tr>
        <w:tc>
          <w:tcPr>
            <w:tcW w:type="dxa" w:w="4320"/>
          </w:tcPr>
          <w:p>
            <w:r>
              <w:t>ingest latency (검사 종료 -&gt; SDL 적재)</w:t>
            </w:r>
          </w:p>
        </w:tc>
        <w:tc>
          <w:tcPr>
            <w:tcW w:type="dxa" w:w="4320"/>
          </w:tcPr>
          <w:p>
            <w:r>
              <w:t>&lt; 5초 (실시간) / &lt; 5분 (배치)</w:t>
            </w:r>
          </w:p>
        </w:tc>
      </w:tr>
      <w:tr>
        <w:tc>
          <w:tcPr>
            <w:tcW w:type="dxa" w:w="4320"/>
          </w:tcPr>
          <w:p>
            <w:r>
              <w:t>가용성</w:t>
            </w:r>
          </w:p>
        </w:tc>
        <w:tc>
          <w:tcPr>
            <w:tcW w:type="dxa" w:w="4320"/>
          </w:tcPr>
          <w:p>
            <w:r>
              <w:t>99.9% (월간 43분 다운)</w:t>
            </w:r>
          </w:p>
        </w:tc>
      </w:tr>
      <w:tr>
        <w:tc>
          <w:tcPr>
            <w:tcW w:type="dxa" w:w="4320"/>
          </w:tcPr>
          <w:p>
            <w:r>
              <w:t>이미지 손실률</w:t>
            </w:r>
          </w:p>
        </w:tc>
        <w:tc>
          <w:tcPr>
            <w:tcW w:type="dxa" w:w="4320"/>
          </w:tcPr>
          <w:p>
            <w:r>
              <w:t>0% (모든 transfer ACK 보장)</w:t>
            </w:r>
          </w:p>
        </w:tc>
      </w:tr>
      <w:tr>
        <w:tc>
          <w:tcPr>
            <w:tcW w:type="dxa" w:w="4320"/>
          </w:tcPr>
          <w:p>
            <w:r>
              <w:t>메타 검색 응답</w:t>
            </w:r>
          </w:p>
        </w:tc>
        <w:tc>
          <w:tcPr>
            <w:tcW w:type="dxa" w:w="4320"/>
          </w:tcPr>
          <w:p>
            <w:r>
              <w:t>&lt; 1초 (인덱스로 보장)</w:t>
            </w:r>
          </w:p>
        </w:tc>
      </w:tr>
    </w:tbl>
    <w:p>
      <w:pPr>
        <w:pStyle w:val="Heading2"/>
      </w:pPr>
      <w:r>
        <w:t>8-2. 운영 대시보드 항목</w:t>
      </w:r>
    </w:p>
    <w:p>
      <w:pPr>
        <w:pStyle w:val="ListBullet"/>
      </w:pPr>
      <w:r>
        <w:t>장비별 인입 rate, 지연, 에러</w:t>
      </w:r>
    </w:p>
    <w:p>
      <w:pPr>
        <w:pStyle w:val="ListBullet"/>
      </w:pPr>
      <w:r>
        <w:t>일별 / 시간별 검사 수, PASS / FAIL 비율</w:t>
      </w:r>
    </w:p>
    <w:p>
      <w:pPr>
        <w:pStyle w:val="ListBullet"/>
      </w:pPr>
      <w:r>
        <w:t>디스크 잔여, 카탈로그 항목 수</w:t>
      </w:r>
    </w:p>
    <w:p>
      <w:pPr>
        <w:pStyle w:val="ListBullet"/>
      </w:pPr>
      <w:r>
        <w:t>어댑터 health (사이트별)</w:t>
      </w:r>
    </w:p>
    <w:p>
      <w:r>
        <w:br w:type="page"/>
      </w:r>
    </w:p>
    <w:p>
      <w:pPr>
        <w:pStyle w:val="Heading1"/>
      </w:pPr>
      <w:r>
        <w:t>9. 도메인 표준 활용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표준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적용</w:t>
            </w:r>
          </w:p>
        </w:tc>
      </w:tr>
      <w:tr>
        <w:tc>
          <w:tcPr>
            <w:tcW w:type="dxa" w:w="4320"/>
          </w:tcPr>
          <w:p>
            <w:r>
              <w:t>SEMI E10</w:t>
            </w:r>
          </w:p>
        </w:tc>
        <w:tc>
          <w:tcPr>
            <w:tcW w:type="dxa" w:w="4320"/>
          </w:tcPr>
          <w:p>
            <w:r>
              <w:t>장비 상태 (Productive / Standby / Idle / ...) — TSDB 에 함께 기록</w:t>
            </w:r>
          </w:p>
        </w:tc>
      </w:tr>
      <w:tr>
        <w:tc>
          <w:tcPr>
            <w:tcW w:type="dxa" w:w="4320"/>
          </w:tcPr>
          <w:p>
            <w:r>
              <w:t>SECS/GEM</w:t>
            </w:r>
          </w:p>
        </w:tc>
        <w:tc>
          <w:tcPr>
            <w:tcW w:type="dxa" w:w="4320"/>
          </w:tcPr>
          <w:p>
            <w:r>
              <w:t>반도체 fab 라면 사실상 필수. SECS-II 메시지를 SDL envelope 로 변환</w:t>
            </w:r>
          </w:p>
        </w:tc>
      </w:tr>
      <w:tr>
        <w:tc>
          <w:tcPr>
            <w:tcW w:type="dxa" w:w="4320"/>
          </w:tcPr>
          <w:p>
            <w:r>
              <w:t>OPC-UA Information Model for Machine Vision</w:t>
            </w:r>
          </w:p>
        </w:tc>
        <w:tc>
          <w:tcPr>
            <w:tcW w:type="dxa" w:w="4320"/>
          </w:tcPr>
          <w:p>
            <w:r>
              <w:t>Companion spec 따르는 vision 장비 있으면 표준 정보 모델 활용</w:t>
            </w:r>
          </w:p>
        </w:tc>
      </w:tr>
      <w:tr>
        <w:tc>
          <w:tcPr>
            <w:tcW w:type="dxa" w:w="4320"/>
          </w:tcPr>
          <w:p>
            <w:r>
              <w:t>EDI / EDDL / FDT</w:t>
            </w:r>
          </w:p>
        </w:tc>
        <w:tc>
          <w:tcPr>
            <w:tcW w:type="dxa" w:w="4320"/>
          </w:tcPr>
          <w:p>
            <w:r>
              <w:t>산업 자동화 도메인 정보 모델</w:t>
            </w:r>
          </w:p>
        </w:tc>
      </w:tr>
      <w:tr>
        <w:tc>
          <w:tcPr>
            <w:tcW w:type="dxa" w:w="4320"/>
          </w:tcPr>
          <w:p>
            <w:r>
              <w:t>GS1 / Serial</w:t>
            </w:r>
          </w:p>
        </w:tc>
        <w:tc>
          <w:tcPr>
            <w:tcW w:type="dxa" w:w="4320"/>
          </w:tcPr>
          <w:p>
            <w:r>
              <w:t>부품 단위 추적성</w:t>
            </w:r>
          </w:p>
        </w:tc>
      </w:tr>
      <w:tr>
        <w:tc>
          <w:tcPr>
            <w:tcW w:type="dxa" w:w="4320"/>
          </w:tcPr>
          <w:p>
            <w:r>
              <w:t>ONNX / COCO</w:t>
            </w:r>
          </w:p>
        </w:tc>
        <w:tc>
          <w:tcPr>
            <w:tcW w:type="dxa" w:w="4320"/>
          </w:tcPr>
          <w:p>
            <w:r>
              <w:t>결함 detection 모델 / 어노테이션 포맷</w:t>
            </w:r>
          </w:p>
        </w:tc>
      </w:tr>
    </w:tbl>
    <w:p>
      <w:pPr>
        <w:pStyle w:val="Heading1"/>
      </w:pPr>
      <w:r>
        <w:t>10. SDL 시스템에서의 구체적 통합 패턴</w:t>
      </w:r>
    </w:p>
    <w:p>
      <w:pPr>
        <w:pStyle w:val="Heading2"/>
      </w:pPr>
      <w:r>
        <w:t>10-1. 신규 커넥터 타입 vs 기존 재활용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옵션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장단점</w:t>
            </w:r>
          </w:p>
        </w:tc>
      </w:tr>
      <w:tr>
        <w:tc>
          <w:tcPr>
            <w:tcW w:type="dxa" w:w="4320"/>
          </w:tcPr>
          <w:p>
            <w:r>
              <w:t>(A) 기존 file_watch + 메타 사이드카 파싱 파이프라인</w:t>
            </w:r>
          </w:p>
        </w:tc>
        <w:tc>
          <w:tcPr>
            <w:tcW w:type="dxa" w:w="4320"/>
          </w:tcPr>
          <w:p>
            <w:r>
              <w:t>빠른 도입, 새 코드 0. 메타 파싱 + RDBMS / TSDB 적재는 파이프라인 step 으로</w:t>
            </w:r>
          </w:p>
        </w:tc>
      </w:tr>
      <w:tr>
        <w:tc>
          <w:tcPr>
            <w:tcW w:type="dxa" w:w="4320"/>
          </w:tcPr>
          <w:p>
            <w:r>
              <w:t>(B) 새 inspection 커넥터 타입 도입</w:t>
            </w:r>
          </w:p>
        </w:tc>
        <w:tc>
          <w:tcPr>
            <w:tcW w:type="dxa" w:w="4320"/>
          </w:tcPr>
          <w:p>
            <w:r>
              <w:t>모델 / UI 추가 부담. inspection_record 모델, 전용 UI</w:t>
            </w:r>
          </w:p>
        </w:tc>
      </w:tr>
      <w:tr>
        <w:tc>
          <w:tcPr>
            <w:tcW w:type="dxa" w:w="4320"/>
          </w:tcPr>
          <w:p>
            <w:r>
              <w:t>(C) 외부 어댑터 -&gt; MQTT 발행 + 이미지 SFTP</w:t>
            </w:r>
          </w:p>
        </w:tc>
        <w:tc>
          <w:tcPr>
            <w:tcW w:type="dxa" w:w="4320"/>
          </w:tcPr>
          <w:p>
            <w:r>
              <w:t>가장 유연. 어댑터 표준화 가이드만 제공</w:t>
            </w:r>
          </w:p>
        </w:tc>
      </w:tr>
    </w:tbl>
    <w:p>
      <w:r>
        <w:rPr>
          <w:b/>
          <w:sz w:val="20"/>
        </w:rPr>
        <w:t>1차 권장: (A) + (C) 혼용</w:t>
      </w:r>
    </w:p>
    <w:p>
      <w:pPr>
        <w:pStyle w:val="ListBullet"/>
      </w:pPr>
      <w:r>
        <w:t>어댑터가 이미지를 SDL MinIO 에 직접 PUT (S3 API) + envelope.json 동봉</w:t>
      </w:r>
    </w:p>
    <w:p>
      <w:pPr>
        <w:pStyle w:val="ListBullet"/>
      </w:pPr>
      <w:r>
        <w:t>file_watch collector 가 envelope.json 변경 감지 -&gt; 파이프라인 가동</w:t>
      </w:r>
    </w:p>
    <w:p>
      <w:pPr>
        <w:pStyle w:val="ListBullet"/>
      </w:pPr>
      <w:r>
        <w:t>파이프라인이 envelope 파싱 -&gt; RDBMS sink + TSDB sink (KPI 만)</w:t>
      </w:r>
    </w:p>
    <w:p>
      <w:pPr>
        <w:pStyle w:val="ListBullet"/>
      </w:pPr>
      <w:r>
        <w:t>SDL 코드 변경 거의 0 으로 시작 가능</w:t>
      </w:r>
    </w:p>
    <w:p>
      <w:pPr>
        <w:pStyle w:val="Heading2"/>
      </w:pPr>
      <w:r>
        <w:t>10-2. 권장 파이프라인 구성</w:t>
      </w:r>
    </w:p>
    <w:p>
      <w:pPr>
        <w:ind w:left="283"/>
      </w:pPr>
      <w:r>
        <w:rPr>
          <w:rFonts w:ascii="Consolas" w:hAnsi="Consolas"/>
          <w:sz w:val="18"/>
        </w:rPr>
        <w:t>[File Watch Source (envelope.json)]</w:t>
        <w:br/>
        <w:t xml:space="preserve">    |</w:t>
        <w:br/>
        <w:t xml:space="preserve">    v</w:t>
        <w:br/>
        <w:t>[Normalize / Schema Validate]    (DQ rule 가산)</w:t>
        <w:br/>
        <w:t xml:space="preserve">    |</w:t>
        <w:br/>
        <w:t xml:space="preserve">    v</w:t>
        <w:br/>
        <w:t>[Enrich] — lot / recipe / equipment 매핑 테이블 join</w:t>
        <w:br/>
        <w:t xml:space="preserve">    |</w:t>
        <w:br/>
        <w:t xml:space="preserve">    v</w:t>
        <w:br/>
        <w:t>[Branch]</w:t>
        <w:br/>
        <w:t xml:space="preserve">    |--&gt; [Internal RDBMS Sink]  -&gt; inspection_record + inspection_defect 테이블</w:t>
        <w:br/>
        <w:t xml:space="preserve">    |--&gt; [Internal TSDB Sink]   -&gt; KPI (PASS_count, FAIL_count, defect_count) (dictMode=explode)</w:t>
        <w:br/>
        <w:t xml:space="preserve">    +--&gt; [Internal File Sink]   -&gt; (옵션) 이미지 이미 MinIO 에 있으므로 메타만 archive</w:t>
      </w:r>
    </w:p>
    <w:p>
      <w:pPr>
        <w:pStyle w:val="Heading2"/>
      </w:pPr>
      <w:r>
        <w:t>10-3. 카탈로그 표현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카탈로그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t>inspection / {equipment_id} — 전체 데이터</w:t>
            </w:r>
          </w:p>
        </w:tc>
        <w:tc>
          <w:tcPr>
            <w:tcW w:type="dxa" w:w="4320"/>
          </w:tcPr>
          <w:p>
            <w:r>
              <w:t>장비-레벨 (메타 / RDBMS)</w:t>
            </w:r>
          </w:p>
        </w:tc>
      </w:tr>
      <w:tr>
        <w:tc>
          <w:tcPr>
            <w:tcW w:type="dxa" w:w="4320"/>
          </w:tcPr>
          <w:p>
            <w:r>
              <w:t>inspection_kpi (Pipeline ... — TSDB)</w:t>
            </w:r>
          </w:p>
        </w:tc>
        <w:tc>
          <w:tcPr>
            <w:tcW w:type="dxa" w:w="4320"/>
          </w:tcPr>
          <w:p>
            <w:r>
              <w:t>KPI 시계열</w:t>
            </w:r>
          </w:p>
        </w:tc>
      </w:tr>
      <w:tr>
        <w:tc>
          <w:tcPr>
            <w:tcW w:type="dxa" w:w="4320"/>
          </w:tcPr>
          <w:p>
            <w:r>
              <w:t>MinIO sdl-files/inspections/{site}/... (browse)</w:t>
            </w:r>
          </w:p>
        </w:tc>
        <w:tc>
          <w:tcPr>
            <w:tcW w:type="dxa" w:w="4320"/>
          </w:tcPr>
          <w:p>
            <w:r>
              <w:t>이미지 직접 탐색</w:t>
            </w:r>
          </w:p>
        </w:tc>
      </w:tr>
    </w:tbl>
    <w:p>
      <w:r>
        <w:br w:type="page"/>
      </w:r>
    </w:p>
    <w:p>
      <w:pPr>
        <w:pStyle w:val="Heading1"/>
      </w:pPr>
      <w:r>
        <w:t>11. 도입 단계 (실무 로드맵)</w:t>
      </w:r>
    </w:p>
    <w:p>
      <w:pPr>
        <w:pStyle w:val="Heading2"/>
      </w:pPr>
      <w:r>
        <w:t>Phase 0 — Standard 합의 (1~2주, 가장 중요)</w:t>
      </w:r>
    </w:p>
    <w:p>
      <w:pPr>
        <w:pStyle w:val="ListBullet"/>
      </w:pPr>
      <w:r>
        <w:t>envelope schema v1 확정 (도메인 + IT + 장비 vendor 합의)</w:t>
      </w:r>
    </w:p>
    <w:p>
      <w:pPr>
        <w:pStyle w:val="ListBullet"/>
      </w:pPr>
      <w:r>
        <w:t>식별자 명명 규칙</w:t>
      </w:r>
    </w:p>
    <w:p>
      <w:pPr>
        <w:pStyle w:val="ListBullet"/>
      </w:pPr>
      <w:r>
        <w:t>결함 taxonomy 사전</w:t>
      </w:r>
    </w:p>
    <w:p>
      <w:pPr>
        <w:pStyle w:val="ListBullet"/>
      </w:pPr>
      <w:r>
        <w:t>보안 / 접근 정책</w:t>
      </w:r>
    </w:p>
    <w:p>
      <w:pPr>
        <w:pStyle w:val="Heading2"/>
      </w:pPr>
      <w:r>
        <w:t>Phase 1 — 1번째 장비 PoC (2~3주)</w:t>
      </w:r>
    </w:p>
    <w:p>
      <w:pPr>
        <w:pStyle w:val="ListBullet"/>
      </w:pPr>
      <w:r>
        <w:t>1개 vendor 의 어댑터 작성</w:t>
      </w:r>
    </w:p>
    <w:p>
      <w:pPr>
        <w:pStyle w:val="ListBullet"/>
      </w:pPr>
      <w:r>
        <w:t>SDL 측 file_watch -&gt; 파이프라인 -&gt; RDBMS+TSDB 흐름 구축</w:t>
      </w:r>
    </w:p>
    <w:p>
      <w:pPr>
        <w:pStyle w:val="ListBullet"/>
      </w:pPr>
      <w:r>
        <w:t>검사 1건 end-to-end 검증</w:t>
      </w:r>
    </w:p>
    <w:p>
      <w:pPr>
        <w:pStyle w:val="ListBullet"/>
      </w:pPr>
      <w:r>
        <w:t>운영 대시보드 1차</w:t>
      </w:r>
    </w:p>
    <w:p>
      <w:pPr>
        <w:pStyle w:val="Heading2"/>
      </w:pPr>
      <w:r>
        <w:t>Phase 2 — 2~3번째 장비 (각 1~2주)</w:t>
      </w:r>
    </w:p>
    <w:p>
      <w:pPr>
        <w:pStyle w:val="ListBullet"/>
      </w:pPr>
      <w:r>
        <w:t>같은 envelope 규약으로 다른 vendor 어댑터 작성</w:t>
      </w:r>
    </w:p>
    <w:p>
      <w:pPr>
        <w:pStyle w:val="ListBullet"/>
      </w:pPr>
      <w:r>
        <w:t>SDL 측 코드 변경 없는지 검증 (없어야 함이 목표)</w:t>
      </w:r>
    </w:p>
    <w:p>
      <w:pPr>
        <w:pStyle w:val="Heading2"/>
      </w:pPr>
      <w:r>
        <w:t>Phase 3 — 운영 강화 (1~2개월)</w:t>
      </w:r>
    </w:p>
    <w:p>
      <w:pPr>
        <w:pStyle w:val="ListBullet"/>
      </w:pPr>
      <w:r>
        <w:t>DQ rule, SLA 추적, alert</w:t>
      </w:r>
    </w:p>
    <w:p>
      <w:pPr>
        <w:pStyle w:val="ListBullet"/>
      </w:pPr>
      <w:r>
        <w:t>Tiered storage 도입</w:t>
      </w:r>
    </w:p>
    <w:p>
      <w:pPr>
        <w:pStyle w:val="ListBullet"/>
      </w:pPr>
      <w:r>
        <w:t>검색 / 조회 UI (이미지 미리보기, 결함 overlay)</w:t>
      </w:r>
    </w:p>
    <w:p>
      <w:pPr>
        <w:pStyle w:val="Heading2"/>
      </w:pPr>
      <w:r>
        <w:t>Phase 4 — 분석 (별도 분기)</w:t>
      </w:r>
    </w:p>
    <w:p>
      <w:pPr>
        <w:pStyle w:val="ListBullet"/>
      </w:pPr>
      <w:r>
        <w:t>결함 패턴 추세 분석</w:t>
      </w:r>
    </w:p>
    <w:p>
      <w:pPr>
        <w:pStyle w:val="ListBullet"/>
      </w:pPr>
      <w:r>
        <w:t>공정 변수 &lt;-&gt; 결함 상관 (TSDB 와 join)</w:t>
      </w:r>
    </w:p>
    <w:p>
      <w:pPr>
        <w:pStyle w:val="ListBullet"/>
      </w:pPr>
      <w:r>
        <w:t>결함 자동 분류 모델</w:t>
      </w:r>
    </w:p>
    <w:p>
      <w:r>
        <w:br w:type="page"/>
      </w:r>
    </w:p>
    <w:p>
      <w:pPr>
        <w:pStyle w:val="Heading1"/>
      </w:pPr>
      <w:r>
        <w:t>12. 결정 체크리스트 (장비 vendor 와 합의 사항)</w:t>
      </w:r>
    </w:p>
    <w:p>
      <w:r>
        <w:rPr>
          <w:sz w:val="20"/>
        </w:rPr>
        <w:t>프로젝트 착수 전 vendor 와 다음 항목을 명시적으로 합의해야 한다.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결정 사항</w:t>
            </w:r>
          </w:p>
        </w:tc>
      </w:tr>
      <w:tr>
        <w:tc>
          <w:tcPr>
            <w:tcW w:type="dxa" w:w="4320"/>
          </w:tcPr>
          <w:p>
            <w:r>
              <w:t>envelope schema 합의</w:t>
            </w:r>
          </w:p>
        </w:tc>
        <w:tc>
          <w:tcPr>
            <w:tcW w:type="dxa" w:w="4320"/>
          </w:tcPr>
          <w:p>
            <w:r>
              <w:t>JSON Schema 문서화</w:t>
            </w:r>
          </w:p>
        </w:tc>
      </w:tr>
      <w:tr>
        <w:tc>
          <w:tcPr>
            <w:tcW w:type="dxa" w:w="4320"/>
          </w:tcPr>
          <w:p>
            <w:r>
              <w:t>전송 프로토콜</w:t>
            </w:r>
          </w:p>
        </w:tc>
        <w:tc>
          <w:tcPr>
            <w:tcW w:type="dxa" w:w="4320"/>
          </w:tcPr>
          <w:p>
            <w:r>
              <w:t>SFTP / HTTP / MQTT 중 무엇?</w:t>
            </w:r>
          </w:p>
        </w:tc>
      </w:tr>
      <w:tr>
        <w:tc>
          <w:tcPr>
            <w:tcW w:type="dxa" w:w="4320"/>
          </w:tcPr>
          <w:p>
            <w:r>
              <w:t>인증 방식</w:t>
            </w:r>
          </w:p>
        </w:tc>
        <w:tc>
          <w:tcPr>
            <w:tcW w:type="dxa" w:w="4320"/>
          </w:tcPr>
          <w:p>
            <w:r>
              <w:t>API key / cert / none</w:t>
            </w:r>
          </w:p>
        </w:tc>
      </w:tr>
      <w:tr>
        <w:tc>
          <w:tcPr>
            <w:tcW w:type="dxa" w:w="4320"/>
          </w:tcPr>
          <w:p>
            <w:r>
              <w:t>이미지 포맷</w:t>
            </w:r>
          </w:p>
        </w:tc>
        <w:tc>
          <w:tcPr>
            <w:tcW w:type="dxa" w:w="4320"/>
          </w:tcPr>
          <w:p>
            <w:r>
              <w:t>PNG / TIFF, 압축 여부</w:t>
            </w:r>
          </w:p>
        </w:tc>
      </w:tr>
      <w:tr>
        <w:tc>
          <w:tcPr>
            <w:tcW w:type="dxa" w:w="4320"/>
          </w:tcPr>
          <w:p>
            <w:r>
              <w:t>식별자 형식</w:t>
            </w:r>
          </w:p>
        </w:tc>
        <w:tc>
          <w:tcPr>
            <w:tcW w:type="dxa" w:w="4320"/>
          </w:tcPr>
          <w:p>
            <w:r>
              <w:t>lot / wafer / inspection_id 길이 .문자셋</w:t>
            </w:r>
          </w:p>
        </w:tc>
      </w:tr>
      <w:tr>
        <w:tc>
          <w:tcPr>
            <w:tcW w:type="dxa" w:w="4320"/>
          </w:tcPr>
          <w:p>
            <w:r>
              <w:t>시간 표현</w:t>
            </w:r>
          </w:p>
        </w:tc>
        <w:tc>
          <w:tcPr>
            <w:tcW w:type="dxa" w:w="4320"/>
          </w:tcPr>
          <w:p>
            <w:r>
              <w:t>timezone 일치</w:t>
            </w:r>
          </w:p>
        </w:tc>
      </w:tr>
      <w:tr>
        <w:tc>
          <w:tcPr>
            <w:tcW w:type="dxa" w:w="4320"/>
          </w:tcPr>
          <w:p>
            <w:r>
              <w:t>결함 좌표계</w:t>
            </w:r>
          </w:p>
        </w:tc>
        <w:tc>
          <w:tcPr>
            <w:tcW w:type="dxa" w:w="4320"/>
          </w:tcPr>
          <w:p>
            <w:r>
              <w:t>px or mm</w:t>
            </w:r>
          </w:p>
        </w:tc>
      </w:tr>
      <w:tr>
        <w:tc>
          <w:tcPr>
            <w:tcW w:type="dxa" w:w="4320"/>
          </w:tcPr>
          <w:p>
            <w:r>
              <w:t>결함 taxonomy 매핑 테이블</w:t>
            </w:r>
          </w:p>
        </w:tc>
        <w:tc>
          <w:tcPr>
            <w:tcW w:type="dxa" w:w="4320"/>
          </w:tcPr>
          <w:p>
            <w:r>
              <w:t>사이트 사전 vs 장비 vendor 어휘</w:t>
            </w:r>
          </w:p>
        </w:tc>
      </w:tr>
      <w:tr>
        <w:tc>
          <w:tcPr>
            <w:tcW w:type="dxa" w:w="4320"/>
          </w:tcPr>
          <w:p>
            <w:r>
              <w:t>전송 실패 시 재시도 정책</w:t>
            </w:r>
          </w:p>
        </w:tc>
        <w:tc>
          <w:tcPr>
            <w:tcW w:type="dxa" w:w="4320"/>
          </w:tcPr>
          <w:p>
            <w:r>
              <w:t>장비 측 책임? SDL 측?</w:t>
            </w:r>
          </w:p>
        </w:tc>
      </w:tr>
      <w:tr>
        <w:tc>
          <w:tcPr>
            <w:tcW w:type="dxa" w:w="4320"/>
          </w:tcPr>
          <w:p>
            <w:r>
              <w:t>SDL down 시 장비 측 버퍼링 시간</w:t>
            </w:r>
          </w:p>
        </w:tc>
        <w:tc>
          <w:tcPr>
            <w:tcW w:type="dxa" w:w="4320"/>
          </w:tcPr>
          <w:p>
            <w:r>
              <w:t>최소 N 시간</w:t>
            </w:r>
          </w:p>
        </w:tc>
      </w:tr>
      <w:tr>
        <w:tc>
          <w:tcPr>
            <w:tcW w:type="dxa" w:w="4320"/>
          </w:tcPr>
          <w:p>
            <w:r>
              <w:t>보안 (네트워크 격리, 인증서 갱신 주기)</w:t>
            </w:r>
          </w:p>
        </w:tc>
        <w:tc>
          <w:tcPr>
            <w:tcW w:type="dxa" w:w="4320"/>
          </w:tcPr>
          <w:p>
            <w:r>
              <w:t>사이트 정책에 따름</w:t>
            </w:r>
          </w:p>
        </w:tc>
      </w:tr>
      <w:tr>
        <w:tc>
          <w:tcPr>
            <w:tcW w:type="dxa" w:w="4320"/>
          </w:tcPr>
          <w:p>
            <w:r>
              <w:t>보관 기간</w:t>
            </w:r>
          </w:p>
        </w:tc>
        <w:tc>
          <w:tcPr>
            <w:tcW w:type="dxa" w:w="4320"/>
          </w:tcPr>
          <w:p>
            <w:r>
              <w:t>regulation 요구사항</w:t>
            </w:r>
          </w:p>
        </w:tc>
      </w:tr>
      <w:tr>
        <w:tc>
          <w:tcPr>
            <w:tcW w:type="dxa" w:w="4320"/>
          </w:tcPr>
          <w:p>
            <w:r>
              <w:t>데이터 소유권 / vendor 액세스 권한</w:t>
            </w:r>
          </w:p>
        </w:tc>
        <w:tc>
          <w:tcPr>
            <w:tcW w:type="dxa" w:w="4320"/>
          </w:tcPr>
          <w:p>
            <w:r>
              <w:t>vendor SA 검토</w:t>
            </w:r>
          </w:p>
        </w:tc>
      </w:tr>
    </w:tbl>
    <w:p>
      <w:pPr>
        <w:pStyle w:val="Heading1"/>
      </w:pPr>
      <w:r>
        <w:t>13. 흔한 함정 / 주의사항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대응</w:t>
            </w:r>
          </w:p>
        </w:tc>
      </w:tr>
      <w:tr>
        <w:tc>
          <w:tcPr>
            <w:tcW w:type="dxa" w:w="4320"/>
          </w:tcPr>
          <w:p>
            <w:r>
              <w:t>vendor 마다 timezone / format 제각각</w:t>
            </w:r>
          </w:p>
        </w:tc>
        <w:tc>
          <w:tcPr>
            <w:tcW w:type="dxa" w:w="4320"/>
          </w:tcPr>
          <w:p>
            <w:r>
              <w:t>envelope 변환 어댑터에서 강제 통일</w:t>
            </w:r>
          </w:p>
        </w:tc>
      </w:tr>
      <w:tr>
        <w:tc>
          <w:tcPr>
            <w:tcW w:type="dxa" w:w="4320"/>
          </w:tcPr>
          <w:p>
            <w:r>
              <w:t>이미지 파일명 충돌 (vendor 동일 이름 사용)</w:t>
            </w:r>
          </w:p>
        </w:tc>
        <w:tc>
          <w:tcPr>
            <w:tcW w:type="dxa" w:w="4320"/>
          </w:tcPr>
          <w:p>
            <w:r>
              <w:t>inspection_id 기반 디렉토리 강제</w:t>
            </w:r>
          </w:p>
        </w:tc>
      </w:tr>
      <w:tr>
        <w:tc>
          <w:tcPr>
            <w:tcW w:type="dxa" w:w="4320"/>
          </w:tcPr>
          <w:p>
            <w:r>
              <w:t>envelope 누락 필드 발견을 늦게 함</w:t>
            </w:r>
          </w:p>
        </w:tc>
        <w:tc>
          <w:tcPr>
            <w:tcW w:type="dxa" w:w="4320"/>
          </w:tcPr>
          <w:p>
            <w:r>
              <w:t>JSON Schema 강제 검증 (ingest gate)</w:t>
            </w:r>
          </w:p>
        </w:tc>
      </w:tr>
      <w:tr>
        <w:tc>
          <w:tcPr>
            <w:tcW w:type="dxa" w:w="4320"/>
          </w:tcPr>
          <w:p>
            <w:r>
              <w:t>검사 결과 후처리 변경 (recipe 변경)</w:t>
            </w:r>
          </w:p>
        </w:tc>
        <w:tc>
          <w:tcPr>
            <w:tcW w:type="dxa" w:w="4320"/>
          </w:tcPr>
          <w:p>
            <w:r>
              <w:t>recipe_version 필드 필수, 모델 평가 시 함께 비교</w:t>
            </w:r>
          </w:p>
        </w:tc>
      </w:tr>
      <w:tr>
        <w:tc>
          <w:tcPr>
            <w:tcW w:type="dxa" w:w="4320"/>
          </w:tcPr>
          <w:p>
            <w:r>
              <w:t>다국어 (장비 GUI 한 / 영 / 일)</w:t>
            </w:r>
          </w:p>
        </w:tc>
        <w:tc>
          <w:tcPr>
            <w:tcW w:type="dxa" w:w="4320"/>
          </w:tcPr>
          <w:p>
            <w:r>
              <w:t>envelope 은 영어로 강제, 표시는 다른 layer</w:t>
            </w:r>
          </w:p>
        </w:tc>
      </w:tr>
      <w:tr>
        <w:tc>
          <w:tcPr>
            <w:tcW w:type="dxa" w:w="4320"/>
          </w:tcPr>
          <w:p>
            <w:r>
              <w:t>시간 동기화 (NTP 안 됨)</w:t>
            </w:r>
          </w:p>
        </w:tc>
        <w:tc>
          <w:tcPr>
            <w:tcW w:type="dxa" w:w="4320"/>
          </w:tcPr>
          <w:p>
            <w:r>
              <w:t>어댑터에서 ingest 시각 함께 기록, drift 감지</w:t>
            </w:r>
          </w:p>
        </w:tc>
      </w:tr>
      <w:tr>
        <w:tc>
          <w:tcPr>
            <w:tcW w:type="dxa" w:w="4320"/>
          </w:tcPr>
          <w:p>
            <w:r>
              <w:t>대용량 이미지 첨부 실패</w:t>
            </w:r>
          </w:p>
        </w:tc>
        <w:tc>
          <w:tcPr>
            <w:tcW w:type="dxa" w:w="4320"/>
          </w:tcPr>
          <w:p>
            <w:r>
              <w:t>chunked upload, resumable 지원</w:t>
            </w:r>
          </w:p>
        </w:tc>
      </w:tr>
      <w:tr>
        <w:tc>
          <w:tcPr>
            <w:tcW w:type="dxa" w:w="4320"/>
          </w:tcPr>
          <w:p>
            <w:r>
              <w:t>file_watch 만 쓰면 변경 감지 누락 가능</w:t>
            </w:r>
          </w:p>
        </w:tc>
        <w:tc>
          <w:tcPr>
            <w:tcW w:type="dxa" w:w="4320"/>
          </w:tcPr>
          <w:p>
            <w:r>
              <w:t>inotify + 주기적 reconcile (체크썸 기반)</w:t>
            </w:r>
          </w:p>
        </w:tc>
      </w:tr>
    </w:tbl>
    <w:p>
      <w:pPr>
        <w:pStyle w:val="Heading1"/>
      </w:pPr>
      <w:r>
        <w:t>14. 결론 및 다음 단계</w:t>
      </w:r>
    </w:p>
    <w:p>
      <w:r>
        <w:rPr>
          <w:b/>
          <w:sz w:val="20"/>
        </w:rPr>
        <w:t>가장 큰 결정</w:t>
      </w:r>
    </w:p>
    <w:p>
      <w:r>
        <w:rPr>
          <w:sz w:val="20"/>
        </w:rPr>
        <w:t>envelope schema v1.0 을 확정하고, 장비-측 어댑터가 모든 raw -&gt; envelope 변환을 흡수하게 하는 것. 이게 정해지면 SDL 측은 단일 표준 입구만 갖추면 되어, 새 장비 추가가 외주 / 내부 어댑터 개발 1건으로 끝나는 운영 모델이 된다. 반대로 envelope 합의 없이 시작하면 vendor 마다 SDL 측에 분기가 생겨 유지보수가 폭발한다.</w:t>
      </w:r>
    </w:p>
    <w:p>
      <w:r>
        <w:rPr>
          <w:b/>
          <w:sz w:val="20"/>
        </w:rPr>
        <w:t>권장 다음 단계</w:t>
      </w:r>
    </w:p>
    <w:p>
      <w:pPr>
        <w:pStyle w:val="ListNumber"/>
      </w:pPr>
      <w:r>
        <w:t>본 가이드를 기반으로 envelope schema v1.0 JSON Schema 문서를 작성</w:t>
      </w:r>
    </w:p>
    <w:p>
      <w:pPr>
        <w:pStyle w:val="ListNumber"/>
      </w:pPr>
      <w:r>
        <w:t>사이트 IT + 1차 vendor 와 합의 회의 — 13항 체크리스트 점검</w:t>
      </w:r>
    </w:p>
    <w:p>
      <w:pPr>
        <w:pStyle w:val="ListNumber"/>
      </w:pPr>
      <w:r>
        <w:t>Phase 1 PoC: 1개 vendor 어댑터 + SDL file_watch + 파이프라인 구축</w:t>
      </w:r>
    </w:p>
    <w:p>
      <w:pPr>
        <w:pStyle w:val="ListNumber"/>
      </w:pPr>
      <w:r>
        <w:t>성공 후 Phase 2~4 진행</w:t>
      </w:r>
    </w:p>
    <w:p/>
    <w:p/>
    <w:p>
      <w:pPr>
        <w:jc w:val="center"/>
      </w:pPr>
      <w:r>
        <w:rPr>
          <w:i/>
          <w:sz w:val="20"/>
        </w:rPr>
        <w:t>— 끝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