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64E" w:rsidRDefault="00D4564E" w:rsidP="00D92A68">
      <w:pPr>
        <w:pStyle w:val="Subtitle"/>
        <w:jc w:val="center"/>
        <w:rPr>
          <w:szCs w:val="20"/>
        </w:rPr>
      </w:pPr>
      <w:bookmarkStart w:id="0" w:name="_GoBack"/>
      <w:bookmarkEnd w:id="0"/>
      <w:r>
        <w:rPr>
          <w:szCs w:val="20"/>
        </w:rPr>
        <w:t>Bio Sketch for Charles Breckenridge</w:t>
      </w:r>
      <w:r w:rsidR="00D92A68">
        <w:rPr>
          <w:szCs w:val="20"/>
        </w:rPr>
        <w:t>*</w:t>
      </w:r>
    </w:p>
    <w:p w:rsidR="00591C97" w:rsidRPr="00591C97" w:rsidRDefault="00591C97" w:rsidP="00591C97"/>
    <w:p w:rsidR="00591C97" w:rsidRDefault="00591C97" w:rsidP="00591C97">
      <w:r>
        <w:t xml:space="preserve"> In my academic studies, I focused on the structure and function of the central nervous system with special emphasis on the role of the limbic system in memory and learning (</w:t>
      </w:r>
      <w:proofErr w:type="spellStart"/>
      <w:r>
        <w:t>Winocur</w:t>
      </w:r>
      <w:proofErr w:type="spellEnd"/>
      <w:r>
        <w:t xml:space="preserve"> and Breckenridge (1973),  the neurophysiological mechanism regulating sleep and the organization of the visual system (Breckenridge and Heron,1975; Ph.D. Thesis, 1978).</w:t>
      </w:r>
    </w:p>
    <w:p w:rsidR="00591C97" w:rsidRDefault="00591C97" w:rsidP="00591C97"/>
    <w:p w:rsidR="00591C97" w:rsidRDefault="00591C97" w:rsidP="00591C97">
      <w:r>
        <w:t xml:space="preserve">In my professional career as a toxicologist, beginning with an Industrial Postdoctoral Fellowship at Bioresearch Laboratories in Montreal, (now Charles River Laboratories), I have conducted the full spectrum of toxicological studies including inhalation (Breckenridge et al., 1982,1986; </w:t>
      </w:r>
      <w:proofErr w:type="spellStart"/>
      <w:r>
        <w:t>Levinski</w:t>
      </w:r>
      <w:proofErr w:type="spellEnd"/>
      <w:r>
        <w:t xml:space="preserve">, et al., 1981), reproductive (De </w:t>
      </w:r>
      <w:proofErr w:type="spellStart"/>
      <w:r>
        <w:t>Sesso</w:t>
      </w:r>
      <w:proofErr w:type="spellEnd"/>
      <w:r>
        <w:t xml:space="preserve"> et al., 2015), developmental (</w:t>
      </w:r>
      <w:proofErr w:type="spellStart"/>
      <w:r>
        <w:t>Scialli</w:t>
      </w:r>
      <w:proofErr w:type="spellEnd"/>
      <w:r>
        <w:t xml:space="preserve"> et al., 2015), chronic toxicity (Breckenridge et al., 1983) and carcinogenicity (Stevens et al., 1994, 1999; </w:t>
      </w:r>
      <w:proofErr w:type="spellStart"/>
      <w:r>
        <w:t>Genter</w:t>
      </w:r>
      <w:proofErr w:type="spellEnd"/>
      <w:r>
        <w:t xml:space="preserve"> and Breckenridge, 2009) studies. I specialized in evaluating the effects of xenobiotics on the endocrine (Eldridge et al. 1994a, 1994b, 1996, 2008; </w:t>
      </w:r>
      <w:proofErr w:type="spellStart"/>
      <w:r>
        <w:t>Foradori</w:t>
      </w:r>
      <w:proofErr w:type="spellEnd"/>
      <w:r>
        <w:t xml:space="preserve"> et al, 2009a, 2009b, 2011, 2013, 2014, 2017; Simpkins et al., 2011; Breckenridge et al., 2015) and nervous systems (Breckenridge et al., 2009; 2013, </w:t>
      </w:r>
      <w:proofErr w:type="spellStart"/>
      <w:r>
        <w:t>Smeyne</w:t>
      </w:r>
      <w:proofErr w:type="spellEnd"/>
      <w:r>
        <w:t xml:space="preserve">, et al, 2016).  </w:t>
      </w:r>
    </w:p>
    <w:p w:rsidR="00591C97" w:rsidRDefault="00591C97" w:rsidP="00591C97"/>
    <w:p w:rsidR="00D4564E" w:rsidRDefault="00591C97" w:rsidP="00D4564E">
      <w:r>
        <w:t>My involvement with quantitative risk assessment began with leading an industry team in the creation of a software program to conduct cumulative and aggregated risk assessment (CARES) using stochastic probabilistic risk assessment tools (Breckenridge et al., 2002).  More recently I have integrated physiological based pharmacokinetics (PBPK) models (Campbell et al., 2016) into such analyses (Breckenridge et al., 2016). I am currently involved in the development of approaches for integrating epidemiological research into hazard based weight-of-the-evidence risk assessments (</w:t>
      </w:r>
      <w:proofErr w:type="spellStart"/>
      <w:r>
        <w:t>Adami</w:t>
      </w:r>
      <w:proofErr w:type="spellEnd"/>
      <w:r>
        <w:t>, et al., 2011; Breckenridge et al., 2016).</w:t>
      </w:r>
    </w:p>
    <w:p w:rsidR="00D769EE" w:rsidRPr="00BA48EF" w:rsidRDefault="00D769EE" w:rsidP="00D4564E"/>
    <w:p w:rsidR="00220409" w:rsidRDefault="00924762" w:rsidP="00924762">
      <w:pPr>
        <w:pStyle w:val="ListParagraph"/>
        <w:ind w:hanging="720"/>
      </w:pPr>
      <w:r>
        <w:t xml:space="preserve">* References </w:t>
      </w:r>
      <w:r w:rsidR="00D769EE">
        <w:t xml:space="preserve">cited above </w:t>
      </w:r>
      <w:r>
        <w:t xml:space="preserve">can be found here </w:t>
      </w:r>
      <w:r>
        <w:rPr>
          <w:highlight w:val="yellow"/>
        </w:rPr>
        <w:t>(Programmer: Please add link to CV</w:t>
      </w:r>
      <w:r w:rsidR="00D92A68" w:rsidRPr="00924762">
        <w:rPr>
          <w:highlight w:val="yellow"/>
        </w:rPr>
        <w:t>)</w:t>
      </w:r>
    </w:p>
    <w:sectPr w:rsidR="0022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C6D2C"/>
    <w:multiLevelType w:val="hybridMultilevel"/>
    <w:tmpl w:val="2D6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34FC"/>
    <w:multiLevelType w:val="hybridMultilevel"/>
    <w:tmpl w:val="2E1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4E"/>
    <w:rsid w:val="00025134"/>
    <w:rsid w:val="00220409"/>
    <w:rsid w:val="00404089"/>
    <w:rsid w:val="00591C97"/>
    <w:rsid w:val="008514DF"/>
    <w:rsid w:val="00924762"/>
    <w:rsid w:val="00D4564E"/>
    <w:rsid w:val="00D769EE"/>
    <w:rsid w:val="00D92A68"/>
    <w:rsid w:val="00D96866"/>
    <w:rsid w:val="00EF0B9E"/>
    <w:rsid w:val="00FE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4E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D4564E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D4564E"/>
    <w:rPr>
      <w:rFonts w:ascii="Arial" w:eastAsia="Times New Roman" w:hAnsi="Arial" w:cs="Times New Roman"/>
      <w:b/>
      <w:szCs w:val="24"/>
    </w:rPr>
  </w:style>
  <w:style w:type="paragraph" w:styleId="ListParagraph">
    <w:name w:val="List Paragraph"/>
    <w:basedOn w:val="Normal"/>
    <w:uiPriority w:val="34"/>
    <w:qFormat/>
    <w:rsid w:val="00D9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4E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D4564E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D4564E"/>
    <w:rPr>
      <w:rFonts w:ascii="Arial" w:eastAsia="Times New Roman" w:hAnsi="Arial" w:cs="Times New Roman"/>
      <w:b/>
      <w:szCs w:val="24"/>
    </w:rPr>
  </w:style>
  <w:style w:type="paragraph" w:styleId="ListParagraph">
    <w:name w:val="List Paragraph"/>
    <w:basedOn w:val="Normal"/>
    <w:uiPriority w:val="34"/>
    <w:qFormat/>
    <w:rsid w:val="00D9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Breckenridge</dc:creator>
  <cp:keywords/>
  <dc:description/>
  <cp:lastModifiedBy>Erica Stewart</cp:lastModifiedBy>
  <cp:revision>2</cp:revision>
  <dcterms:created xsi:type="dcterms:W3CDTF">2017-08-14T17:56:00Z</dcterms:created>
  <dcterms:modified xsi:type="dcterms:W3CDTF">2017-08-14T17:56:00Z</dcterms:modified>
</cp:coreProperties>
</file>