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Сценарий презентации BioClean Workwear</w:t>
      </w:r>
    </w:p>
    <w:p>
      <w:r>
        <w:rPr>
          <w:rFonts w:ascii="Arial" w:hAnsi="Arial"/>
          <w:color w:val="666666"/>
          <w:sz w:val="28"/>
        </w:rPr>
        <w:t>Как провести встречу на демонстрационной базе и выявить потребности клиента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4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Рекомендуемая длительность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25–35 минут</w:t>
            </w:r>
          </w:p>
        </w:tc>
      </w:tr>
      <w:tr>
        <w:tc>
          <w:tcPr>
            <w:tcW w:type="dxa" w:w="302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Демонстрационный адрес</w:t>
            </w:r>
          </w:p>
        </w:tc>
        <w:tc>
          <w:tcPr>
            <w:tcW w:type="dxa" w:w="6480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http://demo.localhost:5173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Логин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demo_admin</w:t>
            </w:r>
          </w:p>
        </w:tc>
      </w:tr>
      <w:tr>
        <w:tc>
          <w:tcPr>
            <w:tcW w:type="dxa" w:w="302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Версия сценария</w:t>
            </w:r>
          </w:p>
        </w:tc>
        <w:tc>
          <w:tcPr>
            <w:tcW w:type="dxa" w:w="6480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26 октября 2026 г.</w:t>
            </w:r>
          </w:p>
        </w:tc>
      </w:tr>
    </w:tbl>
    <w:p>
      <w:pPr>
        <w:spacing w:after="20"/>
      </w:pPr>
    </w:p>
    <w:p>
      <w:pPr>
        <w:pStyle w:val="Heading1"/>
      </w:pPr>
      <w:r>
        <w:t>Главный принцип</w:t>
      </w:r>
    </w:p>
    <w:p>
      <w:r>
        <w:t>Презентация должна начинаться не с перечня функций, а с рабочего процесса клиента. Сначала выясните, как сейчас контролируются нормы, выдачи и сроки, затем показывайте только те возможности, которые отвечают на названные проблемы. Цель встречи — не показать каждый экран, а подтвердить, что система поможет ответственному сотруднику вовремя увидеть отклонение и выполнить следующую операцию.</w:t>
      </w:r>
    </w:p>
    <w:p>
      <w:pPr>
        <w:pStyle w:val="Heading2"/>
      </w:pPr>
      <w:r>
        <w:t>Результат встречи</w:t>
      </w:r>
    </w:p>
    <w:p>
      <w:pPr>
        <w:pStyle w:val="ListBullet"/>
      </w:pPr>
      <w:r>
        <w:t>Клиент понимает путь: должность → норма → выдача → контроль срока → заказ.</w:t>
      </w:r>
    </w:p>
    <w:p>
      <w:pPr>
        <w:pStyle w:val="ListBullet"/>
      </w:pPr>
      <w:r>
        <w:t>Вы фиксируете масштаб, обязательные процессы и ограничения клиента.</w:t>
      </w:r>
    </w:p>
    <w:p>
      <w:pPr>
        <w:pStyle w:val="ListBullet"/>
      </w:pPr>
      <w:r>
        <w:t>Обе стороны договариваются о следующем шаге: тестовый доступ, уточнение данных или коммерческое предложение.</w:t>
      </w:r>
    </w:p>
    <w:p>
      <w:r>
        <w:br w:type="page"/>
      </w:r>
    </w:p>
    <w:p>
      <w:pPr>
        <w:pStyle w:val="Heading1"/>
      </w:pPr>
      <w:r>
        <w:t>1. Подготовка перед встречей</w:t>
      </w:r>
    </w:p>
    <w:p>
      <w:r>
        <w:t>Проверьте систему за 15–20 минут до подключения клиента.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74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должно быть готово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Доступ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Открывается demo.localhost:5173, вход под demo_admin выполняется без ошибок.</w:t>
            </w:r>
          </w:p>
        </w:tc>
      </w:tr>
      <w:tr>
        <w:tc>
          <w:tcPr>
            <w:tcW w:type="dxa" w:w="208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Рабочий экран</w:t>
            </w:r>
          </w:p>
        </w:tc>
        <w:tc>
          <w:tcPr>
            <w:tcW w:type="dxa" w:w="741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Видны три группы: просрочено, срок заканчивается, не выдано.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Нормы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Отображаются три нормы, должности и развернутый состав СИЗ.</w:t>
            </w:r>
          </w:p>
        </w:tc>
      </w:tr>
      <w:tr>
        <w:tc>
          <w:tcPr>
            <w:tcW w:type="dxa" w:w="208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Сотрудники</w:t>
            </w:r>
          </w:p>
        </w:tc>
        <w:tc>
          <w:tcPr>
            <w:tcW w:type="dxa" w:w="741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Есть Иванов, Петрова, Сидоров, Орлова и Кузнецов.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Склад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Есть остатки по верхней одежде, обуви и безразмерным СИЗ.</w:t>
            </w:r>
          </w:p>
        </w:tc>
      </w:tr>
      <w:tr>
        <w:tc>
          <w:tcPr>
            <w:tcW w:type="dxa" w:w="208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Выдача</w:t>
            </w:r>
          </w:p>
        </w:tc>
        <w:tc>
          <w:tcPr>
            <w:tcW w:type="dxa" w:w="741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Форма открывается, позиции по норме можно добавить в документ.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Связь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Закрыты лишние окна и уведомления, демонстрация экрана работает.</w:t>
            </w:r>
          </w:p>
        </w:tc>
      </w:tr>
    </w:tbl>
    <w:p>
      <w:pPr>
        <w:spacing w:after="20"/>
      </w:pPr>
    </w:p>
    <w:p>
      <w:pPr>
        <w:pStyle w:val="Heading2"/>
      </w:pPr>
      <w:r>
        <w:t>Обновление сценарных дат</w:t>
      </w:r>
    </w:p>
    <w:p>
      <w:r>
        <w:t>Если демонстрационная база использовалась спустя длительное время после создания, пересоздайте только её данные. Логин администратора сохранится, а сроки снова будут рассчитаны относительно текущей даты.</w:t>
      </w:r>
    </w:p>
    <w:p>
      <w:pPr>
        <w:ind w:left="360"/>
      </w:pPr>
      <w:r>
        <w:rPr>
          <w:rFonts w:ascii="Consolas" w:hAnsi="Consolas"/>
          <w:sz w:val="18"/>
        </w:rPr>
        <w:t>.\venv\Scripts\python.exe manage.py seed_demo_organization --organization demo --reset --confirm-reset-demo</w:t>
      </w:r>
    </w:p>
    <w:p>
      <w:pPr>
        <w:pStyle w:val="Heading2"/>
      </w:pPr>
      <w:r>
        <w:t>Что не показывать</w:t>
      </w:r>
    </w:p>
    <w:p>
      <w:pPr>
        <w:pStyle w:val="ListBullet"/>
      </w:pPr>
      <w:r>
        <w:t>Рабочую базу First и реальные ФИО сотрудников.</w:t>
      </w:r>
    </w:p>
    <w:p>
      <w:pPr>
        <w:pStyle w:val="ListBullet"/>
      </w:pPr>
      <w:r>
        <w:t>Файл .env, пароли, настройки базы данных и служебные журналы.</w:t>
      </w:r>
    </w:p>
    <w:p>
      <w:pPr>
        <w:pStyle w:val="ListBullet"/>
      </w:pPr>
      <w:r>
        <w:t>Незавершенные функции или обещания, которых нет в согласованной версии продукта.</w:t>
      </w:r>
    </w:p>
    <w:p>
      <w:r>
        <w:br w:type="page"/>
      </w:r>
    </w:p>
    <w:p>
      <w:pPr>
        <w:pStyle w:val="Heading1"/>
      </w:pPr>
      <w:r>
        <w:t>2. Рекомендуемая структура встречи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23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59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Цель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0–3 мин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Контекст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Представиться, согласовать цель и длительность встречи.</w:t>
            </w:r>
          </w:p>
        </w:tc>
      </w:tr>
      <w:tr>
        <w:tc>
          <w:tcPr>
            <w:tcW w:type="dxa" w:w="115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3–8 мин</w:t>
            </w:r>
          </w:p>
        </w:tc>
        <w:tc>
          <w:tcPr>
            <w:tcW w:type="dxa" w:w="237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Вопросы</w:t>
            </w:r>
          </w:p>
        </w:tc>
        <w:tc>
          <w:tcPr>
            <w:tcW w:type="dxa" w:w="597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Понять текущий процесс, масштаб и основные затруднения.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8–12 мин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Контроль СИЗ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Показать единый список задач и предупреждение по срокам.</w:t>
            </w:r>
          </w:p>
        </w:tc>
      </w:tr>
      <w:tr>
        <w:tc>
          <w:tcPr>
            <w:tcW w:type="dxa" w:w="115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12–17 мин</w:t>
            </w:r>
          </w:p>
        </w:tc>
        <w:tc>
          <w:tcPr>
            <w:tcW w:type="dxa" w:w="237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Нормы и обеспеченность</w:t>
            </w:r>
          </w:p>
        </w:tc>
        <w:tc>
          <w:tcPr>
            <w:tcW w:type="dxa" w:w="597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Показать связь должности, нормы и фактической выдачи.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17–22 мин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Выдача и склад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Показать рабочую операцию и автоматическое изменение остатка.</w:t>
            </w:r>
          </w:p>
        </w:tc>
      </w:tr>
      <w:tr>
        <w:tc>
          <w:tcPr>
            <w:tcW w:type="dxa" w:w="115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22–26 мин</w:t>
            </w:r>
          </w:p>
        </w:tc>
        <w:tc>
          <w:tcPr>
            <w:tcW w:type="dxa" w:w="237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Отчёты</w:t>
            </w:r>
          </w:p>
        </w:tc>
        <w:tc>
          <w:tcPr>
            <w:tcW w:type="dxa" w:w="597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Показать подготовку данных для контроля и заказа.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26–35 мин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Обсуждение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Уточнить соответствие процессу клиента и согласовать следующий шаг.</w:t>
            </w:r>
          </w:p>
        </w:tc>
      </w:tr>
    </w:tbl>
    <w:p>
      <w:pPr>
        <w:spacing w:after="20"/>
      </w:pPr>
    </w:p>
    <w:p>
      <w:pPr>
        <w:pStyle w:val="Heading2"/>
      </w:pPr>
      <w:r>
        <w:t>Начало разговора</w:t>
      </w:r>
    </w:p>
    <w:p>
      <w:r>
        <w:rPr>
          <w:b/>
        </w:rPr>
        <w:t xml:space="preserve">Скажите: </w:t>
      </w:r>
      <w:r>
        <w:t>«Предлагаю сначала коротко понять, как у вас сейчас организован учёт СИЗ, а затем показать систему на похожих задачах. Так мы не будем тратить время на функции, которые для вас несущественны».</w:t>
      </w:r>
    </w:p>
    <w:p>
      <w:r>
        <w:rPr>
          <w:b/>
        </w:rPr>
        <w:t xml:space="preserve">Уточните: </w:t>
      </w:r>
      <w:r>
        <w:t>«Правильно ли я понимаю, что основная цель — заранее видеть истекающие сроки и понимать, кому и что необходимо выдать?»</w:t>
      </w:r>
    </w:p>
    <w:p>
      <w:r>
        <w:br w:type="page"/>
      </w:r>
    </w:p>
    <w:p>
      <w:pPr>
        <w:pStyle w:val="Heading1"/>
      </w:pPr>
      <w:r>
        <w:t>3. Вопросы до демонстрации</w:t>
      </w:r>
    </w:p>
    <w:p>
      <w:r>
        <w:t>Не задавайте весь список подряд. Выберите 6–8 вопросов, а остальные используйте для уточнения по ходу разговора.</w:t>
      </w:r>
    </w:p>
    <w:p>
      <w:pPr>
        <w:pStyle w:val="Heading2"/>
      </w:pPr>
      <w:r>
        <w:t>Текущий процесс</w:t>
      </w:r>
    </w:p>
    <w:p>
      <w:pPr>
        <w:pStyle w:val="ListBullet"/>
      </w:pPr>
      <w:r>
        <w:t>Как сейчас ведётся учёт: Excel, бумажные карточки, 1С или другая система?</w:t>
      </w:r>
    </w:p>
    <w:p>
      <w:pPr>
        <w:pStyle w:val="ListBullet"/>
      </w:pPr>
      <w:r>
        <w:t>Кто отвечает за нормы, выдачу, склад и контроль сроков?</w:t>
      </w:r>
    </w:p>
    <w:p>
      <w:pPr>
        <w:pStyle w:val="ListBullet"/>
      </w:pPr>
      <w:r>
        <w:t>Какая ошибка или задержка сейчас создаёт наибольший риск?</w:t>
      </w:r>
    </w:p>
    <w:p>
      <w:pPr>
        <w:pStyle w:val="ListBullet"/>
      </w:pPr>
      <w:r>
        <w:t>Как часто руководителю требуется сводная информация?</w:t>
      </w:r>
    </w:p>
    <w:p>
      <w:pPr>
        <w:pStyle w:val="Heading2"/>
      </w:pPr>
      <w:r>
        <w:t>Масштаб</w:t>
      </w:r>
    </w:p>
    <w:p>
      <w:pPr>
        <w:pStyle w:val="ListBullet"/>
      </w:pPr>
      <w:r>
        <w:t>Сколько сотрудников, подразделений и должностей участвует в учёте?</w:t>
      </w:r>
    </w:p>
    <w:p>
      <w:pPr>
        <w:pStyle w:val="ListBullet"/>
      </w:pPr>
      <w:r>
        <w:t>Один ли склад и одна организация должны работать в системе?</w:t>
      </w:r>
    </w:p>
    <w:p>
      <w:pPr>
        <w:pStyle w:val="ListBullet"/>
      </w:pPr>
      <w:r>
        <w:t>Сколько пользователей будут оформлять операции одновременно?</w:t>
      </w:r>
    </w:p>
    <w:p>
      <w:pPr>
        <w:pStyle w:val="Heading2"/>
      </w:pPr>
      <w:r>
        <w:t>Нормы и сроки</w:t>
      </w:r>
    </w:p>
    <w:p>
      <w:pPr>
        <w:pStyle w:val="ListBullet"/>
      </w:pPr>
      <w:r>
        <w:t>Утверждены ли нормы по должностям и в каком виде они хранятся?</w:t>
      </w:r>
    </w:p>
    <w:p>
      <w:pPr>
        <w:pStyle w:val="ListBullet"/>
      </w:pPr>
      <w:r>
        <w:t>Есть ли индивидуальные исключения из норм?</w:t>
      </w:r>
    </w:p>
    <w:p>
      <w:pPr>
        <w:pStyle w:val="ListBullet"/>
      </w:pPr>
      <w:r>
        <w:t>За сколько дней до окончания срока нужно предупреждать: 30, 60, 90, 180 или 360?</w:t>
      </w:r>
    </w:p>
    <w:p>
      <w:pPr>
        <w:pStyle w:val="ListBullet"/>
      </w:pPr>
      <w:r>
        <w:t>Что важнее видеть первым: просрочку, ближайшую замену или невыданные позиции?</w:t>
      </w:r>
    </w:p>
    <w:p>
      <w:pPr>
        <w:pStyle w:val="Heading2"/>
      </w:pPr>
      <w:r>
        <w:t>Выдача и склад</w:t>
      </w:r>
    </w:p>
    <w:p>
      <w:pPr>
        <w:pStyle w:val="ListBullet"/>
      </w:pPr>
      <w:r>
        <w:t>Кто оформляет выдачу и где происходит фактическая передача СИЗ?</w:t>
      </w:r>
    </w:p>
    <w:p>
      <w:pPr>
        <w:pStyle w:val="ListBullet"/>
      </w:pPr>
      <w:r>
        <w:t>Нужно ли учитывать размеры и рост, а также безразмерные позиции?</w:t>
      </w:r>
    </w:p>
    <w:p>
      <w:pPr>
        <w:pStyle w:val="ListBullet"/>
      </w:pPr>
      <w:r>
        <w:t>Как оформляется списание и требуется ли возврат на склад?</w:t>
      </w:r>
    </w:p>
    <w:p>
      <w:pPr>
        <w:pStyle w:val="ListBullet"/>
      </w:pPr>
      <w:r>
        <w:t>Есть ли несколько складов или материально ответственных лиц?</w:t>
      </w:r>
    </w:p>
    <w:p>
      <w:pPr>
        <w:pStyle w:val="Heading2"/>
      </w:pPr>
      <w:r>
        <w:t>Внедрение</w:t>
      </w:r>
    </w:p>
    <w:p>
      <w:pPr>
        <w:pStyle w:val="ListBullet"/>
      </w:pPr>
      <w:r>
        <w:t>Предпочтительна работа в облаке или внутри локальной сети?</w:t>
      </w:r>
    </w:p>
    <w:p>
      <w:pPr>
        <w:pStyle w:val="ListBullet"/>
      </w:pPr>
      <w:r>
        <w:t>Какие данные нужно подготовить к началу работы?</w:t>
      </w:r>
    </w:p>
    <w:p>
      <w:pPr>
        <w:pStyle w:val="ListBullet"/>
      </w:pPr>
      <w:r>
        <w:t>Нужны ли разные права доступа для пользователей?</w:t>
      </w:r>
    </w:p>
    <w:p>
      <w:pPr>
        <w:pStyle w:val="ListBullet"/>
      </w:pPr>
      <w:r>
        <w:t>Какие интеграции обязательны для запуска?</w:t>
      </w:r>
    </w:p>
    <w:p>
      <w:r>
        <w:br w:type="page"/>
      </w:r>
    </w:p>
    <w:p>
      <w:pPr>
        <w:pStyle w:val="Heading1"/>
      </w:pPr>
      <w:r>
        <w:t>4. Маршрут показа по демонстрационной базе</w:t>
      </w:r>
    </w:p>
    <w:p>
      <w:pPr>
        <w:pStyle w:val="Heading2"/>
      </w:pPr>
      <w:r>
        <w:t>Шаг 1. Контроль СИЗ</w:t>
      </w:r>
    </w:p>
    <w:p>
      <w:r>
        <w:rPr>
          <w:b/>
        </w:rPr>
        <w:t xml:space="preserve">Скажите: </w:t>
      </w:r>
      <w:r>
        <w:t>«Это постоянный рабочий экран специалиста. Здесь не нужно просматривать карточку каждого сотрудника: система сама собирает задачи по срокам и нормам».</w:t>
      </w:r>
    </w:p>
    <w:p>
      <w:pPr>
        <w:pStyle w:val="ListNumber"/>
      </w:pPr>
      <w:r>
        <w:t>Покажите переключатель периода предупреждения и значение 60 дней.</w:t>
      </w:r>
    </w:p>
    <w:p>
      <w:pPr>
        <w:pStyle w:val="ListNumber"/>
      </w:pPr>
      <w:r>
        <w:t>Последовательно выберите фильтры «Просрочено», «Срок заканчивается» и «Не выдано».</w:t>
      </w:r>
    </w:p>
    <w:p>
      <w:pPr>
        <w:pStyle w:val="ListNumber"/>
      </w:pPr>
      <w:r>
        <w:t>Обратите внимание на сортировку: сначала статус, затем ФИО сотрудника.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Сотрудник</w:t>
            </w:r>
          </w:p>
        </w:tc>
        <w:tc>
          <w:tcPr>
            <w:tcW w:type="dxa" w:w="612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демонстрирует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Иванов Алексей Сергеевич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Просроченная каска и ботинки с приближающимся сроком замены.</w:t>
            </w:r>
          </w:p>
        </w:tc>
      </w:tr>
      <w:tr>
        <w:tc>
          <w:tcPr>
            <w:tcW w:type="dxa" w:w="338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Петрова Марина Викторовна</w:t>
            </w:r>
          </w:p>
        </w:tc>
        <w:tc>
          <w:tcPr>
            <w:tcW w:type="dxa" w:w="6120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Скорую замену халата и позиции, которые ещё не выданы по норме.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Сидоров Николай Андреевич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Полностью не обеспеченную норму нового сотрудника.</w:t>
            </w:r>
          </w:p>
        </w:tc>
      </w:tr>
      <w:tr>
        <w:tc>
          <w:tcPr>
            <w:tcW w:type="dxa" w:w="3384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Орлова Елена Игоревна</w:t>
            </w:r>
          </w:p>
        </w:tc>
        <w:tc>
          <w:tcPr>
            <w:tcW w:type="dxa" w:w="6120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Сотрудника, обеспеченного действующими СИЗ.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Кузнецов Павел Олегович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Контроль фактической выдачи даже при отсутствии нормы у должности.</w:t>
            </w:r>
          </w:p>
        </w:tc>
      </w:tr>
    </w:tbl>
    <w:p>
      <w:pPr>
        <w:spacing w:after="20"/>
      </w:pPr>
    </w:p>
    <w:p>
      <w:pPr>
        <w:pStyle w:val="Heading2"/>
      </w:pPr>
      <w:r>
        <w:t>Шаг 2. Нормы выдачи</w:t>
      </w:r>
    </w:p>
    <w:p>
      <w:r>
        <w:rPr>
          <w:b/>
        </w:rPr>
        <w:t xml:space="preserve">Скажите: </w:t>
      </w:r>
      <w:r>
        <w:t>«Норма назначается должности и содержит перечень СИЗ, количество и срок эксплуатации. Одну норму можно связать с несколькими должностями».</w:t>
      </w:r>
    </w:p>
    <w:p>
      <w:pPr>
        <w:pStyle w:val="ListNumber"/>
      </w:pPr>
      <w:r>
        <w:t>Откройте список норм и разверните состав одной нормы.</w:t>
      </w:r>
    </w:p>
    <w:p>
      <w:pPr>
        <w:pStyle w:val="ListNumber"/>
      </w:pPr>
      <w:r>
        <w:t>Покажите поиск по названию нормы или должности.</w:t>
      </w:r>
    </w:p>
    <w:p>
      <w:pPr>
        <w:pStyle w:val="ListNumber"/>
      </w:pPr>
      <w:r>
        <w:t>Откройте редактирование, но не меняйте данные во время основной презентации.</w:t>
      </w:r>
    </w:p>
    <w:p>
      <w:r>
        <w:br w:type="page"/>
      </w:r>
    </w:p>
    <w:p>
      <w:pPr>
        <w:pStyle w:val="Heading1"/>
      </w:pPr>
      <w:r>
        <w:t>5. Продолжение маршрута</w:t>
      </w:r>
    </w:p>
    <w:p>
      <w:pPr>
        <w:pStyle w:val="Heading2"/>
      </w:pPr>
      <w:r>
        <w:t>Шаг 3. Обеспеченность СИЗ</w:t>
      </w:r>
    </w:p>
    <w:p>
      <w:r>
        <w:rPr>
          <w:b/>
        </w:rPr>
        <w:t xml:space="preserve">Скажите: </w:t>
      </w:r>
      <w:r>
        <w:t>«В карточке обеспеченности видно, что положено сотруднику, что уже выдано, чего не хватает и когда наступит следующая выдача».</w:t>
      </w:r>
    </w:p>
    <w:p>
      <w:pPr>
        <w:pStyle w:val="ListNumber"/>
      </w:pPr>
      <w:r>
        <w:t>Выберите Петрову и покажите одновременно действующие, заканчивающиеся и невыданные позиции.</w:t>
      </w:r>
    </w:p>
    <w:p>
      <w:pPr>
        <w:pStyle w:val="ListNumber"/>
      </w:pPr>
      <w:r>
        <w:t>Выберите Орлову как пример полностью обеспеченного сотрудника.</w:t>
      </w:r>
    </w:p>
    <w:p>
      <w:pPr>
        <w:pStyle w:val="ListNumber"/>
      </w:pPr>
      <w:r>
        <w:t>Подчеркните, что срок берётся из нормы при оформлении новой выдачи.</w:t>
      </w:r>
    </w:p>
    <w:p>
      <w:pPr>
        <w:pStyle w:val="Heading2"/>
      </w:pPr>
      <w:r>
        <w:t>Шаг 4. Выдача одежды</w:t>
      </w:r>
    </w:p>
    <w:p>
      <w:r>
        <w:rPr>
          <w:b/>
        </w:rPr>
        <w:t xml:space="preserve">Скажите: </w:t>
      </w:r>
      <w:r>
        <w:t>«Специалист выбирает сотрудника, видит положенные позиции, добавляет нужные строки и оформляет один документ выдачи».</w:t>
      </w:r>
    </w:p>
    <w:p>
      <w:pPr>
        <w:pStyle w:val="ListNumber"/>
      </w:pPr>
      <w:r>
        <w:t>Выберите Сидорова, чтобы показать подсказки по невыданной норме.</w:t>
      </w:r>
    </w:p>
    <w:p>
      <w:pPr>
        <w:pStyle w:val="ListNumber"/>
      </w:pPr>
      <w:r>
        <w:t>Добавьте одну позицию и покажите автоматически подставленный срок.</w:t>
      </w:r>
    </w:p>
    <w:p>
      <w:pPr>
        <w:pStyle w:val="ListNumber"/>
      </w:pPr>
      <w:r>
        <w:t>Не завершайте выдачу без необходимости; для живой демонстрации заранее выберите безопасную позицию с достаточным остатком.</w:t>
      </w:r>
    </w:p>
    <w:p>
      <w:pPr>
        <w:pStyle w:val="Heading2"/>
      </w:pPr>
      <w:r>
        <w:t>Шаг 5. Остатки и отчёты</w:t>
      </w:r>
    </w:p>
    <w:p>
      <w:r>
        <w:rPr>
          <w:b/>
        </w:rPr>
        <w:t xml:space="preserve">Скажите: </w:t>
      </w:r>
      <w:r>
        <w:t>«Склад ведётся по наименованию, размеру и росту. После выдачи остаток уменьшается. Отчёт для заказа объединяет потребность и текущий запас».</w:t>
      </w:r>
    </w:p>
    <w:p>
      <w:pPr>
        <w:pStyle w:val="ListNumber"/>
      </w:pPr>
      <w:r>
        <w:t>Покажите фильтры склада по типу одежды.</w:t>
      </w:r>
    </w:p>
    <w:p>
      <w:pPr>
        <w:pStyle w:val="ListNumber"/>
      </w:pPr>
      <w:r>
        <w:t>Откройте отчёт по выдаче и отчёт для заказа.</w:t>
      </w:r>
    </w:p>
    <w:p>
      <w:pPr>
        <w:pStyle w:val="ListNumber"/>
      </w:pPr>
      <w:r>
        <w:t>Покажите экспорт, если он важен для процесса клиента.</w:t>
      </w:r>
    </w:p>
    <w:p>
      <w:r>
        <w:br w:type="page"/>
      </w:r>
    </w:p>
    <w:p>
      <w:pPr>
        <w:pStyle w:val="Heading1"/>
      </w:pPr>
      <w:r>
        <w:t>6. Вопросы во время показа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 экрана</w:t>
            </w:r>
          </w:p>
        </w:tc>
        <w:tc>
          <w:tcPr>
            <w:tcW w:type="dxa" w:w="727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Вопрос клиенту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Контроль СИЗ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Такой список задач заменил бы ваш текущий контроль сроков? Чего в нём не хватает?</w:t>
            </w:r>
          </w:p>
        </w:tc>
      </w:tr>
      <w:tr>
        <w:tc>
          <w:tcPr>
            <w:tcW w:type="dxa" w:w="223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Нормы</w:t>
            </w:r>
          </w:p>
        </w:tc>
        <w:tc>
          <w:tcPr>
            <w:tcW w:type="dxa" w:w="727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Насколько ваши нормы похожи на эту структуру? Есть ли сезонность или индивидуальные исключения?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Обеспеченность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Кто должен видеть эту информацию и как часто?</w:t>
            </w:r>
          </w:p>
        </w:tc>
      </w:tr>
      <w:tr>
        <w:tc>
          <w:tcPr>
            <w:tcW w:type="dxa" w:w="223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Выдача</w:t>
            </w:r>
          </w:p>
        </w:tc>
        <w:tc>
          <w:tcPr>
            <w:tcW w:type="dxa" w:w="727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Совпадает ли эта последовательность с вашей фактической процедурой?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Склад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Достаточно одного общего остатка или нужно разделение по складам?</w:t>
            </w:r>
          </w:p>
        </w:tc>
      </w:tr>
      <w:tr>
        <w:tc>
          <w:tcPr>
            <w:tcW w:type="dxa" w:w="223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Отчёт для заказа</w:t>
            </w:r>
          </w:p>
        </w:tc>
        <w:tc>
          <w:tcPr>
            <w:tcW w:type="dxa" w:w="7272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По каким правилам вы сейчас формируете заявку поставщику?</w:t>
            </w:r>
          </w:p>
        </w:tc>
      </w:tr>
    </w:tbl>
    <w:p>
      <w:pPr>
        <w:spacing w:after="20"/>
      </w:pPr>
    </w:p>
    <w:p>
      <w:pPr>
        <w:pStyle w:val="Heading2"/>
      </w:pPr>
      <w:r>
        <w:t>Как фиксировать ответы</w:t>
      </w:r>
    </w:p>
    <w:p>
      <w:r>
        <w:t>После каждого существенного ответа помечайте требование одной из трёх категорий:</w:t>
      </w:r>
    </w:p>
    <w:p>
      <w:pPr>
        <w:pStyle w:val="ListBullet"/>
      </w:pPr>
      <w:r>
        <w:t>Обязательно для запуска — без этого клиент не сможет начать работу.</w:t>
      </w:r>
    </w:p>
    <w:p>
      <w:pPr>
        <w:pStyle w:val="ListBullet"/>
      </w:pPr>
      <w:r>
        <w:t>Желательно — повышает удобство, но не блокирует запуск.</w:t>
      </w:r>
    </w:p>
    <w:p>
      <w:pPr>
        <w:pStyle w:val="ListBullet"/>
      </w:pPr>
      <w:r>
        <w:t>Перспектива — имеет смысл после проверки базового процесса.</w:t>
      </w:r>
    </w:p>
    <w:p>
      <w:pPr>
        <w:pStyle w:val="Heading2"/>
      </w:pPr>
      <w:r>
        <w:t>Признаки реальной заинтересованности</w:t>
      </w:r>
    </w:p>
    <w:p>
      <w:pPr>
        <w:pStyle w:val="ListBullet"/>
      </w:pPr>
      <w:r>
        <w:t>Клиент уточняет сроки внедрения, состав исходных данных и ответственных лиц.</w:t>
      </w:r>
    </w:p>
    <w:p>
      <w:pPr>
        <w:pStyle w:val="ListBullet"/>
      </w:pPr>
      <w:r>
        <w:t>Просит показать конкретную операцию на своём примере.</w:t>
      </w:r>
    </w:p>
    <w:p>
      <w:pPr>
        <w:pStyle w:val="ListBullet"/>
      </w:pPr>
      <w:r>
        <w:t>Обсуждает число пользователей, подразделений или порядок согласования покупки.</w:t>
      </w:r>
    </w:p>
    <w:p>
      <w:pPr>
        <w:pStyle w:val="ListBullet"/>
      </w:pPr>
      <w:r>
        <w:t>Готов предоставить обезличенный пример нормы или отчёта для проверки соответствия.</w:t>
      </w:r>
    </w:p>
    <w:p>
      <w:r>
        <w:br w:type="page"/>
      </w:r>
    </w:p>
    <w:p>
      <w:pPr>
        <w:pStyle w:val="Heading1"/>
      </w:pPr>
      <w:r>
        <w:t>7. Честные ответы на ожидаемые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63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Рекомендуемый ответ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Есть ли уведомления по электронной почте?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Сейчас предупреждения работают внутри программы на экране контроля СИЗ. Внешние уведомления можно обсуждать как отдельное развитие.</w:t>
            </w:r>
          </w:p>
        </w:tc>
      </w:tr>
      <w:tr>
        <w:tc>
          <w:tcPr>
            <w:tcW w:type="dxa" w:w="316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Можно ли выбрать срок предупреждения?</w:t>
            </w:r>
          </w:p>
        </w:tc>
        <w:tc>
          <w:tcPr>
            <w:tcW w:type="dxa" w:w="633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Да. Для организации выбирается один из периодов: 30, 60, 90, 180 или 360 дней.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Что будет с сотрудником без нормы?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Система контролирует сроки уже выданных ему СИЗ. Статус «Не выдано» рассчитывается только при наличии нормы.</w:t>
            </w:r>
          </w:p>
        </w:tc>
      </w:tr>
      <w:tr>
        <w:tc>
          <w:tcPr>
            <w:tcW w:type="dxa" w:w="316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Есть ли разные роли и ограничения доступа?</w:t>
            </w:r>
          </w:p>
        </w:tc>
        <w:tc>
          <w:tcPr>
            <w:tcW w:type="dxa" w:w="633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Разделение прав по ролям пока не входит в текущую пользовательскую версию. Требования к ролям нужно зафиксировать отдельно.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Можно ли работать локально?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Да. Поддерживаются локальная установка в сети организации и SaaS-версия на хостинге.</w:t>
            </w:r>
          </w:p>
        </w:tc>
      </w:tr>
      <w:tr>
        <w:tc>
          <w:tcPr>
            <w:tcW w:type="dxa" w:w="316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Как защищены данные разных клиентов?</w:t>
            </w:r>
          </w:p>
        </w:tc>
        <w:tc>
          <w:tcPr>
            <w:tcW w:type="dxa" w:w="633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В SaaS каждая организация работает со своей отдельной базой данных и собственным адресом.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Как выполняется резервное копирование?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Для серверной и локальной установки предусмотрены регулярные резервные копии баз. Конкретный режим подтверждается при внедрении.</w:t>
            </w:r>
          </w:p>
        </w:tc>
      </w:tr>
      <w:tr>
        <w:tc>
          <w:tcPr>
            <w:tcW w:type="dxa" w:w="316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Переносятся ли данные автоматически?</w:t>
            </w:r>
          </w:p>
        </w:tc>
        <w:tc>
          <w:tcPr>
            <w:tcW w:type="dxa" w:w="633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Состав и способ начальной загрузки согласуются после анализа исходных файлов. Не обещайте автоматический перенос до проверки данных.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Сколько стоит система?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Используйте актуальное коммерческое предложение или сайт; не называйте стоимость по памяти.</w:t>
            </w:r>
          </w:p>
        </w:tc>
      </w:tr>
    </w:tbl>
    <w:p>
      <w:pPr>
        <w:spacing w:after="20"/>
      </w:pPr>
    </w:p>
    <w:p>
      <w:pPr>
        <w:pStyle w:val="Heading2"/>
      </w:pPr>
      <w:r>
        <w:t>Чего не обещать</w:t>
      </w:r>
    </w:p>
    <w:p>
      <w:pPr>
        <w:pStyle w:val="ListBullet"/>
      </w:pPr>
      <w:r>
        <w:t>Функции, которых ещё нет в текущей версии.</w:t>
      </w:r>
    </w:p>
    <w:p>
      <w:pPr>
        <w:pStyle w:val="ListBullet"/>
      </w:pPr>
      <w:r>
        <w:t>Бесплатный или полностью автоматический перенос любых таблиц Excel.</w:t>
      </w:r>
    </w:p>
    <w:p>
      <w:pPr>
        <w:pStyle w:val="ListBullet"/>
      </w:pPr>
      <w:r>
        <w:t>Срок разработки индивидуальной функции до оценки задачи.</w:t>
      </w:r>
    </w:p>
    <w:p>
      <w:pPr>
        <w:pStyle w:val="ListBullet"/>
      </w:pPr>
      <w:r>
        <w:t>Интеграцию с внешней системой без изучения её API и форматов.</w:t>
      </w:r>
    </w:p>
    <w:p>
      <w:r>
        <w:br w:type="page"/>
      </w:r>
    </w:p>
    <w:p>
      <w:pPr>
        <w:pStyle w:val="Heading1"/>
      </w:pPr>
      <w:r>
        <w:t>8. Завершение встречи</w:t>
      </w:r>
    </w:p>
    <w:p>
      <w:r>
        <w:rPr>
          <w:b/>
        </w:rPr>
        <w:t xml:space="preserve">Подведите итог: </w:t>
      </w:r>
      <w:r>
        <w:t>«Сегодня мы увидели, как система связывает должность, норму, фактическую выдачу и контроль срока. Из вашего процесса я зафиксировала следующие обязательные требования…»</w:t>
      </w:r>
    </w:p>
    <w:p>
      <w:r>
        <w:t>Назовите вслух 2–4 требования клиента его словами. Затем предложите только один конкретный следующий шаг.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640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Следующий шаг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Функциональность в целом подходит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Отправить коммерческое предложение и согласовать тестовый месяц.</w:t>
            </w:r>
          </w:p>
        </w:tc>
      </w:tr>
      <w:tr>
        <w:tc>
          <w:tcPr>
            <w:tcW w:type="dxa" w:w="309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Нужно проверить нормы клиента</w:t>
            </w:r>
          </w:p>
        </w:tc>
        <w:tc>
          <w:tcPr>
            <w:tcW w:type="dxa" w:w="640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Получить один обезличенный пример нормы и показать его в системе.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Есть обязательный пробел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Описать сценарий, оценить возможность и только затем обсуждать сроки.</w:t>
            </w:r>
          </w:p>
        </w:tc>
      </w:tr>
      <w:tr>
        <w:tc>
          <w:tcPr>
            <w:tcW w:type="dxa" w:w="3096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Решение принимает другой человек</w:t>
            </w:r>
          </w:p>
        </w:tc>
        <w:tc>
          <w:tcPr>
            <w:tcW w:type="dxa" w:w="6408"/>
            <w:shd w:fill="EEF4FA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Назначить короткую повторную встречу с ответственным лицом.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Клиент пока сравнивает варианты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Отправить краткое резюме преимуществ именно для его процесса.</w:t>
            </w:r>
          </w:p>
        </w:tc>
      </w:tr>
    </w:tbl>
    <w:p>
      <w:pPr>
        <w:spacing w:after="20"/>
      </w:pPr>
    </w:p>
    <w:p>
      <w:pPr>
        <w:pStyle w:val="Heading2"/>
      </w:pPr>
      <w:r>
        <w:t>Финальные вопросы</w:t>
      </w:r>
    </w:p>
    <w:p>
      <w:pPr>
        <w:pStyle w:val="ListBullet"/>
      </w:pPr>
      <w:r>
        <w:t>Какая из показанных возможностей для вас наиболее ценна?</w:t>
      </w:r>
    </w:p>
    <w:p>
      <w:pPr>
        <w:pStyle w:val="ListBullet"/>
      </w:pPr>
      <w:r>
        <w:t>Что обязательно должно быть решено до начала тестирования?</w:t>
      </w:r>
    </w:p>
    <w:p>
      <w:pPr>
        <w:pStyle w:val="ListBullet"/>
      </w:pPr>
      <w:r>
        <w:t>Кто ещё участвует в принятии решения?</w:t>
      </w:r>
    </w:p>
    <w:p>
      <w:pPr>
        <w:pStyle w:val="ListBullet"/>
      </w:pPr>
      <w:r>
        <w:t>Какой следующий шаг и дата будут удобны?</w:t>
      </w:r>
    </w:p>
    <w:p>
      <w:pPr>
        <w:pStyle w:val="Heading2"/>
      </w:pPr>
      <w:r>
        <w:t>После встречи</w:t>
      </w:r>
    </w:p>
    <w:p>
      <w:pPr>
        <w:pStyle w:val="ListNumber"/>
      </w:pPr>
      <w:r>
        <w:t>В тот же день отправьте краткое резюме договорённостей.</w:t>
      </w:r>
    </w:p>
    <w:p>
      <w:pPr>
        <w:pStyle w:val="ListNumber"/>
      </w:pPr>
      <w:r>
        <w:t>Отдельно перечислите обязательные требования и открытые вопросы.</w:t>
      </w:r>
    </w:p>
    <w:p>
      <w:pPr>
        <w:pStyle w:val="ListNumber"/>
      </w:pPr>
      <w:r>
        <w:t>Приложите руководство пользователя и актуальное коммерческое предложение, если это согласовано.</w:t>
      </w:r>
    </w:p>
    <w:p>
      <w:pPr>
        <w:pStyle w:val="ListNumber"/>
      </w:pPr>
      <w:r>
        <w:t>Зафиксируйте ответственного, следующий шаг и конкретную дату связи.</w:t>
      </w:r>
    </w:p>
    <w:p>
      <w:pPr>
        <w:pStyle w:val="Heading2"/>
      </w:pPr>
      <w:r>
        <w:t>Короткая формула презентации</w:t>
      </w:r>
    </w:p>
    <w:p>
      <w:r>
        <w:t>Сначала слушаем процесс клиента. Затем показываем проблему на рабочем экране, источник правила в норме, действие в выдаче и результат в отчёте. Завершаем не перечнем функций, а согласованным следующим шагом.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BioClean Workwear | Сценарий презентации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