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F3" w:rsidRDefault="00040CA2" w:rsidP="00040CA2">
      <w:pPr>
        <w:pStyle w:val="Title"/>
      </w:pPr>
      <w:r>
        <w:t>Coding Conventions</w:t>
      </w:r>
    </w:p>
    <w:p w:rsidR="00040CA2" w:rsidRDefault="00040CA2" w:rsidP="00040CA2">
      <w:pPr>
        <w:pStyle w:val="Subtitle"/>
      </w:pPr>
      <w:proofErr w:type="spellStart"/>
      <w:r>
        <w:t>Selectron</w:t>
      </w:r>
      <w:proofErr w:type="spellEnd"/>
    </w:p>
    <w:p w:rsidR="00040CA2" w:rsidRDefault="00040CA2" w:rsidP="00040CA2">
      <w:pPr>
        <w:pStyle w:val="Heading1"/>
      </w:pPr>
      <w:r>
        <w:t>Rationale</w:t>
      </w:r>
    </w:p>
    <w:p w:rsidR="00040CA2" w:rsidRDefault="00040CA2" w:rsidP="00040CA2">
      <w:pPr>
        <w:pStyle w:val="Quote"/>
        <w:ind w:left="720"/>
      </w:pPr>
      <w:r>
        <w:t>Code is how you tell people what you want the computer to do.</w:t>
      </w:r>
    </w:p>
    <w:p w:rsidR="0003248B" w:rsidRDefault="00040CA2" w:rsidP="00040CA2">
      <w:r>
        <w:t xml:space="preserve">That is a paraphrase of something I read recently, and I think that approaching programming with that in mind will result in more understandable code that has fewer bugs and is easier to maintain. </w:t>
      </w:r>
      <w:r w:rsidR="0003248B">
        <w:t xml:space="preserve">These are largely based on Douglas </w:t>
      </w:r>
      <w:proofErr w:type="spellStart"/>
      <w:r w:rsidR="0003248B">
        <w:t>Crockford’s</w:t>
      </w:r>
      <w:proofErr w:type="spellEnd"/>
      <w:r w:rsidR="0003248B">
        <w:t xml:space="preserve"> </w:t>
      </w:r>
      <w:proofErr w:type="gramStart"/>
      <w:r>
        <w:t>To</w:t>
      </w:r>
      <w:proofErr w:type="gramEnd"/>
      <w:r>
        <w:t xml:space="preserve"> quote Crockford from his </w:t>
      </w:r>
      <w:hyperlink r:id="rId5" w:history="1">
        <w:r w:rsidRPr="00040CA2">
          <w:rPr>
            <w:rStyle w:val="Hyperlink"/>
          </w:rPr>
          <w:t>Code Conventions for the JavaScript Programming Language</w:t>
        </w:r>
      </w:hyperlink>
      <w:r w:rsidR="0003248B">
        <w:t>:</w:t>
      </w:r>
    </w:p>
    <w:p w:rsidR="00040CA2" w:rsidRPr="00040CA2" w:rsidRDefault="00040CA2" w:rsidP="00040CA2">
      <w:r>
        <w:t>“</w:t>
      </w:r>
      <w:r w:rsidRPr="00040CA2">
        <w:t>Neatness counts.</w:t>
      </w:r>
      <w:r>
        <w:t>”</w:t>
      </w:r>
    </w:p>
    <w:p w:rsidR="00040CA2" w:rsidRDefault="00040CA2" w:rsidP="00040CA2">
      <w:pPr>
        <w:pStyle w:val="Heading1"/>
      </w:pPr>
      <w:r>
        <w:t>General</w:t>
      </w:r>
    </w:p>
    <w:p w:rsidR="0003248B" w:rsidRDefault="00040CA2" w:rsidP="0067334E">
      <w:pPr>
        <w:pStyle w:val="Heading2"/>
      </w:pPr>
      <w:r>
        <w:t xml:space="preserve">Indentation: </w:t>
      </w:r>
    </w:p>
    <w:p w:rsidR="00040CA2" w:rsidRDefault="00040CA2" w:rsidP="0003248B">
      <w:pPr>
        <w:pStyle w:val="ListParagraph"/>
        <w:numPr>
          <w:ilvl w:val="0"/>
          <w:numId w:val="1"/>
        </w:numPr>
      </w:pPr>
      <w:r>
        <w:t>4 spaces</w:t>
      </w:r>
    </w:p>
    <w:p w:rsidR="00040CA2" w:rsidRDefault="00040CA2" w:rsidP="0003248B">
      <w:pPr>
        <w:pStyle w:val="ListParagraph"/>
        <w:numPr>
          <w:ilvl w:val="1"/>
          <w:numId w:val="1"/>
        </w:numPr>
      </w:pPr>
      <w:r>
        <w:t>Consistency across GUIs and RTF fields</w:t>
      </w:r>
      <w:r w:rsidR="0067334E">
        <w:t xml:space="preserve"> (Tab Return has never been standardized)</w:t>
      </w:r>
    </w:p>
    <w:p w:rsidR="00040CA2" w:rsidRDefault="0003248B" w:rsidP="0003248B">
      <w:pPr>
        <w:pStyle w:val="ListParagraph"/>
        <w:numPr>
          <w:ilvl w:val="1"/>
          <w:numId w:val="1"/>
        </w:numPr>
      </w:pPr>
      <w:r>
        <w:t xml:space="preserve">Immediately evident without being </w:t>
      </w:r>
      <w:r w:rsidR="0067334E">
        <w:t xml:space="preserve">too </w:t>
      </w:r>
      <w:r>
        <w:t>wasteful</w:t>
      </w:r>
    </w:p>
    <w:p w:rsidR="00040CA2" w:rsidRDefault="0067334E" w:rsidP="0003248B">
      <w:pPr>
        <w:pStyle w:val="ListParagraph"/>
        <w:numPr>
          <w:ilvl w:val="1"/>
          <w:numId w:val="1"/>
        </w:numPr>
      </w:pPr>
      <w:r>
        <w:t>File size impact is immaterial due to minification/packing</w:t>
      </w:r>
    </w:p>
    <w:p w:rsidR="00040CA2" w:rsidRDefault="0003248B" w:rsidP="0067334E">
      <w:pPr>
        <w:pStyle w:val="Heading2"/>
      </w:pPr>
      <w:r>
        <w:t>Line Length &amp; Format:</w:t>
      </w:r>
    </w:p>
    <w:p w:rsidR="0003248B" w:rsidRDefault="0003248B" w:rsidP="0003248B">
      <w:pPr>
        <w:pStyle w:val="ListParagraph"/>
        <w:numPr>
          <w:ilvl w:val="0"/>
          <w:numId w:val="1"/>
        </w:numPr>
      </w:pPr>
      <w:r>
        <w:t>80 Characters or less</w:t>
      </w:r>
    </w:p>
    <w:p w:rsidR="0003248B" w:rsidRDefault="0003248B" w:rsidP="0003248B">
      <w:pPr>
        <w:pStyle w:val="ListParagraph"/>
        <w:numPr>
          <w:ilvl w:val="1"/>
          <w:numId w:val="1"/>
        </w:numPr>
      </w:pPr>
      <w:r>
        <w:t>Standard terminal line length</w:t>
      </w:r>
    </w:p>
    <w:p w:rsidR="0003248B" w:rsidRDefault="0003248B" w:rsidP="0003248B">
      <w:pPr>
        <w:pStyle w:val="ListParagraph"/>
        <w:numPr>
          <w:ilvl w:val="1"/>
          <w:numId w:val="1"/>
        </w:numPr>
      </w:pPr>
      <w:r>
        <w:t>Avoid GUI line wrap visual inconsistency</w:t>
      </w:r>
    </w:p>
    <w:p w:rsidR="0003248B" w:rsidRDefault="0003248B" w:rsidP="0003248B">
      <w:pPr>
        <w:pStyle w:val="ListParagraph"/>
        <w:numPr>
          <w:ilvl w:val="0"/>
          <w:numId w:val="1"/>
        </w:numPr>
      </w:pPr>
      <w:r>
        <w:t>Break immediately following operator</w:t>
      </w:r>
    </w:p>
    <w:p w:rsidR="0003248B" w:rsidRDefault="0003248B" w:rsidP="0003248B">
      <w:pPr>
        <w:pStyle w:val="ListParagraph"/>
        <w:numPr>
          <w:ilvl w:val="1"/>
          <w:numId w:val="1"/>
        </w:numPr>
      </w:pPr>
      <w:r>
        <w:t>Ideally a comma</w:t>
      </w:r>
    </w:p>
    <w:p w:rsidR="0003248B" w:rsidRDefault="0003248B" w:rsidP="0003248B">
      <w:pPr>
        <w:pStyle w:val="ListParagraph"/>
        <w:numPr>
          <w:ilvl w:val="1"/>
          <w:numId w:val="1"/>
        </w:numPr>
      </w:pPr>
      <w:r>
        <w:t>Helps avoid copy/paste errors</w:t>
      </w:r>
    </w:p>
    <w:p w:rsidR="0003248B" w:rsidRDefault="0003248B" w:rsidP="0067334E">
      <w:pPr>
        <w:pStyle w:val="Heading2"/>
      </w:pPr>
      <w:r>
        <w:t>Comments</w:t>
      </w:r>
    </w:p>
    <w:p w:rsidR="0003248B" w:rsidRDefault="0067334E" w:rsidP="0067334E">
      <w:pPr>
        <w:pStyle w:val="ListParagraph"/>
        <w:numPr>
          <w:ilvl w:val="0"/>
          <w:numId w:val="1"/>
        </w:numPr>
      </w:pPr>
      <w:r>
        <w:t>Be generous</w:t>
      </w:r>
    </w:p>
    <w:p w:rsidR="0067334E" w:rsidRDefault="0067334E" w:rsidP="0067334E">
      <w:pPr>
        <w:pStyle w:val="ListParagraph"/>
        <w:numPr>
          <w:ilvl w:val="1"/>
          <w:numId w:val="1"/>
        </w:numPr>
      </w:pPr>
      <w:r>
        <w:t>…but meaningful</w:t>
      </w:r>
    </w:p>
    <w:p w:rsidR="0067334E" w:rsidRDefault="0067334E" w:rsidP="0067334E">
      <w:pPr>
        <w:pStyle w:val="ListParagraph"/>
        <w:numPr>
          <w:ilvl w:val="1"/>
          <w:numId w:val="1"/>
        </w:numPr>
      </w:pPr>
      <w:r>
        <w:t>May seem obvious at the time, confusing later</w:t>
      </w:r>
    </w:p>
    <w:p w:rsidR="0067334E" w:rsidRDefault="0067334E" w:rsidP="0067334E">
      <w:pPr>
        <w:pStyle w:val="ListParagraph"/>
        <w:numPr>
          <w:ilvl w:val="1"/>
          <w:numId w:val="1"/>
        </w:numPr>
      </w:pPr>
      <w:r>
        <w:t>Can be deleted later easier than being added</w:t>
      </w:r>
    </w:p>
    <w:p w:rsidR="0067334E" w:rsidRDefault="00435454" w:rsidP="0067334E">
      <w:pPr>
        <w:pStyle w:val="ListParagraph"/>
        <w:numPr>
          <w:ilvl w:val="1"/>
          <w:numId w:val="1"/>
        </w:numPr>
      </w:pPr>
      <w:r w:rsidRPr="00435454">
        <w:t xml:space="preserve">Do not repeat back to me what </w:t>
      </w:r>
      <w:r>
        <w:t>the code just</w:t>
      </w:r>
      <w:r w:rsidRPr="00435454">
        <w:t xml:space="preserve"> said in different fucking words!</w:t>
      </w:r>
      <w:r w:rsidR="0067334E">
        <w:t xml:space="preserve"> (The E.B. Farnum effect)</w:t>
      </w:r>
    </w:p>
    <w:p w:rsidR="00435454" w:rsidRDefault="00435454" w:rsidP="00435454">
      <w:pPr>
        <w:pStyle w:val="ListParagraph"/>
        <w:numPr>
          <w:ilvl w:val="2"/>
          <w:numId w:val="1"/>
        </w:numPr>
      </w:pPr>
      <w:proofErr w:type="spellStart"/>
      <w:r>
        <w:t>Crockford’s</w:t>
      </w:r>
      <w:proofErr w:type="spellEnd"/>
      <w:r>
        <w:t xml:space="preserve"> example:</w:t>
      </w:r>
    </w:p>
    <w:p w:rsidR="00435454" w:rsidRPr="00435454" w:rsidRDefault="00435454" w:rsidP="004354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5454">
        <w:rPr>
          <w:rFonts w:ascii="Courier New" w:eastAsia="Times New Roman" w:hAnsi="Courier New" w:cs="Courier New"/>
          <w:color w:val="000000"/>
          <w:sz w:val="20"/>
          <w:szCs w:val="20"/>
        </w:rPr>
        <w:t>i = 0; // Set i to zero.</w:t>
      </w:r>
    </w:p>
    <w:p w:rsidR="0067334E" w:rsidRDefault="0067334E" w:rsidP="0067334E">
      <w:pPr>
        <w:pStyle w:val="ListParagraph"/>
        <w:numPr>
          <w:ilvl w:val="0"/>
          <w:numId w:val="1"/>
        </w:numPr>
      </w:pPr>
      <w:r>
        <w:t>Keep current with code changes</w:t>
      </w:r>
    </w:p>
    <w:p w:rsidR="0067334E" w:rsidRDefault="0067334E" w:rsidP="0067334E">
      <w:pPr>
        <w:pStyle w:val="ListParagraph"/>
        <w:numPr>
          <w:ilvl w:val="0"/>
          <w:numId w:val="1"/>
        </w:numPr>
      </w:pPr>
      <w:r>
        <w:lastRenderedPageBreak/>
        <w:t>Block comments:</w:t>
      </w:r>
    </w:p>
    <w:p w:rsidR="0067334E" w:rsidRDefault="0067334E" w:rsidP="0067334E">
      <w:pPr>
        <w:pStyle w:val="ListParagraph"/>
        <w:numPr>
          <w:ilvl w:val="1"/>
          <w:numId w:val="1"/>
        </w:numPr>
      </w:pPr>
      <w:r>
        <w:t>Formal documentation</w:t>
      </w:r>
    </w:p>
    <w:p w:rsidR="0067334E" w:rsidRPr="00040CA2" w:rsidRDefault="0067334E" w:rsidP="0067334E">
      <w:pPr>
        <w:pStyle w:val="ListParagraph"/>
        <w:numPr>
          <w:ilvl w:val="1"/>
          <w:numId w:val="1"/>
        </w:numPr>
      </w:pPr>
      <w:r>
        <w:t>Commenting out</w:t>
      </w:r>
    </w:p>
    <w:p w:rsidR="0067334E" w:rsidRDefault="0067334E" w:rsidP="0067334E">
      <w:pPr>
        <w:pStyle w:val="ListParagraph"/>
        <w:numPr>
          <w:ilvl w:val="0"/>
          <w:numId w:val="1"/>
        </w:numPr>
      </w:pPr>
      <w:r>
        <w:t xml:space="preserve">Line comments: </w:t>
      </w:r>
    </w:p>
    <w:p w:rsidR="0067334E" w:rsidRDefault="0067334E" w:rsidP="0067334E">
      <w:pPr>
        <w:pStyle w:val="ListParagraph"/>
        <w:numPr>
          <w:ilvl w:val="1"/>
          <w:numId w:val="1"/>
        </w:numPr>
      </w:pPr>
      <w:r>
        <w:t>Primary comment form</w:t>
      </w:r>
    </w:p>
    <w:p w:rsidR="00435454" w:rsidRDefault="00435454" w:rsidP="00435454">
      <w:pPr>
        <w:pStyle w:val="Heading2"/>
      </w:pPr>
      <w:r>
        <w:t>Whitespace</w:t>
      </w:r>
    </w:p>
    <w:p w:rsidR="0067334E" w:rsidRDefault="0067334E" w:rsidP="00435454">
      <w:pPr>
        <w:pStyle w:val="ListParagraph"/>
        <w:numPr>
          <w:ilvl w:val="0"/>
          <w:numId w:val="1"/>
        </w:numPr>
      </w:pPr>
      <w:r>
        <w:t>P</w:t>
      </w:r>
      <w:r w:rsidR="00435454">
        <w:t xml:space="preserve">ut a blank </w:t>
      </w:r>
      <w:r>
        <w:t xml:space="preserve">line above </w:t>
      </w:r>
      <w:r w:rsidR="00435454">
        <w:t>each line comment</w:t>
      </w:r>
    </w:p>
    <w:p w:rsidR="00435454" w:rsidRDefault="00435454" w:rsidP="00435454">
      <w:pPr>
        <w:pStyle w:val="ListParagraph"/>
        <w:numPr>
          <w:ilvl w:val="1"/>
          <w:numId w:val="1"/>
        </w:numPr>
      </w:pPr>
      <w:r>
        <w:t>Much better readability</w:t>
      </w:r>
    </w:p>
    <w:p w:rsidR="00435454" w:rsidRDefault="00435454" w:rsidP="00435454">
      <w:pPr>
        <w:pStyle w:val="ListParagraph"/>
        <w:numPr>
          <w:ilvl w:val="0"/>
          <w:numId w:val="1"/>
        </w:numPr>
      </w:pPr>
      <w:r>
        <w:t>Use blank lines to separate logically related sections of code</w:t>
      </w:r>
    </w:p>
    <w:p w:rsidR="00435454" w:rsidRDefault="00435454" w:rsidP="00435454">
      <w:pPr>
        <w:pStyle w:val="ListParagraph"/>
        <w:numPr>
          <w:ilvl w:val="0"/>
          <w:numId w:val="1"/>
        </w:numPr>
      </w:pPr>
      <w:r>
        <w:t>Directly from Crockford:</w:t>
      </w:r>
    </w:p>
    <w:p w:rsidR="00435454" w:rsidRDefault="00435454" w:rsidP="00435454">
      <w:pPr>
        <w:pStyle w:val="ListParagraph"/>
        <w:numPr>
          <w:ilvl w:val="1"/>
          <w:numId w:val="1"/>
        </w:numPr>
      </w:pPr>
      <w:r>
        <w:t xml:space="preserve">A keyword followed by </w:t>
      </w:r>
      <w:proofErr w:type="gramStart"/>
      <w:r>
        <w:t>( (</w:t>
      </w:r>
      <w:proofErr w:type="gramEnd"/>
      <w:r>
        <w:t>left parenthesis) should be separated by a space.</w:t>
      </w:r>
    </w:p>
    <w:p w:rsidR="00435454" w:rsidRPr="00A54FA7" w:rsidRDefault="00435454" w:rsidP="00435454">
      <w:pPr>
        <w:pStyle w:val="ListParagraph"/>
        <w:ind w:left="2160"/>
        <w:rPr>
          <w:rFonts w:ascii="Courier New" w:hAnsi="Courier New" w:cs="Courier New"/>
          <w:sz w:val="20"/>
          <w:szCs w:val="20"/>
        </w:rPr>
      </w:pPr>
      <w:proofErr w:type="gramStart"/>
      <w:r w:rsidRPr="00A54FA7">
        <w:rPr>
          <w:rFonts w:ascii="Courier New" w:hAnsi="Courier New" w:cs="Courier New"/>
          <w:sz w:val="20"/>
          <w:szCs w:val="20"/>
        </w:rPr>
        <w:t>whi</w:t>
      </w:r>
      <w:r w:rsidRPr="00A54FA7">
        <w:rPr>
          <w:rFonts w:ascii="Courier New" w:hAnsi="Courier New" w:cs="Courier New"/>
          <w:sz w:val="20"/>
          <w:szCs w:val="20"/>
        </w:rPr>
        <w:t>l</w:t>
      </w:r>
      <w:r w:rsidRPr="00A54FA7">
        <w:rPr>
          <w:rFonts w:ascii="Courier New" w:hAnsi="Courier New" w:cs="Courier New"/>
          <w:sz w:val="20"/>
          <w:szCs w:val="20"/>
        </w:rPr>
        <w:t>e</w:t>
      </w:r>
      <w:proofErr w:type="gramEnd"/>
      <w:r w:rsidRPr="00A54FA7">
        <w:rPr>
          <w:rFonts w:ascii="Courier New" w:hAnsi="Courier New" w:cs="Courier New"/>
          <w:sz w:val="20"/>
          <w:szCs w:val="20"/>
        </w:rPr>
        <w:t xml:space="preserve"> (true) {</w:t>
      </w:r>
    </w:p>
    <w:p w:rsidR="00A54FA7" w:rsidRDefault="00435454" w:rsidP="00435454">
      <w:pPr>
        <w:pStyle w:val="ListParagraph"/>
        <w:numPr>
          <w:ilvl w:val="1"/>
          <w:numId w:val="1"/>
        </w:numPr>
      </w:pPr>
      <w:r>
        <w:t xml:space="preserve">A blank space should not be used between a function value and its </w:t>
      </w:r>
      <w:proofErr w:type="gramStart"/>
      <w:r w:rsidRPr="00A54FA7">
        <w:rPr>
          <w:rStyle w:val="CodeChar"/>
        </w:rPr>
        <w:t>(</w:t>
      </w:r>
      <w:r w:rsidR="00A54FA7">
        <w:t xml:space="preserve"> (</w:t>
      </w:r>
      <w:proofErr w:type="gramEnd"/>
      <w:r w:rsidR="00A54FA7">
        <w:t>left parenthesis).</w:t>
      </w:r>
    </w:p>
    <w:p w:rsidR="00435454" w:rsidRDefault="00435454" w:rsidP="00A54FA7">
      <w:pPr>
        <w:pStyle w:val="ListParagraph"/>
        <w:numPr>
          <w:ilvl w:val="2"/>
          <w:numId w:val="1"/>
        </w:numPr>
      </w:pPr>
      <w:r>
        <w:t>This helps to distinguish between keywords and function invocations.</w:t>
      </w:r>
    </w:p>
    <w:p w:rsidR="00435454" w:rsidRDefault="00435454" w:rsidP="00435454">
      <w:pPr>
        <w:pStyle w:val="ListParagraph"/>
        <w:numPr>
          <w:ilvl w:val="1"/>
          <w:numId w:val="1"/>
        </w:numPr>
      </w:pPr>
      <w:r>
        <w:t xml:space="preserve">All binary operators </w:t>
      </w:r>
      <w:proofErr w:type="gramStart"/>
      <w:r>
        <w:t xml:space="preserve">except </w:t>
      </w:r>
      <w:r w:rsidRPr="00A54FA7">
        <w:rPr>
          <w:rStyle w:val="CodeChar"/>
        </w:rPr>
        <w:t>.</w:t>
      </w:r>
      <w:proofErr w:type="gramEnd"/>
      <w:r>
        <w:t xml:space="preserve"> (</w:t>
      </w:r>
      <w:proofErr w:type="gramStart"/>
      <w:r>
        <w:t>period</w:t>
      </w:r>
      <w:proofErr w:type="gramEnd"/>
      <w:r>
        <w:t xml:space="preserve">) and </w:t>
      </w:r>
      <w:r w:rsidRPr="00A54FA7">
        <w:rPr>
          <w:rStyle w:val="CodeChar"/>
        </w:rPr>
        <w:t>(</w:t>
      </w:r>
      <w:r>
        <w:t xml:space="preserve"> (left parenthesis) and </w:t>
      </w:r>
      <w:r w:rsidRPr="00A54FA7">
        <w:rPr>
          <w:rStyle w:val="CodeChar"/>
        </w:rPr>
        <w:t>[</w:t>
      </w:r>
      <w:r>
        <w:t xml:space="preserve"> (left bracket) should be separated from their operands by a space.</w:t>
      </w:r>
    </w:p>
    <w:p w:rsidR="00435454" w:rsidRDefault="00435454" w:rsidP="00435454">
      <w:pPr>
        <w:pStyle w:val="ListParagraph"/>
        <w:numPr>
          <w:ilvl w:val="1"/>
          <w:numId w:val="1"/>
        </w:numPr>
      </w:pPr>
      <w:r>
        <w:t>No space should separate a unary operator and its operand except when the operator is a word such as typeof.</w:t>
      </w:r>
    </w:p>
    <w:p w:rsidR="00435454" w:rsidRDefault="00435454" w:rsidP="00435454">
      <w:pPr>
        <w:pStyle w:val="ListParagraph"/>
        <w:numPr>
          <w:ilvl w:val="1"/>
          <w:numId w:val="1"/>
        </w:numPr>
      </w:pPr>
      <w:proofErr w:type="gramStart"/>
      <w:r>
        <w:t xml:space="preserve">Each </w:t>
      </w:r>
      <w:r w:rsidRPr="00A54FA7">
        <w:rPr>
          <w:rStyle w:val="CodeChar"/>
        </w:rPr>
        <w:t>;</w:t>
      </w:r>
      <w:proofErr w:type="gramEnd"/>
      <w:r>
        <w:t xml:space="preserve"> (semicolon) in the control part of a for statement should be followed with a space.</w:t>
      </w:r>
    </w:p>
    <w:p w:rsidR="00435454" w:rsidRPr="00040CA2" w:rsidRDefault="00435454" w:rsidP="00435454">
      <w:pPr>
        <w:pStyle w:val="ListParagraph"/>
        <w:numPr>
          <w:ilvl w:val="1"/>
          <w:numId w:val="1"/>
        </w:numPr>
      </w:pPr>
      <w:r>
        <w:t xml:space="preserve">Whitespace should follow </w:t>
      </w:r>
      <w:proofErr w:type="gramStart"/>
      <w:r>
        <w:t xml:space="preserve">every </w:t>
      </w:r>
      <w:r w:rsidRPr="00A54FA7">
        <w:rPr>
          <w:rStyle w:val="CodeChar"/>
        </w:rPr>
        <w:t>,</w:t>
      </w:r>
      <w:proofErr w:type="gramEnd"/>
      <w:r>
        <w:t xml:space="preserve"> (comma).</w:t>
      </w:r>
    </w:p>
    <w:sectPr w:rsidR="00435454" w:rsidRPr="00040CA2" w:rsidSect="009A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F5371"/>
    <w:multiLevelType w:val="hybridMultilevel"/>
    <w:tmpl w:val="A43C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40CA2"/>
    <w:rsid w:val="0000345C"/>
    <w:rsid w:val="00005E17"/>
    <w:rsid w:val="00007B79"/>
    <w:rsid w:val="0003248B"/>
    <w:rsid w:val="00040CA2"/>
    <w:rsid w:val="0004319A"/>
    <w:rsid w:val="00054B9B"/>
    <w:rsid w:val="00091293"/>
    <w:rsid w:val="00100315"/>
    <w:rsid w:val="00122E0F"/>
    <w:rsid w:val="001C6098"/>
    <w:rsid w:val="001E0EAB"/>
    <w:rsid w:val="001E50D2"/>
    <w:rsid w:val="001F7D1A"/>
    <w:rsid w:val="002074D4"/>
    <w:rsid w:val="002136BF"/>
    <w:rsid w:val="002237B3"/>
    <w:rsid w:val="00240B45"/>
    <w:rsid w:val="002468F8"/>
    <w:rsid w:val="00262372"/>
    <w:rsid w:val="00262B86"/>
    <w:rsid w:val="0026457F"/>
    <w:rsid w:val="002D1BE5"/>
    <w:rsid w:val="002D32DE"/>
    <w:rsid w:val="002D7B8B"/>
    <w:rsid w:val="002F1A90"/>
    <w:rsid w:val="003556BB"/>
    <w:rsid w:val="00362411"/>
    <w:rsid w:val="003C4D48"/>
    <w:rsid w:val="003E27F8"/>
    <w:rsid w:val="003E3A37"/>
    <w:rsid w:val="003F0357"/>
    <w:rsid w:val="004032E1"/>
    <w:rsid w:val="00435454"/>
    <w:rsid w:val="004755BE"/>
    <w:rsid w:val="00481710"/>
    <w:rsid w:val="005001DD"/>
    <w:rsid w:val="00530044"/>
    <w:rsid w:val="00556FAD"/>
    <w:rsid w:val="005646CD"/>
    <w:rsid w:val="00573A16"/>
    <w:rsid w:val="005A0FD2"/>
    <w:rsid w:val="005C136B"/>
    <w:rsid w:val="005E4C85"/>
    <w:rsid w:val="00602653"/>
    <w:rsid w:val="006036D5"/>
    <w:rsid w:val="00620F63"/>
    <w:rsid w:val="0067334E"/>
    <w:rsid w:val="006A15F8"/>
    <w:rsid w:val="006C41C3"/>
    <w:rsid w:val="006C77C3"/>
    <w:rsid w:val="006D3970"/>
    <w:rsid w:val="00717077"/>
    <w:rsid w:val="007201A7"/>
    <w:rsid w:val="007463D5"/>
    <w:rsid w:val="007865A2"/>
    <w:rsid w:val="00786E7E"/>
    <w:rsid w:val="007877CC"/>
    <w:rsid w:val="007E25F1"/>
    <w:rsid w:val="00832917"/>
    <w:rsid w:val="008361C0"/>
    <w:rsid w:val="00845ADF"/>
    <w:rsid w:val="00855017"/>
    <w:rsid w:val="008904F9"/>
    <w:rsid w:val="0090263E"/>
    <w:rsid w:val="00904CC6"/>
    <w:rsid w:val="00906EA5"/>
    <w:rsid w:val="0092359D"/>
    <w:rsid w:val="0096462B"/>
    <w:rsid w:val="009657D0"/>
    <w:rsid w:val="00997BAA"/>
    <w:rsid w:val="009A72F3"/>
    <w:rsid w:val="009E46D3"/>
    <w:rsid w:val="009F108A"/>
    <w:rsid w:val="00A14B40"/>
    <w:rsid w:val="00A2665D"/>
    <w:rsid w:val="00A54FA7"/>
    <w:rsid w:val="00A746C0"/>
    <w:rsid w:val="00A9074D"/>
    <w:rsid w:val="00B3781C"/>
    <w:rsid w:val="00B53E6E"/>
    <w:rsid w:val="00B7011C"/>
    <w:rsid w:val="00BD169A"/>
    <w:rsid w:val="00C07B58"/>
    <w:rsid w:val="00C21081"/>
    <w:rsid w:val="00C42B53"/>
    <w:rsid w:val="00C82DF9"/>
    <w:rsid w:val="00CB293C"/>
    <w:rsid w:val="00CC2B33"/>
    <w:rsid w:val="00CE69A1"/>
    <w:rsid w:val="00CF2DBB"/>
    <w:rsid w:val="00D3368A"/>
    <w:rsid w:val="00D41262"/>
    <w:rsid w:val="00D479A4"/>
    <w:rsid w:val="00D609D2"/>
    <w:rsid w:val="00D80AC7"/>
    <w:rsid w:val="00DB35EF"/>
    <w:rsid w:val="00E30926"/>
    <w:rsid w:val="00E6101B"/>
    <w:rsid w:val="00E66D57"/>
    <w:rsid w:val="00ED0192"/>
    <w:rsid w:val="00F141EE"/>
    <w:rsid w:val="00F74678"/>
    <w:rsid w:val="00F823B7"/>
    <w:rsid w:val="00F918EA"/>
    <w:rsid w:val="00FC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F3"/>
  </w:style>
  <w:style w:type="paragraph" w:styleId="Heading1">
    <w:name w:val="heading 1"/>
    <w:basedOn w:val="Normal"/>
    <w:next w:val="Normal"/>
    <w:link w:val="Heading1Char"/>
    <w:uiPriority w:val="9"/>
    <w:qFormat/>
    <w:rsid w:val="00040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3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4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C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C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C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0C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0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040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CA2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040CA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0CA2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6733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4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354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next w:val="NoSpacing"/>
    <w:link w:val="CodeChar"/>
    <w:qFormat/>
    <w:rsid w:val="00435454"/>
    <w:pPr>
      <w:spacing w:after="0"/>
      <w:ind w:left="2160"/>
    </w:pPr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35454"/>
  </w:style>
  <w:style w:type="character" w:customStyle="1" w:styleId="CodeChar">
    <w:name w:val="Code Char"/>
    <w:basedOn w:val="ListParagraphChar"/>
    <w:link w:val="Code"/>
    <w:rsid w:val="00435454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4354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.crockford.com/co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Shirley</dc:creator>
  <cp:keywords/>
  <dc:description/>
  <cp:lastModifiedBy>Joey Shirley</cp:lastModifiedBy>
  <cp:revision>2</cp:revision>
  <dcterms:created xsi:type="dcterms:W3CDTF">2012-12-11T23:23:00Z</dcterms:created>
  <dcterms:modified xsi:type="dcterms:W3CDTF">2012-12-12T00:10:00Z</dcterms:modified>
</cp:coreProperties>
</file>