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CD1B2">
      <w:pPr>
        <w:pStyle w:val="2"/>
        <w:spacing w:before="78" w:line="212" w:lineRule="auto"/>
        <w:ind w:left="51"/>
        <w:outlineLvl w:val="0"/>
        <w:rPr>
          <w:rFonts w:hint="eastAsia" w:asciiTheme="minorEastAsia" w:hAnsiTheme="minorEastAsia" w:eastAsiaTheme="minorEastAsia" w:cstheme="minorEastAsia"/>
          <w:b/>
          <w:bCs/>
          <w:spacing w:val="-1"/>
          <w:sz w:val="18"/>
          <w:szCs w:val="18"/>
        </w:rPr>
      </w:pPr>
    </w:p>
    <w:p w14:paraId="063C922C">
      <w:pPr>
        <w:keepNext w:val="0"/>
        <w:keepLines w:val="0"/>
        <w:widowControl/>
        <w:suppressLineNumbers w:val="0"/>
        <w:ind w:firstLine="4879" w:firstLineChars="2700"/>
        <w:jc w:val="left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Style w:val="6"/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lang w:val="en-US" w:eastAsia="zh-CN" w:bidi="ar"/>
        </w:rPr>
        <w:t>王行健</w:t>
      </w:r>
    </w:p>
    <w:p w14:paraId="72D2001F">
      <w:pPr>
        <w:keepNext w:val="0"/>
        <w:keepLines w:val="0"/>
        <w:widowControl/>
        <w:suppressLineNumbers w:val="0"/>
        <w:ind w:firstLine="900" w:firstLineChars="500"/>
        <w:jc w:val="left"/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北京 • 13251510536 • 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u w:val="none"/>
          <w:lang w:val="en-US" w:eastAsia="zh-CN" w:bidi="ar"/>
        </w:rPr>
        <w:fldChar w:fldCharType="begin"/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u w:val="none"/>
          <w:lang w:val="en-US" w:eastAsia="zh-CN" w:bidi="ar"/>
        </w:rPr>
        <w:instrText xml:space="preserve"> HYPERLINK "mailto:wangxingjian94@gmail.com" \t "_blank" </w:instrTex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u w:val="none"/>
          <w:lang w:val="en-US" w:eastAsia="zh-CN" w:bidi="ar"/>
        </w:rPr>
        <w:fldChar w:fldCharType="separate"/>
      </w:r>
      <w:r>
        <w:rPr>
          <w:rStyle w:val="8"/>
          <w:rFonts w:hint="eastAsia" w:asciiTheme="minorEastAsia" w:hAnsiTheme="minorEastAsia" w:eastAsiaTheme="minorEastAsia" w:cstheme="minorEastAsia"/>
          <w:sz w:val="18"/>
          <w:szCs w:val="18"/>
          <w:u w:val="none"/>
        </w:rPr>
        <w:t>wangxingjian94@gmail.com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u w:val="none"/>
          <w:lang w:val="en-US" w:eastAsia="zh-CN" w:bidi="ar"/>
        </w:rPr>
        <w:fldChar w:fldCharType="end"/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u w:val="none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eastAsia" w:asciiTheme="minorEastAsia" w:hAnsiTheme="minorEastAsia" w:eastAsiaTheme="minorEastAsia" w:cstheme="minorEastAsia"/>
          <w:snapToGrid w:val="0"/>
          <w:color w:val="0000FF"/>
          <w:kern w:val="0"/>
          <w:sz w:val="18"/>
          <w:szCs w:val="18"/>
          <w:u w:val="single"/>
          <w:lang w:val="en-US" w:eastAsia="zh-CN" w:bidi="ar"/>
        </w:rPr>
        <w:fldChar w:fldCharType="begin"/>
      </w:r>
      <w:r>
        <w:rPr>
          <w:rFonts w:hint="eastAsia" w:asciiTheme="minorEastAsia" w:hAnsiTheme="minorEastAsia" w:eastAsiaTheme="minorEastAsia" w:cstheme="minorEastAsia"/>
          <w:snapToGrid w:val="0"/>
          <w:color w:val="0000FF"/>
          <w:kern w:val="0"/>
          <w:sz w:val="18"/>
          <w:szCs w:val="18"/>
          <w:u w:val="single"/>
          <w:lang w:val="en-US" w:eastAsia="zh-CN" w:bidi="ar"/>
        </w:rPr>
        <w:instrText xml:space="preserve"> HYPERLINK "http://www.linkedin.com/in/xingjian-wang-975776110/" \t "_blank" </w:instrText>
      </w:r>
      <w:r>
        <w:rPr>
          <w:rFonts w:hint="eastAsia" w:asciiTheme="minorEastAsia" w:hAnsiTheme="minorEastAsia" w:eastAsiaTheme="minorEastAsia" w:cstheme="minorEastAsia"/>
          <w:snapToGrid w:val="0"/>
          <w:color w:val="0000FF"/>
          <w:kern w:val="0"/>
          <w:sz w:val="18"/>
          <w:szCs w:val="18"/>
          <w:u w:val="single"/>
          <w:lang w:val="en-US" w:eastAsia="zh-CN" w:bidi="ar"/>
        </w:rPr>
        <w:fldChar w:fldCharType="separate"/>
      </w:r>
      <w:r>
        <w:rPr>
          <w:rStyle w:val="8"/>
          <w:rFonts w:hint="eastAsia" w:asciiTheme="minorEastAsia" w:hAnsiTheme="minorEastAsia" w:eastAsiaTheme="minorEastAsia" w:cstheme="minorEastAsia"/>
          <w:color w:val="0000FF"/>
          <w:sz w:val="18"/>
          <w:szCs w:val="18"/>
          <w:u w:val="single"/>
        </w:rPr>
        <w:t>https://www.linkedin.com/in/xingjian-wang-</w:t>
      </w:r>
      <w:r>
        <w:rPr>
          <w:rFonts w:hint="eastAsia" w:asciiTheme="minorEastAsia" w:hAnsiTheme="minorEastAsia" w:eastAsiaTheme="minorEastAsia" w:cstheme="minorEastAsia"/>
          <w:snapToGrid w:val="0"/>
          <w:color w:val="0000FF"/>
          <w:kern w:val="0"/>
          <w:sz w:val="18"/>
          <w:szCs w:val="18"/>
          <w:u w:val="single"/>
          <w:lang w:val="en-US" w:eastAsia="zh-CN" w:bidi="ar"/>
        </w:rPr>
        <w:fldChar w:fldCharType="end"/>
      </w:r>
      <w:r>
        <w:rPr>
          <w:rFonts w:hint="eastAsia" w:asciiTheme="minorEastAsia" w:hAnsiTheme="minorEastAsia" w:eastAsiaTheme="minorEastAsia" w:cstheme="minorEastAsia"/>
          <w:snapToGrid w:val="0"/>
          <w:color w:val="0000FF"/>
          <w:kern w:val="0"/>
          <w:sz w:val="18"/>
          <w:szCs w:val="18"/>
          <w:u w:val="single"/>
          <w:lang w:val="en-US" w:eastAsia="zh-CN" w:bidi="ar"/>
        </w:rPr>
        <w:t>975776110/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 </w:t>
      </w:r>
    </w:p>
    <w:p w14:paraId="669B4950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教育背景:</w:t>
      </w:r>
    </w:p>
    <w:p w14:paraId="3EDD3299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15"/>
          <w:szCs w:val="15"/>
          <w:lang w:val="en-US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威斯康星大学麦迪逊分校 (University of Wisconsin Madison) 计算机科学学士 (BS in Computer Science)     2014年8月- 2018年8月</w:t>
      </w:r>
    </w:p>
    <w:p w14:paraId="49DB6F2B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纽约州立大学宾汉姆顿分校 (Binghamton University) 计算机科学硕士 (MS in Computer Science)             2018年8月- 2020年5月</w:t>
      </w:r>
    </w:p>
    <w:p w14:paraId="06BFB86E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36031813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编程语言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: JavaScript,Typescript,Java, C++ ,C, Python.</w:t>
      </w:r>
    </w:p>
    <w:p w14:paraId="1CCCB4C0">
      <w:pPr>
        <w:keepNext w:val="0"/>
        <w:keepLines w:val="0"/>
        <w:widowControl/>
        <w:suppressLineNumbers w:val="0"/>
        <w:ind w:left="904" w:hanging="904" w:hangingChars="5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Web技术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: HTML5, CSS3, React, Next.js, Websocket,Node.js,Redux, Electron,Tauri, Playwright, Jest, Vite, Web Components, PostgreSQL, drizzle</w:t>
      </w:r>
    </w:p>
    <w:p w14:paraId="60D53CDB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Web-3D: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three.js, canvas, react-spring, react-three-fiber, react-three/drei, framer-motion</w:t>
      </w:r>
    </w:p>
    <w:p w14:paraId="36E94F0A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技测试与调试: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熟练使用浏览器Developer tool, 精通live website debugging, 熟悉多端架构Web(React/Vite)、Linux(AppImage, deb)</w:t>
      </w:r>
    </w:p>
    <w:p w14:paraId="3A9D1CA9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777149C5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工作经历:</w:t>
      </w:r>
    </w:p>
    <w:p w14:paraId="3A819298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FF"/>
          <w:kern w:val="0"/>
          <w:sz w:val="18"/>
          <w:szCs w:val="18"/>
          <w:lang w:val="en-US" w:eastAsia="zh-CN" w:bidi="ar"/>
        </w:rPr>
        <w:t>北京画澄科技有限公司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- Zopia AI ，北京                                  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                    2026年3月 - 至今</w:t>
      </w:r>
    </w:p>
    <w:p w14:paraId="4EABB0A1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AI全栈工程师 -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深耕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AI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短剧Native Application，前后端研发，大模型接入集成，搭建短剧自动化生成的技术底座。</w:t>
      </w:r>
    </w:p>
    <w:p w14:paraId="2E77CD49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469C7E5E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生图模型与百度云媒体能力集成开发:</w:t>
      </w:r>
    </w:p>
    <w:p w14:paraId="136C6FF6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为</w:t>
      </w:r>
      <w:bookmarkStart w:id="0" w:name="_GoBack"/>
      <w:bookmarkEnd w:id="0"/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Zopia 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AI短剧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创作平台提供智能化视觉内容支持，涵盖视频分镜设计、角色创作、素材生成及图像增强等功能；同时提供独立的视频去字幕能力，助力用户高效完成视频编辑和内容创作。</w:t>
      </w:r>
    </w:p>
    <w:p w14:paraId="7FFD3153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Azure Foundry GPT-Image-1.5 集成: 设计并实现 Azure Foundry GPT-Image-1.5 图像生成执行器(</w:t>
      </w:r>
      <w:r>
        <w:rPr>
          <w:rFonts w:hint="eastAsia" w:ascii="宋体" w:hAnsi="宋体" w:eastAsia="宋体" w:cs="宋体"/>
          <w:sz w:val="18"/>
          <w:szCs w:val="18"/>
        </w:rPr>
        <w:t>`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AzureFoundryGPTImageExecutor</w:t>
      </w:r>
      <w:r>
        <w:rPr>
          <w:rFonts w:hint="eastAsia" w:ascii="宋体" w:hAnsi="宋体" w:eastAsia="宋体" w:cs="宋体"/>
          <w:sz w:val="18"/>
          <w:szCs w:val="18"/>
        </w:rPr>
        <w:t>`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), </w:t>
      </w:r>
    </w:p>
    <w:p w14:paraId="41E72634">
      <w:pPr>
        <w:keepNext w:val="0"/>
        <w:keepLines w:val="0"/>
        <w:widowControl/>
        <w:suppressLineNumbers w:val="0"/>
        <w:ind w:left="178" w:leftChars="85" w:firstLine="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支持文生图和图生图双模式，支持多种分辨率和质量等级。实现基于Token的精确计费系统，确保成本可控。完成与现有任务管理系统的无缝集成。</w:t>
      </w:r>
    </w:p>
    <w:p w14:paraId="7E5FF3DD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Azure Foundry GPT-Image-2集成: 在 Azure Foundry 执行器中完成 GPT Image 1.5/2 双模型集成，实现模型动态路由、短名映射与精准成本核算，无缝对接现有任务管理系统，新增高质量图生能力且图像生成成本降低 6.25%。</w:t>
      </w:r>
    </w:p>
    <w:p w14:paraId="213B7CA1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default" w:eastAsia="宋体" w:asciiTheme="minorEastAsia" w:hAnsi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百度云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Nano Banana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模型集成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: 设计并实现百度云Gemini代理图像生成执行器(</w:t>
      </w:r>
      <w:r>
        <w:rPr>
          <w:rFonts w:hint="eastAsia" w:ascii="宋体" w:hAnsi="宋体" w:eastAsia="宋体" w:cs="宋体"/>
          <w:sz w:val="18"/>
          <w:szCs w:val="18"/>
        </w:rPr>
        <w:t>`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BaiduYunNanoBananaExecutor</w:t>
      </w:r>
      <w:r>
        <w:rPr>
          <w:rFonts w:hint="eastAsia" w:ascii="宋体" w:hAnsi="宋体" w:eastAsia="宋体" w:cs="宋体"/>
          <w:sz w:val="18"/>
          <w:szCs w:val="18"/>
        </w:rPr>
        <w:t>`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)，基于代理模式兼容原生API协议，接入Gemini 3 Pro/3.1 Flash双模型，搭建百度云/Google/RH多厂商调度切换机制，对接厂商完成API联调与接口时延优化，提升国内用户访问稳定性并具备灵活供应商切换能力。</w:t>
      </w:r>
    </w:p>
    <w:p w14:paraId="07B49B2B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百度云视频去字幕功能集成</w:t>
      </w:r>
      <w:r>
        <w:rPr>
          <w:rFonts w:ascii="宋体" w:hAnsi="宋体" w:eastAsia="宋体" w:cs="宋体"/>
          <w:sz w:val="18"/>
          <w:szCs w:val="18"/>
        </w:rPr>
        <w:t>：</w:t>
      </w:r>
      <w:r>
        <w:rPr>
          <w:rFonts w:hint="eastAsia" w:ascii="宋体" w:hAnsi="宋体" w:eastAsia="宋体" w:cs="宋体"/>
          <w:sz w:val="18"/>
          <w:szCs w:val="18"/>
        </w:rPr>
        <w:t>设计实现百度云视频去字幕执行器 (`BaiduyunDesubtitleExecutor`)，支持视频字幕智能擦除</w:t>
      </w:r>
    </w:p>
    <w:p w14:paraId="65CC7094">
      <w:pPr>
        <w:keepNext w:val="0"/>
        <w:keepLines w:val="0"/>
        <w:widowControl/>
        <w:suppressLineNumbers w:val="0"/>
        <w:ind w:left="537" w:leftChars="170" w:hanging="180" w:hangingChars="10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- </w:t>
      </w:r>
      <w:r>
        <w:rPr>
          <w:rFonts w:hint="eastAsia" w:ascii="宋体" w:hAnsi="宋体" w:eastAsia="宋体" w:cs="宋体"/>
          <w:sz w:val="18"/>
          <w:szCs w:val="18"/>
        </w:rPr>
        <w:t xml:space="preserve">实现完整任务流程：创建任务 → 上传视频到百度云 VOD → 调用去字幕接口 → 任务发送后开始轮询 (`queryDesubtitleTask`) → </w:t>
      </w:r>
    </w:p>
    <w:p w14:paraId="354420B1">
      <w:pPr>
        <w:keepNext w:val="0"/>
        <w:keepLines w:val="0"/>
        <w:widowControl/>
        <w:suppressLineNumbers w:val="0"/>
        <w:ind w:left="535" w:leftChars="255" w:firstLine="0" w:firstLineChars="0"/>
        <w:jc w:val="left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结果视频转存 S3 → 删除百度云临时文件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 w14:paraId="6550510F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- </w:t>
      </w:r>
      <w:r>
        <w:rPr>
          <w:rFonts w:hint="eastAsia" w:ascii="宋体" w:hAnsi="宋体" w:eastAsia="宋体" w:cs="宋体"/>
          <w:sz w:val="18"/>
          <w:szCs w:val="18"/>
        </w:rPr>
        <w:t>支持全局字幕和特定模式类型配置，满足多种去字幕场景需求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 w14:paraId="2EB7F0D2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ascii="宋体" w:hAnsi="宋体" w:cs="宋体" w:eastAsiaTheme="minorEastAsia"/>
          <w:sz w:val="18"/>
          <w:szCs w:val="18"/>
          <w:lang w:val="en-US" w:eastAsia="zh-CN"/>
        </w:rPr>
      </w:pPr>
    </w:p>
    <w:p w14:paraId="74AA007F">
      <w:pPr>
        <w:keepNext w:val="0"/>
        <w:keepLines w:val="0"/>
        <w:widowControl/>
        <w:suppressLineNumbers w:val="0"/>
        <w:ind w:left="180" w:hanging="181" w:hangingChars="10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Zopia AI用户体验优化:</w:t>
      </w:r>
    </w:p>
    <w:p w14:paraId="3A709B90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修复聊天框图片渲染异常，优化图片展示交互，新增点击放大、悬停缩放预览能力，完善聊天体验。</w:t>
      </w:r>
    </w:p>
    <w:p w14:paraId="07B9F9BA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迭代订阅套餐对比表格，新增单价展示模块，实现动态折扣计算、USD/CNY 双币种自动换算，优化表格渲染与定价透明度。</w:t>
      </w:r>
    </w:p>
    <w:p w14:paraId="3602FA3A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适配国际化逻辑，根据用户语言自动切换定价页面货币单位，固化汇率换算规则，提升海外用户使用体验。</w:t>
      </w:r>
    </w:p>
    <w:p w14:paraId="177FB8C8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搭建全局多语言选择器，支持 12 国语言，完成 216 个文件国际化适配，全面覆盖产品多语种使用场景。</w:t>
      </w:r>
    </w:p>
    <w:p w14:paraId="3207C16F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修复订阅页面或用户中心中信用额度（credit）使用情况的显示 Bug，确保余额、消费记录等数据准确展示。</w:t>
      </w:r>
    </w:p>
    <w:p w14:paraId="130C3386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开发视频时间轴编辑功能，支持视频片段删除与拖拽排序重组，完善可视化剪辑交互体验。</w:t>
      </w:r>
    </w:p>
    <w:p w14:paraId="51545E1A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37C91F97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FF"/>
          <w:kern w:val="0"/>
          <w:sz w:val="18"/>
          <w:szCs w:val="18"/>
          <w:lang w:val="en-US" w:eastAsia="zh-CN" w:bidi="ar"/>
        </w:rPr>
        <w:t>北京细胞壁科技有限公司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, 北京                                              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                 2025年7月 - 3月</w:t>
      </w:r>
    </w:p>
    <w:p w14:paraId="4836E60E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前端工程师 &amp; Linux交互开发工程师</w:t>
      </w:r>
    </w:p>
    <w:p w14:paraId="1598307F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Cytoderm.ai(左臂产品)官网: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从0到1独立搭建完整前端体系</w:t>
      </w:r>
    </w:p>
    <w:p w14:paraId="6CBD6D1A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宋体" w:hAnsi="宋体" w:eastAsia="宋体" w:cs="宋体"/>
          <w:sz w:val="18"/>
          <w:szCs w:val="18"/>
        </w:rPr>
        <w:t>独立构建产品官网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(</w:t>
      </w:r>
      <w:r>
        <w:rPr>
          <w:rFonts w:ascii="宋体" w:hAnsi="宋体" w:eastAsia="宋体" w:cs="宋体"/>
          <w:sz w:val="18"/>
          <w:szCs w:val="18"/>
        </w:rPr>
        <w:t>React + Vite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)</w:t>
      </w:r>
      <w:r>
        <w:rPr>
          <w:rFonts w:ascii="宋体" w:hAnsi="宋体" w:eastAsia="宋体" w:cs="宋体"/>
          <w:sz w:val="18"/>
          <w:szCs w:val="18"/>
        </w:rPr>
        <w:t>，从项目初始化到上线全流程负责，使官网成为左臂产品的主要对外展示窗口。</w:t>
      </w:r>
    </w:p>
    <w:p w14:paraId="2D2DB8C5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宋体" w:hAnsi="宋体" w:eastAsia="宋体" w:cs="宋体"/>
          <w:sz w:val="18"/>
          <w:szCs w:val="18"/>
        </w:rPr>
        <w:t>搭建公司内部 Design System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(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React </w:t>
      </w:r>
      <w:r>
        <w:rPr>
          <w:rFonts w:ascii="宋体" w:hAnsi="宋体" w:eastAsia="宋体" w:cs="宋体"/>
          <w:sz w:val="18"/>
          <w:szCs w:val="18"/>
        </w:rPr>
        <w:t>Storybook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)</w:t>
      </w:r>
      <w:r>
        <w:rPr>
          <w:rFonts w:ascii="宋体" w:hAnsi="宋体" w:eastAsia="宋体" w:cs="宋体"/>
          <w:sz w:val="18"/>
          <w:szCs w:val="18"/>
        </w:rPr>
        <w:t>，包含 Header、Footer、Button、Input、Color System、Icons 等核心组件；设计统一的组件 API、交互行为和响应式规范，并发布为 private NPM package，为多个产品提供统一视觉与交互基础。</w:t>
      </w:r>
    </w:p>
    <w:p w14:paraId="06988077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eastAsia="宋体" w:asciiTheme="minorEastAsia" w:hAnsi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宋体" w:hAnsi="宋体" w:eastAsia="宋体" w:cs="宋体"/>
          <w:sz w:val="18"/>
          <w:szCs w:val="18"/>
        </w:rPr>
        <w:t>集成跨框架动画能力：从 Vue Bits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(</w:t>
      </w:r>
      <w:r>
        <w:rPr>
          <w:rFonts w:hint="eastAsia" w:ascii="宋体" w:hAnsi="宋体" w:eastAsia="宋体" w:cs="宋体"/>
          <w:sz w:val="18"/>
          <w:szCs w:val="18"/>
        </w:rPr>
        <w:t>https://vue-bits.dev/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)</w:t>
      </w:r>
      <w:r>
        <w:rPr>
          <w:rFonts w:ascii="宋体" w:hAnsi="宋体" w:eastAsia="宋体" w:cs="宋体"/>
          <w:sz w:val="18"/>
          <w:szCs w:val="18"/>
        </w:rPr>
        <w:t>选取动态特效，重新封装为 Web Components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(</w:t>
      </w:r>
      <w:r>
        <w:rPr>
          <w:rFonts w:ascii="宋体" w:hAnsi="宋体" w:eastAsia="宋体" w:cs="宋体"/>
          <w:sz w:val="18"/>
          <w:szCs w:val="18"/>
        </w:rPr>
        <w:t>customElements API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)</w:t>
      </w:r>
      <w:r>
        <w:rPr>
          <w:rFonts w:ascii="宋体" w:hAnsi="宋体" w:eastAsia="宋体" w:cs="宋体"/>
          <w:sz w:val="18"/>
          <w:szCs w:val="18"/>
        </w:rPr>
        <w:t>，并无缝嵌入 React 官网，用于背景动效与视觉呈现，显著增强官网的科技感与产品展示效果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 w14:paraId="7A6A5D6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</w:p>
    <w:p w14:paraId="30310E8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sz w:val="18"/>
          <w:szCs w:val="18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CyboPal-One</w:t>
      </w:r>
      <w:r>
        <w:rPr>
          <w:rFonts w:hint="eastAsia" w:ascii="宋体" w:hAnsi="宋体" w:eastAsia="宋体" w:cs="宋体"/>
          <w:b/>
          <w:bCs/>
          <w:sz w:val="18"/>
          <w:szCs w:val="18"/>
          <w:lang w:eastAsia="zh-CN"/>
        </w:rPr>
        <w:t>(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右臂机械臂</w:t>
      </w:r>
      <w:r>
        <w:rPr>
          <w:rFonts w:hint="eastAsia" w:ascii="宋体" w:hAnsi="宋体" w:eastAsia="宋体" w:cs="宋体"/>
          <w:b/>
          <w:bCs/>
          <w:sz w:val="18"/>
          <w:szCs w:val="18"/>
          <w:lang w:eastAsia="zh-CN"/>
        </w:rPr>
        <w:t>)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Linux系统双屏交互应用开发</w:t>
      </w:r>
      <w:r>
        <w:rPr>
          <w:rFonts w:hint="eastAsia" w:ascii="宋体" w:hAnsi="宋体" w:eastAsia="宋体" w:cs="宋体"/>
          <w:b/>
          <w:bCs/>
          <w:sz w:val="18"/>
          <w:szCs w:val="18"/>
          <w:u w:val="none"/>
          <w:lang w:val="en-US" w:eastAsia="zh-CN"/>
        </w:rPr>
        <w:t xml:space="preserve"> 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snapToGrid w:val="0"/>
          <w:color w:val="auto"/>
          <w:kern w:val="0"/>
          <w:sz w:val="18"/>
          <w:szCs w:val="18"/>
          <w:u w:val="none"/>
          <w:lang w:val="en-US" w:eastAsia="zh-CN" w:bidi="ar"/>
        </w:rPr>
        <w:t>(react-three-fiber/ @react-three/drei / @react-spring/ Three.js)</w:t>
      </w:r>
    </w:p>
    <w:p w14:paraId="620FBFE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1.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陪伴型3D角色与多模态交互系统Pauli｜小屏端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00B050"/>
          <w:sz w:val="18"/>
          <w:szCs w:val="18"/>
          <w:lang w:val="en-US" w:eastAsia="zh-CN"/>
        </w:rPr>
        <w:t>-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t xml:space="preserve"> 👉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begin"/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instrText xml:space="preserve"> HYPERLINK "https://www.bilibili.com/video/BV1M7FNzjEro" </w:instrTex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separate"/>
      </w:r>
      <w:r>
        <w:rPr>
          <w:rStyle w:val="8"/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t xml:space="preserve">Demo  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end"/>
      </w:r>
    </w:p>
    <w:p w14:paraId="45D4A205">
      <w:pPr>
        <w:pStyle w:val="2"/>
        <w:spacing w:before="78" w:line="212" w:lineRule="auto"/>
        <w:ind w:firstLine="180" w:firstLine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负责设计并实现陪伴型 3D 角色 Pauli</w:t>
      </w:r>
      <w:r>
        <w:drawing>
          <wp:inline distT="0" distB="0" distL="114300" distR="114300">
            <wp:extent cx="133985" cy="134620"/>
            <wp:effectExtent l="0" t="0" r="571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3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，作为双屏机械臂小屏端的核心视觉与交互载体，构建其角色状态机、行为系统与交互逻辑。</w:t>
      </w:r>
    </w:p>
    <w:p w14:paraId="76919110">
      <w:pPr>
        <w:pStyle w:val="2"/>
        <w:spacing w:before="78" w:line="212" w:lineRule="auto"/>
        <w:ind w:left="358" w:leftChars="85" w:hanging="180" w:hanging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基于 React Three Fiber 实现角色多状态动画与行为响应，涵盖自动追踪、语音与专注模式，并将语音交互、手势识别、头部追踪与 3D 动画联动，强化多模态输入下的即时视觉反馈。</w:t>
      </w:r>
    </w:p>
    <w:p w14:paraId="76626FC5">
      <w:pPr>
        <w:pStyle w:val="2"/>
        <w:spacing w:before="78" w:line="212" w:lineRule="auto"/>
        <w:ind w:firstLine="180" w:firstLine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实现角色在待机、交互、休眠等生命周期状态下的动态表现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眨眼、左顾右盼、长时间无交互进入睡眠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，增强角色陪伴感与生命感。 </w:t>
      </w:r>
    </w:p>
    <w:p w14:paraId="2951F673">
      <w:pPr>
        <w:pStyle w:val="2"/>
        <w:spacing w:before="78" w:line="212" w:lineRule="auto"/>
        <w:ind w:left="358" w:leftChars="85" w:hanging="180" w:hanging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设计并实现基于顶点级形变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vertex deformation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的 Mesh形态变化，支持角色在不同形态间自然过渡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如球形 ↔ 豆包形、动态生长一个帽子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，在不改变拓扑结构的前提下完成可控形变。 </w:t>
      </w:r>
    </w:p>
    <w:p w14:paraId="20B36BF8">
      <w:pPr>
        <w:pStyle w:val="2"/>
        <w:spacing w:before="78" w:line="212" w:lineRule="auto"/>
        <w:ind w:firstLine="180" w:firstLine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结合react-spring构建程序化动画系统，实现开机跳入关机跳出告别、位置切换、角色大小过度，等平滑动画效果。</w:t>
      </w:r>
    </w:p>
    <w:p w14:paraId="02752B9C">
      <w:pPr>
        <w:pStyle w:val="2"/>
        <w:spacing w:before="78" w:line="212" w:lineRule="auto"/>
        <w:ind w:left="358" w:leftChars="85" w:hanging="180" w:hanging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实现日志系统，追踪用户输入事件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手势、语音、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按钮点击的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WebSocket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event),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角色动画触发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bounce、flip、morph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、状态机流转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模式切换、表情变化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，支持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Electron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/浏览器双端日志导出，便于问题定位与行为复现。</w:t>
      </w:r>
    </w:p>
    <w:p w14:paraId="2ECA271B">
      <w:pPr>
        <w:pStyle w:val="2"/>
        <w:spacing w:before="78" w:line="212" w:lineRule="auto"/>
        <w:ind w:left="358" w:leftChars="85" w:hanging="180" w:hangingChars="100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Three.js渲染性能进行多项优化：useMemo缓存几何体、useRef 管理动画状态减少重渲染、frameLockedRef 提前退出渲染循环、BufferAttribute直接操作顶点数据，确保 60fps 流畅体验。</w:t>
      </w:r>
    </w:p>
    <w:p w14:paraId="2FEA78B9">
      <w:pPr>
        <w:pStyle w:val="2"/>
        <w:spacing w:before="78" w:line="212" w:lineRule="auto"/>
        <w:ind w:left="358" w:leftChars="85" w:hanging="180" w:hangingChars="100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47BC51B7">
      <w:pPr>
        <w:pStyle w:val="2"/>
        <w:spacing w:before="78" w:line="212" w:lineRule="auto"/>
        <w:ind w:left="51" w:firstLine="360" w:firstLineChars="200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7497249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B05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2.为公司的右臂CyboPal-One开发完整的开机引导与交互流程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，引导用户如何使用机械臂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| 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主屏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端 </w:t>
      </w:r>
      <w:r>
        <w:rPr>
          <w:rFonts w:hint="eastAsia" w:ascii="宋体" w:hAnsi="宋体" w:eastAsia="宋体" w:cs="宋体"/>
          <w:b/>
          <w:bCs/>
          <w:color w:val="00B050"/>
          <w:sz w:val="18"/>
          <w:szCs w:val="18"/>
          <w:lang w:val="en-US" w:eastAsia="zh-CN"/>
        </w:rPr>
        <w:t>-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t xml:space="preserve"> 👉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begin"/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instrText xml:space="preserve"> HYPERLINK "https://www.bilibili.com/video/BV1UAFMzpEUy" </w:instrTex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separate"/>
      </w:r>
      <w:r>
        <w:rPr>
          <w:rStyle w:val="8"/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t>Demo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color w:val="00B050"/>
          <w:sz w:val="18"/>
          <w:szCs w:val="18"/>
          <w:lang w:val="en-US" w:eastAsia="zh-CN"/>
        </w:rPr>
        <w:t xml:space="preserve"> </w:t>
      </w:r>
    </w:p>
    <w:p w14:paraId="212BAC3A">
      <w:pPr>
        <w:keepNext w:val="0"/>
        <w:keepLines w:val="0"/>
        <w:widowControl/>
        <w:suppressLineNumbers w:val="0"/>
        <w:ind w:firstLine="180" w:firstLine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WebSocket手势引导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开机动画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：</w:t>
      </w:r>
    </w:p>
    <w:p w14:paraId="6321C2AB">
      <w:pPr>
        <w:keepNext w:val="0"/>
        <w:keepLines w:val="0"/>
        <w:widowControl/>
        <w:numPr>
          <w:ilvl w:val="0"/>
          <w:numId w:val="0"/>
        </w:numPr>
        <w:suppressLineNumbers w:val="0"/>
        <w:ind w:firstLine="360" w:firstLineChars="2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实现带自动重试 / 重连机制的 WebSocket 客户端，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来应变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设备开机后后端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的检测手势的local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server启动时间不可控。</w:t>
      </w:r>
    </w:p>
    <w:p w14:paraId="14339506">
      <w:pPr>
        <w:keepNext w:val="0"/>
        <w:keepLines w:val="0"/>
        <w:widowControl/>
        <w:suppressLineNumbers w:val="0"/>
        <w:ind w:firstLine="360" w:firstLineChars="2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监听后端发送的人类手势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如”OK”手势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，触发翻页，引导用户进入下一步 instruction。</w:t>
      </w:r>
    </w:p>
    <w:p w14:paraId="32528CB8">
      <w:pPr>
        <w:keepNext w:val="0"/>
        <w:keepLines w:val="0"/>
        <w:widowControl/>
        <w:suppressLineNumbers w:val="0"/>
        <w:ind w:firstLine="180" w:firstLine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动态 Instruction 系统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高交互动画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：</w:t>
      </w:r>
    </w:p>
    <w:p w14:paraId="2CECD881">
      <w:pPr>
        <w:keepNext w:val="0"/>
        <w:keepLines w:val="0"/>
        <w:widowControl/>
        <w:numPr>
          <w:ilvl w:val="0"/>
          <w:numId w:val="0"/>
        </w:numPr>
        <w:suppressLineNumbers w:val="0"/>
        <w:ind w:firstLine="360" w:firstLineChars="2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文本逐行淡入、图片/视频卷帘式从上到下展开，提升用户理解体验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(framer-motion)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。</w:t>
      </w:r>
    </w:p>
    <w:p w14:paraId="4A4AE324">
      <w:pPr>
        <w:keepNext w:val="0"/>
        <w:keepLines w:val="0"/>
        <w:widowControl/>
        <w:suppressLineNumbers w:val="0"/>
        <w:ind w:firstLine="360" w:firstLineChars="2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使用 React + 动画库实现可配置的动态内容系统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Animations / Transitions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。</w:t>
      </w:r>
    </w:p>
    <w:p w14:paraId="644E3101">
      <w:pPr>
        <w:keepNext w:val="0"/>
        <w:keepLines w:val="0"/>
        <w:widowControl/>
        <w:suppressLineNumbers w:val="0"/>
        <w:ind w:left="358" w:leftChars="85" w:hanging="180" w:hangingChars="10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基于Electron将React前端应用封装并打包为 Linux 原生可执行桌面应用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AppImage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和.deb)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，设计并实现主进程与渲染进程启动流程及窗口管理逻辑。通过systemd编写启动脚本与.service文件，将 Electron 应用注册为系统服务，实现设备开机自动启动前端桌面应用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。</w:t>
      </w:r>
    </w:p>
    <w:p w14:paraId="3EFDCA76">
      <w:pPr>
        <w:keepNext w:val="0"/>
        <w:keepLines w:val="0"/>
        <w:widowControl/>
        <w:suppressLineNumbers w:val="0"/>
        <w:ind w:firstLine="180" w:firstLineChars="10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</w:p>
    <w:p w14:paraId="7C7D67CD">
      <w:pPr>
        <w:pStyle w:val="2"/>
        <w:spacing w:before="78" w:line="212" w:lineRule="auto"/>
        <w:outlineLvl w:val="0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pacing w:val="-1"/>
          <w:sz w:val="18"/>
          <w:szCs w:val="18"/>
        </w:rPr>
        <w:t>Intuit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  <w:lang w:val="en-US" w:eastAsia="zh-CN"/>
        </w:rPr>
        <w:t>, 山景城, 美国</w:t>
      </w:r>
      <w:r>
        <w:rPr>
          <w:rFonts w:hint="eastAsia" w:asciiTheme="minorEastAsia" w:hAnsiTheme="minorEastAsia" w:eastAsiaTheme="minorEastAsia" w:cstheme="minorEastAsia"/>
          <w:spacing w:val="-1"/>
        </w:rPr>
        <w:t>(全球领先的财务软件公司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>,</w:t>
      </w:r>
      <w:r>
        <w:rPr>
          <w:rFonts w:hint="eastAsia" w:asciiTheme="minorEastAsia" w:hAnsiTheme="minorEastAsia" w:eastAsiaTheme="minorEastAsia" w:cstheme="minorEastAsia"/>
          <w:spacing w:val="-1"/>
        </w:rPr>
        <w:t>代表产品TurboTax、QuickBooks、Mailchimp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)                    </w:t>
      </w:r>
      <w:r>
        <w:rPr>
          <w:rFonts w:hint="eastAsia" w:asciiTheme="minorEastAsia" w:hAnsiTheme="minorEastAsia" w:eastAsiaTheme="minorEastAsia" w:cstheme="minorEastAsia"/>
          <w:spacing w:val="-2"/>
        </w:rPr>
        <w:t>2024年3月–</w:t>
      </w:r>
      <w:r>
        <w:rPr>
          <w:rFonts w:hint="eastAsia" w:asciiTheme="minorEastAsia" w:hAnsiTheme="minorEastAsia" w:eastAsiaTheme="minorEastAsia" w:cstheme="minorEastAsia"/>
          <w:spacing w:val="21"/>
          <w:w w:val="101"/>
          <w:lang w:val="en-US" w:eastAsia="zh-CN"/>
        </w:rPr>
        <w:t>2025年5月</w:t>
      </w:r>
    </w:p>
    <w:p w14:paraId="428B7FBE">
      <w:pPr>
        <w:pStyle w:val="2"/>
        <w:spacing w:before="73" w:line="212" w:lineRule="auto"/>
        <w:ind w:left="26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前端软件工程师</w:t>
      </w:r>
      <w:r>
        <w:rPr>
          <w:rFonts w:hint="eastAsia" w:asciiTheme="minorEastAsia" w:hAnsiTheme="minorEastAsia" w:eastAsiaTheme="minorEastAsia" w:cstheme="minorEastAsia"/>
          <w:spacing w:val="-3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2级</w:t>
      </w:r>
      <w:r>
        <w:rPr>
          <w:rFonts w:hint="eastAsia" w:asciiTheme="minorEastAsia" w:hAnsiTheme="minorEastAsia" w:eastAsiaTheme="minorEastAsia" w:cstheme="minorEastAsia"/>
          <w:spacing w:val="-40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- Software</w:t>
      </w:r>
      <w:r>
        <w:rPr>
          <w:rFonts w:hint="eastAsia" w:asciiTheme="minorEastAsia" w:hAnsiTheme="minorEastAsia" w:eastAsiaTheme="minorEastAsia" w:cstheme="minorEastAsia"/>
          <w:b/>
          <w:bCs/>
          <w:spacing w:val="26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Engineer 2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-</w:t>
      </w:r>
      <w:r>
        <w:rPr>
          <w:rFonts w:hint="eastAsia" w:asciiTheme="minorEastAsia" w:hAnsiTheme="minorEastAsia" w:eastAsiaTheme="minorEastAsia" w:cstheme="minorEastAsia"/>
          <w:b/>
          <w:bCs/>
          <w:spacing w:val="2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Front End</w:t>
      </w:r>
    </w:p>
    <w:p w14:paraId="4E3EDD70">
      <w:pPr>
        <w:spacing w:before="8" w:line="241" w:lineRule="exact"/>
        <w:ind w:left="39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React</w:t>
      </w:r>
      <w:r>
        <w:rPr>
          <w:rFonts w:hint="eastAsia" w:asciiTheme="minorEastAsia" w:hAnsiTheme="minorEastAsia" w:eastAsiaTheme="minorEastAsia" w:cstheme="minorEastAsia"/>
          <w:spacing w:val="13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33"/>
          <w:w w:val="102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Intuit</w:t>
      </w:r>
      <w:r>
        <w:rPr>
          <w:rFonts w:hint="eastAsia" w:asciiTheme="minorEastAsia" w:hAnsiTheme="minorEastAsia" w:eastAsiaTheme="minorEastAsia" w:cstheme="minorEastAsia"/>
          <w:spacing w:val="10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AppFabric</w:t>
      </w:r>
      <w:r>
        <w:rPr>
          <w:rFonts w:hint="eastAsia" w:asciiTheme="minorEastAsia" w:hAnsiTheme="minorEastAsia" w:eastAsiaTheme="minorEastAsia" w:cstheme="minorEastAsia"/>
          <w:spacing w:val="14"/>
          <w:w w:val="101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  Redux</w:t>
      </w:r>
      <w:r>
        <w:rPr>
          <w:rFonts w:hint="eastAsia" w:asciiTheme="minorEastAsia" w:hAnsiTheme="minorEastAsia" w:eastAsiaTheme="minorEastAsia" w:cstheme="minorEastAsia"/>
          <w:spacing w:val="13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 Typescript</w:t>
      </w:r>
      <w:r>
        <w:rPr>
          <w:rFonts w:hint="eastAsia" w:asciiTheme="minorEastAsia" w:hAnsiTheme="minorEastAsia" w:eastAsiaTheme="minorEastAsia" w:cstheme="minorEastAsia"/>
          <w:spacing w:val="13"/>
          <w:w w:val="102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Jest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33"/>
          <w:w w:val="101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Enzyme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Webpack</w:t>
      </w:r>
      <w:r>
        <w:rPr>
          <w:rFonts w:hint="eastAsia" w:asciiTheme="minorEastAsia" w:hAnsiTheme="minorEastAsia" w:eastAsiaTheme="minorEastAsia" w:cstheme="minorEastAsia"/>
          <w:spacing w:val="11"/>
          <w:w w:val="101"/>
          <w:position w:val="3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|Node.js</w:t>
      </w:r>
    </w:p>
    <w:p w14:paraId="7F8F778D">
      <w:pPr>
        <w:pStyle w:val="2"/>
        <w:spacing w:before="29" w:line="271" w:lineRule="auto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提升使用</w:t>
      </w:r>
      <w:r>
        <w:rPr>
          <w:rFonts w:hint="eastAsia" w:asciiTheme="minorEastAsia" w:hAnsiTheme="minorEastAsia" w:eastAsiaTheme="minorEastAsia" w:cstheme="minorEastAsia"/>
          <w:spacing w:val="18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IDX(data exchange) 功能的内部开发者体验。构建并重构了核</w:t>
      </w:r>
      <w:r>
        <w:rPr>
          <w:rFonts w:hint="eastAsia" w:asciiTheme="minorEastAsia" w:hAnsiTheme="minorEastAsia" w:eastAsiaTheme="minorEastAsia" w:cstheme="minorEastAsia"/>
          <w:spacing w:val="-1"/>
        </w:rPr>
        <w:t>心的数据交换组件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widgets</w:t>
      </w:r>
      <w:r>
        <w:rPr>
          <w:rFonts w:hint="eastAsia" w:asciiTheme="minorEastAsia" w:hAnsiTheme="minorEastAsia" w:eastAsiaTheme="minorEastAsia" w:cstheme="minorEastAsia"/>
          <w:spacing w:val="6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6"/>
        </w:rPr>
        <w:t>，</w:t>
      </w:r>
      <w:r>
        <w:rPr>
          <w:rFonts w:hint="eastAsia" w:asciiTheme="minorEastAsia" w:hAnsiTheme="minorEastAsia" w:eastAsiaTheme="minorEastAsia" w:cstheme="minorEastAsia"/>
          <w:spacing w:val="-1"/>
        </w:rPr>
        <w:t>这些组件是银行交互体验中的关  键部</w:t>
      </w:r>
      <w:r>
        <w:rPr>
          <w:rFonts w:hint="eastAsia" w:asciiTheme="minorEastAsia" w:hAnsiTheme="minorEastAsia" w:eastAsiaTheme="minorEastAsia" w:cstheme="minorEastAsia"/>
        </w:rPr>
        <w:t>分，例如银行搜索</w:t>
      </w:r>
      <w:r>
        <w:rPr>
          <w:rFonts w:hint="eastAsia" w:asciiTheme="minorEastAsia" w:hAnsiTheme="minorEastAsia" w:eastAsiaTheme="minorEastAsia" w:cstheme="minorEastAsia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</w:rPr>
        <w:t>如</w:t>
      </w:r>
      <w:r>
        <w:rPr>
          <w:rFonts w:hint="eastAsia" w:asciiTheme="minorEastAsia" w:hAnsiTheme="minorEastAsia" w:eastAsiaTheme="minorEastAsia" w:cstheme="minorEastAsia"/>
          <w:spacing w:val="24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ProviderSelection</w:t>
      </w:r>
      <w:r>
        <w:rPr>
          <w:rFonts w:hint="eastAsia" w:asciiTheme="minorEastAsia" w:hAnsiTheme="minorEastAsia" w:eastAsiaTheme="minorEastAsia" w:cstheme="minorEastAsia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</w:rPr>
        <w:t>以及创建/管理连接</w:t>
      </w:r>
      <w:r>
        <w:rPr>
          <w:rFonts w:hint="eastAsia" w:asciiTheme="minorEastAsia" w:hAnsiTheme="minorEastAsia" w:eastAsiaTheme="minorEastAsia" w:cstheme="minorEastAsia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</w:rPr>
        <w:t>如</w:t>
      </w:r>
      <w:r>
        <w:rPr>
          <w:rFonts w:hint="eastAsia" w:asciiTheme="minorEastAsia" w:hAnsiTheme="minorEastAsia" w:eastAsiaTheme="minorEastAsia" w:cstheme="minorEastAsia"/>
          <w:spacing w:val="14"/>
          <w:w w:val="101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CreateConnection、EditConnection</w:t>
      </w:r>
      <w:r>
        <w:rPr>
          <w:rFonts w:hint="eastAsia" w:asciiTheme="minorEastAsia" w:hAnsiTheme="minorEastAsia" w:eastAsiaTheme="minorEastAsia" w:cstheme="minorEastAsia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33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。开发并维护了测试与模拟平台，使产品团队能够通过单一界面高效测试多个组件流程。这些平台模拟组件在主要应</w:t>
      </w:r>
      <w:r>
        <w:rPr>
          <w:rFonts w:hint="eastAsia" w:asciiTheme="minorEastAsia" w:hAnsiTheme="minorEastAsia" w:eastAsiaTheme="minorEastAsia" w:cstheme="minorEastAsia"/>
          <w:spacing w:val="-1"/>
        </w:rPr>
        <w:t>用程序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如 TurboTax、QuickBooks、Mailchimp 和 Credit</w:t>
      </w:r>
      <w:r>
        <w:rPr>
          <w:rFonts w:hint="eastAsia" w:asciiTheme="minorEastAsia" w:hAnsiTheme="minorEastAsia" w:eastAsiaTheme="minorEastAsia" w:cstheme="minorEastAsia"/>
          <w:spacing w:val="1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Karma</w:t>
      </w:r>
      <w:r>
        <w:rPr>
          <w:rFonts w:hint="eastAsia" w:asciiTheme="minorEastAsia" w:hAnsiTheme="minorEastAsia" w:eastAsiaTheme="minorEastAsia" w:cstheme="minorEastAsia"/>
        </w:rPr>
        <w:t>)中的真实运行行为，从而加速了其他工程师的开发流程。</w:t>
      </w:r>
    </w:p>
    <w:p w14:paraId="101CCE1B">
      <w:pPr>
        <w:pStyle w:val="2"/>
        <w:spacing w:before="39" w:line="245" w:lineRule="exac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-3"/>
          <w:position w:val="2"/>
        </w:rPr>
        <w:t>Playground 测试平台开发与维护</w:t>
      </w:r>
      <w:r>
        <w:rPr>
          <w:rFonts w:hint="eastAsia" w:asciiTheme="minorEastAsia" w:hAnsiTheme="minorEastAsia" w:eastAsiaTheme="minorEastAsia" w:cstheme="minorEastAsia"/>
          <w:spacing w:val="-3"/>
          <w:position w:val="2"/>
          <w:lang w:val="en-US" w:eastAsia="zh-CN"/>
        </w:rPr>
        <w:t>:</w:t>
      </w:r>
    </w:p>
    <w:p w14:paraId="0CEC4700">
      <w:pPr>
        <w:spacing w:before="114" w:line="212" w:lineRule="auto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pacing w:val="-3"/>
          <w:sz w:val="18"/>
          <w:szCs w:val="18"/>
        </w:rPr>
        <w:t>1.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  <w:sz w:val="18"/>
          <w:szCs w:val="18"/>
        </w:rPr>
        <w:t>集成</w:t>
      </w:r>
      <w:r>
        <w:rPr>
          <w:rFonts w:hint="eastAsia" w:asciiTheme="minorEastAsia" w:hAnsiTheme="minorEastAsia" w:eastAsiaTheme="minorEastAsia" w:cstheme="minorEastAsia"/>
          <w:spacing w:val="-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  <w:sz w:val="18"/>
          <w:szCs w:val="18"/>
        </w:rPr>
        <w:t>Intuit AppFabric iFr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sz w:val="18"/>
          <w:szCs w:val="18"/>
        </w:rPr>
        <w:t>ame方案</w:t>
      </w:r>
    </w:p>
    <w:p w14:paraId="194840E0">
      <w:pPr>
        <w:pStyle w:val="2"/>
        <w:spacing w:before="63" w:line="297" w:lineRule="auto"/>
        <w:ind w:left="178" w:leftChars="85" w:right="805" w:firstLine="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</w:rPr>
        <w:t>使用 Intuit</w:t>
      </w:r>
      <w:r>
        <w:rPr>
          <w:rFonts w:hint="eastAsia" w:asciiTheme="minorEastAsia" w:hAnsiTheme="minorEastAsia" w:eastAsiaTheme="minorEastAsia" w:cstheme="minorEastAsia"/>
          <w:spacing w:val="38"/>
          <w:w w:val="10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的</w:t>
      </w:r>
      <w:r>
        <w:rPr>
          <w:rFonts w:hint="eastAsia" w:asciiTheme="minorEastAsia" w:hAnsiTheme="minorEastAsia" w:eastAsiaTheme="minorEastAsia" w:cstheme="minorEastAsia"/>
          <w:spacing w:val="-4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AppFabric iFrame 替代</w:t>
      </w:r>
      <w:r>
        <w:rPr>
          <w:rFonts w:hint="eastAsia" w:asciiTheme="minorEastAsia" w:hAnsiTheme="minorEastAsia" w:eastAsiaTheme="minorEastAsia" w:cstheme="minorEastAsia"/>
          <w:spacing w:val="-3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Zoid</w:t>
      </w:r>
      <w:r>
        <w:rPr>
          <w:rFonts w:hint="eastAsia" w:asciiTheme="minorEastAsia" w:hAnsiTheme="minorEastAsia" w:eastAsiaTheme="minorEastAsia" w:cstheme="minorEastAsia"/>
          <w:spacing w:val="-4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4"/>
        </w:rPr>
        <w:t>PayPal  的框架</w:t>
      </w:r>
      <w:r>
        <w:rPr>
          <w:rFonts w:hint="eastAsia" w:asciiTheme="minorEastAsia" w:hAnsiTheme="minorEastAsia" w:eastAsiaTheme="minorEastAsia" w:cstheme="minorEastAsia"/>
          <w:spacing w:val="7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7"/>
        </w:rPr>
        <w:t>，</w:t>
      </w:r>
      <w:r>
        <w:rPr>
          <w:rFonts w:hint="eastAsia" w:asciiTheme="minorEastAsia" w:hAnsiTheme="minorEastAsia" w:eastAsiaTheme="minorEastAsia" w:cstheme="minorEastAsia"/>
          <w:spacing w:val="-4"/>
        </w:rPr>
        <w:t>建立标准集成模式，实现将 Intuit</w:t>
      </w:r>
      <w:r>
        <w:rPr>
          <w:rFonts w:hint="eastAsia" w:asciiTheme="minorEastAsia" w:hAnsiTheme="minorEastAsia" w:eastAsiaTheme="minorEastAsia" w:cstheme="minorEastAsia"/>
          <w:spacing w:val="3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的内容嵌入到第三方应用 程序</w:t>
      </w:r>
      <w:r>
        <w:rPr>
          <w:rFonts w:hint="eastAsia" w:asciiTheme="minorEastAsia" w:hAnsiTheme="minorEastAsia" w:eastAsiaTheme="minorEastAsia" w:cstheme="minorEastAsia"/>
          <w:spacing w:val="-5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5"/>
        </w:rPr>
        <w:t>非 Intuit 应用</w:t>
      </w:r>
      <w:r>
        <w:rPr>
          <w:rFonts w:hint="eastAsia" w:asciiTheme="minorEastAsia" w:hAnsiTheme="minorEastAsia" w:eastAsiaTheme="minorEastAsia" w:cstheme="minorEastAsia"/>
          <w:spacing w:val="-5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5"/>
        </w:rPr>
        <w:t>中。</w:t>
      </w:r>
    </w:p>
    <w:p w14:paraId="50D0F4B5">
      <w:pPr>
        <w:pStyle w:val="2"/>
        <w:spacing w:before="84" w:line="212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2.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核心组件开发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- BulkReuseConnection &amp;</w:t>
      </w:r>
      <w:r>
        <w:rPr>
          <w:rFonts w:hint="eastAsia" w:asciiTheme="minorEastAsia" w:hAnsiTheme="minorEastAsia" w:eastAsiaTheme="minorEastAsia" w:cstheme="minorEastAsia"/>
          <w:b/>
          <w:bCs/>
          <w:spacing w:val="3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BulkAcquire</w:t>
      </w:r>
    </w:p>
    <w:p w14:paraId="2E7184E8">
      <w:pPr>
        <w:pStyle w:val="2"/>
        <w:spacing w:before="126" w:line="294" w:lineRule="auto"/>
        <w:ind w:left="178" w:leftChars="85" w:right="774" w:firstLine="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这是 TurboTax</w:t>
      </w:r>
      <w:r>
        <w:rPr>
          <w:rFonts w:hint="eastAsia" w:asciiTheme="minorEastAsia" w:hAnsiTheme="minorEastAsia" w:eastAsiaTheme="minorEastAsia" w:cstheme="minorEastAsia"/>
          <w:spacing w:val="22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的重要功能之一，通过复用来自 Credi</w:t>
      </w:r>
      <w:r>
        <w:rPr>
          <w:rFonts w:hint="eastAsia" w:asciiTheme="minorEastAsia" w:hAnsiTheme="minorEastAsia" w:eastAsiaTheme="minorEastAsia" w:cstheme="minorEastAsia"/>
          <w:spacing w:val="-1"/>
        </w:rPr>
        <w:t>t Karma 的银行账户连接，提升用户体验。该功能允许 TurboTax 用 户复</w:t>
      </w:r>
      <w:r>
        <w:rPr>
          <w:rFonts w:hint="eastAsia" w:asciiTheme="minorEastAsia" w:hAnsiTheme="minorEastAsia" w:eastAsiaTheme="minorEastAsia" w:cstheme="minorEastAsia"/>
          <w:spacing w:val="-2"/>
        </w:rPr>
        <w:t>用已有的连接来导入文件，简化报税流程。</w:t>
      </w:r>
    </w:p>
    <w:p w14:paraId="53DF65AF">
      <w:pPr>
        <w:pStyle w:val="2"/>
        <w:spacing w:line="246" w:lineRule="exac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  <w:position w:val="1"/>
        </w:rPr>
        <w:t>3.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position w:val="1"/>
        </w:rPr>
        <w:t>容器测试活动中的调试与测试工作</w:t>
      </w:r>
    </w:p>
    <w:p w14:paraId="3D97A1C8">
      <w:pPr>
        <w:pStyle w:val="2"/>
        <w:spacing w:before="115" w:line="305" w:lineRule="auto"/>
        <w:ind w:left="178" w:leftChars="85" w:right="642" w:firstLine="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</w:rPr>
        <w:t>参与 Widget 容器测试活动，对平台功能进行调试与测试。修复了关键问题，例如关闭按钮无法正常显示，并解决了 UI 对齐</w:t>
      </w:r>
      <w:r>
        <w:rPr>
          <w:rFonts w:hint="eastAsia" w:asciiTheme="minorEastAsia" w:hAnsiTheme="minorEastAsia" w:eastAsiaTheme="minorEastAsia" w:cstheme="minorEastAsia"/>
          <w:spacing w:val="4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问题</w:t>
      </w:r>
      <w:r>
        <w:rPr>
          <w:rFonts w:hint="eastAsia" w:asciiTheme="minorEastAsia" w:hAnsiTheme="minorEastAsia" w:eastAsiaTheme="minorEastAsia" w:cstheme="minorEastAsia"/>
          <w:spacing w:val="-4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4"/>
        </w:rPr>
        <w:t>如加载动画位置偏移</w:t>
      </w:r>
      <w:r>
        <w:rPr>
          <w:rFonts w:hint="eastAsia" w:asciiTheme="minorEastAsia" w:hAnsiTheme="minorEastAsia" w:eastAsiaTheme="minorEastAsia" w:cstheme="minorEastAsia"/>
          <w:spacing w:val="-4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4"/>
        </w:rPr>
        <w:t>。</w:t>
      </w:r>
    </w:p>
    <w:p w14:paraId="0A6E15FA">
      <w:pPr>
        <w:pStyle w:val="2"/>
        <w:spacing w:before="5" w:line="214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4.Playground</w:t>
      </w:r>
      <w:r>
        <w:rPr>
          <w:rFonts w:hint="eastAsia" w:asciiTheme="minorEastAsia" w:hAnsiTheme="minorEastAsia" w:eastAsiaTheme="minorEastAsia" w:cstheme="minorEastAsia"/>
          <w:spacing w:val="15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的生产环境测试功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能增强</w:t>
      </w:r>
    </w:p>
    <w:p w14:paraId="4604AF71">
      <w:pPr>
        <w:pStyle w:val="2"/>
        <w:spacing w:before="104" w:line="300" w:lineRule="auto"/>
        <w:ind w:left="178" w:leftChars="85" w:right="505" w:firstLine="0" w:firstLineChars="0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为 Playground 添加了生产环境测试选项。该功能使得开发者能够在产品条件下</w:t>
      </w:r>
      <w:r>
        <w:rPr>
          <w:rFonts w:hint="eastAsia" w:asciiTheme="minorEastAsia" w:hAnsiTheme="minorEastAsia" w:eastAsiaTheme="minorEastAsia" w:cstheme="minorEastAsia"/>
          <w:spacing w:val="-1"/>
        </w:rPr>
        <w:t>进行测试/模拟，而无需访问外部环境。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此前仅支持</w:t>
      </w:r>
      <w:r>
        <w:rPr>
          <w:rFonts w:hint="eastAsia" w:asciiTheme="minorEastAsia" w:hAnsiTheme="minorEastAsia" w:eastAsiaTheme="minorEastAsia" w:cstheme="minorEastAsia"/>
          <w:spacing w:val="-2"/>
        </w:rPr>
        <w:t>端到端测试环境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)</w:t>
      </w:r>
    </w:p>
    <w:p w14:paraId="441BACE4">
      <w:pPr>
        <w:pStyle w:val="2"/>
        <w:spacing w:line="245" w:lineRule="exac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4"/>
          <w:position w:val="1"/>
        </w:rPr>
        <w:t>5.Playground</w:t>
      </w:r>
      <w:r>
        <w:rPr>
          <w:rFonts w:hint="eastAsia" w:asciiTheme="minorEastAsia" w:hAnsiTheme="minorEastAsia" w:eastAsiaTheme="minorEastAsia" w:cstheme="minorEastAsia"/>
          <w:spacing w:val="28"/>
          <w:position w:val="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position w:val="1"/>
        </w:rPr>
        <w:t>的输入参数持久化功能</w:t>
      </w:r>
    </w:p>
    <w:p w14:paraId="68DC4401">
      <w:pPr>
        <w:pStyle w:val="2"/>
        <w:spacing w:before="99" w:line="214" w:lineRule="auto"/>
        <w:ind w:firstLine="178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</w:rPr>
        <w:t>增加功能，使 Playground</w:t>
      </w:r>
      <w:r>
        <w:rPr>
          <w:rFonts w:hint="eastAsia" w:asciiTheme="minorEastAsia" w:hAnsiTheme="minorEastAsia" w:eastAsiaTheme="minorEastAsia" w:cstheme="minorEastAsia"/>
          <w:spacing w:val="48"/>
          <w:w w:val="10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中的输入参数在页面刷新或重载后依然保持不变，并添加了将参数重</w:t>
      </w:r>
      <w:r>
        <w:rPr>
          <w:rFonts w:hint="eastAsia" w:asciiTheme="minorEastAsia" w:hAnsiTheme="minorEastAsia" w:eastAsiaTheme="minorEastAsia" w:cstheme="minorEastAsia"/>
          <w:spacing w:val="-2"/>
        </w:rPr>
        <w:t>置为默认值的功能。</w:t>
      </w:r>
    </w:p>
    <w:p w14:paraId="34244CAE">
      <w:pPr>
        <w:pStyle w:val="2"/>
        <w:spacing w:before="106" w:line="22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6. 加载时间测量与日志记录</w:t>
      </w:r>
    </w:p>
    <w:p w14:paraId="18E1A646">
      <w:pPr>
        <w:pStyle w:val="2"/>
        <w:spacing w:before="92" w:line="214" w:lineRule="auto"/>
        <w:ind w:firstLine="180" w:firstLineChars="100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</w:rPr>
        <w:t>对 Widget 容器及其 flow-config 的加载时间进行测量，并</w:t>
      </w:r>
      <w:r>
        <w:rPr>
          <w:rFonts w:hint="eastAsia" w:asciiTheme="minorEastAsia" w:hAnsiTheme="minorEastAsia" w:eastAsiaTheme="minorEastAsia" w:cstheme="minorEastAsia"/>
          <w:spacing w:val="-1"/>
        </w:rPr>
        <w:t>添加日志记录，便于性能监控。</w:t>
      </w:r>
    </w:p>
    <w:p w14:paraId="6AC82241">
      <w:pPr>
        <w:pStyle w:val="2"/>
        <w:spacing w:before="59" w:line="219" w:lineRule="auto"/>
        <w:rPr>
          <w:rFonts w:hint="eastAsia" w:asciiTheme="minorEastAsia" w:hAnsiTheme="minorEastAsia" w:eastAsiaTheme="minorEastAsia" w:cstheme="minorEastAsia"/>
          <w:spacing w:val="-2"/>
        </w:rPr>
      </w:pPr>
    </w:p>
    <w:p w14:paraId="16B99686">
      <w:pPr>
        <w:pStyle w:val="2"/>
        <w:spacing w:before="59" w:line="219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开发体验焕新计划:</w:t>
      </w:r>
    </w:p>
    <w:p w14:paraId="47FC88E7">
      <w:pPr>
        <w:pStyle w:val="2"/>
        <w:spacing w:before="113" w:line="214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>1</w:t>
      </w:r>
      <w:r>
        <w:rPr>
          <w:rFonts w:hint="eastAsia" w:asciiTheme="minorEastAsia" w:hAnsiTheme="minorEastAsia" w:eastAsiaTheme="minorEastAsia" w:cstheme="minorEastAsia"/>
          <w:spacing w:val="-2"/>
        </w:rPr>
        <w:t>.</w:t>
      </w: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>去除自定义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>CSS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>覆盖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>: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移除了针对 IDS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2"/>
        </w:rPr>
        <w:t>Intuit Design System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2"/>
        </w:rPr>
        <w:t>组件的自定义 CSS 覆盖，确保可组合组件遵循</w:t>
      </w:r>
      <w:r>
        <w:rPr>
          <w:rFonts w:hint="eastAsia" w:asciiTheme="minorEastAsia" w:hAnsiTheme="minorEastAsia" w:eastAsiaTheme="minorEastAsia" w:cstheme="minorEastAsia"/>
          <w:spacing w:val="-3"/>
        </w:rPr>
        <w:t>最简样式原则。</w:t>
      </w:r>
    </w:p>
    <w:p w14:paraId="09C8E642">
      <w:pPr>
        <w:pStyle w:val="2"/>
        <w:spacing w:before="152" w:line="241" w:lineRule="auto"/>
        <w:ind w:left="179" w:right="1409" w:hanging="179" w:hangingChars="1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2.使用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IDS(Intuit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Design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System)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设计系统实现样式标准化: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 将硬编</w:t>
      </w:r>
      <w:r>
        <w:rPr>
          <w:rFonts w:hint="eastAsia" w:asciiTheme="minorEastAsia" w:hAnsiTheme="minorEastAsia" w:eastAsiaTheme="minorEastAsia" w:cstheme="minorEastAsia"/>
          <w:spacing w:val="-2"/>
        </w:rPr>
        <w:t>码的 CSS 值替换为设计系统中的变量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2"/>
        </w:rPr>
        <w:t>如 var(--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container-border-primary)，使样式可根据不同主题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如 TurboTax、</w:t>
      </w:r>
      <w:r>
        <w:rPr>
          <w:rFonts w:hint="eastAsia" w:asciiTheme="minorEastAsia" w:hAnsiTheme="minorEastAsia" w:eastAsiaTheme="minorEastAsia" w:cstheme="minorEastAsia"/>
          <w:spacing w:val="-2"/>
        </w:rPr>
        <w:t>QuickBooks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自动适配，避免手动更新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。</w:t>
      </w:r>
    </w:p>
    <w:p w14:paraId="5E3BB8C0">
      <w:pPr>
        <w:pStyle w:val="2"/>
        <w:spacing w:before="153" w:line="244" w:lineRule="auto"/>
        <w:ind w:left="175" w:right="685" w:hanging="175" w:hangingChars="100"/>
        <w:rPr>
          <w:rFonts w:hint="eastAsia" w:asciiTheme="minorEastAsia" w:hAnsiTheme="minorEastAsia" w:eastAsiaTheme="minorEastAsia" w:cstheme="minorEastAsia"/>
          <w:spacing w:val="-2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3.ContentOverrides</w:t>
      </w:r>
      <w:r>
        <w:rPr>
          <w:rFonts w:hint="eastAsia" w:asciiTheme="minorEastAsia" w:hAnsiTheme="minorEastAsia" w:eastAsiaTheme="minorEastAsia" w:cstheme="minorEastAsia"/>
          <w:spacing w:val="59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内容配置管理</w:t>
      </w:r>
      <w:r>
        <w:rPr>
          <w:rFonts w:hint="eastAsia" w:asciiTheme="minorEastAsia" w:hAnsiTheme="minorEastAsia" w:eastAsiaTheme="minorEastAsia" w:cstheme="minorEastAsia"/>
          <w:spacing w:val="-20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: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增加配置项，使内容管理</w:t>
      </w:r>
      <w:r>
        <w:rPr>
          <w:rFonts w:hint="eastAsia" w:asciiTheme="minorEastAsia" w:hAnsiTheme="minorEastAsia" w:eastAsiaTheme="minorEastAsia" w:cstheme="minorEastAsia"/>
          <w:spacing w:val="-3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3"/>
        </w:rPr>
        <w:t>如文本、图片</w:t>
      </w:r>
      <w:r>
        <w:rPr>
          <w:rFonts w:hint="eastAsia" w:asciiTheme="minorEastAsia" w:hAnsiTheme="minorEastAsia" w:eastAsiaTheme="minorEastAsia" w:cstheme="minorEastAsia"/>
          <w:spacing w:val="-3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3"/>
        </w:rPr>
        <w:t>与代码逻辑解耦，团队成员可通过远程配置文 件更</w:t>
      </w:r>
      <w:r>
        <w:rPr>
          <w:rFonts w:hint="eastAsia" w:asciiTheme="minorEastAsia" w:hAnsiTheme="minorEastAsia" w:eastAsiaTheme="minorEastAsia" w:cstheme="minorEastAsia"/>
          <w:spacing w:val="-2"/>
        </w:rPr>
        <w:t>新内容，无需修改代码。</w:t>
      </w:r>
    </w:p>
    <w:p w14:paraId="1C913B5C">
      <w:pPr>
        <w:pStyle w:val="2"/>
        <w:spacing w:before="153" w:line="244" w:lineRule="auto"/>
        <w:ind w:left="179" w:right="685" w:hanging="179" w:hanging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4.组件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UI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改版升级: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主导所有组件的 UI 改版工作，提升用户交互体验及在 Intuit 产品体系中的 UI</w:t>
      </w:r>
      <w:r>
        <w:rPr>
          <w:rFonts w:hint="eastAsia" w:asciiTheme="minorEastAsia" w:hAnsiTheme="minorEastAsia" w:eastAsiaTheme="minorEastAsia" w:cstheme="minorEastAsia"/>
          <w:spacing w:val="3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一致性。同时引入流 程级别的切换开关，允许在新旧组件间切换，以保证系统稳定性。</w:t>
      </w:r>
    </w:p>
    <w:p w14:paraId="4346EB19">
      <w:pPr>
        <w:spacing w:line="282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22F420DB">
      <w:pPr>
        <w:pStyle w:val="2"/>
        <w:spacing w:before="59" w:line="212" w:lineRule="auto"/>
        <w:ind w:left="2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="微软雅黑" w:hAnsi="微软雅黑" w:eastAsia="微软雅黑" w:cs="微软雅黑"/>
          <w:b/>
          <w:bCs/>
          <w:color w:val="0000FF"/>
        </w:rPr>
        <w:t>Grubhub</w:t>
      </w:r>
      <w:r>
        <w:rPr>
          <w:rFonts w:hint="eastAsia" w:ascii="微软雅黑" w:hAnsi="微软雅黑" w:eastAsia="微软雅黑" w:cs="微软雅黑"/>
          <w:b/>
          <w:bCs/>
          <w:color w:val="0000FF"/>
          <w:lang w:val="en-US" w:eastAsia="zh-CN"/>
        </w:rPr>
        <w:t>: Food Delivery</w:t>
      </w: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 xml:space="preserve">, </w:t>
      </w:r>
      <w:r>
        <w:rPr>
          <w:rFonts w:hint="eastAsia" w:asciiTheme="minorEastAsia" w:hAnsiTheme="minorEastAsia" w:eastAsiaTheme="minorEastAsia" w:cstheme="minorEastAsia"/>
          <w:b/>
          <w:bCs/>
        </w:rPr>
        <w:t>纽约</w:t>
      </w:r>
      <w:r>
        <w:rPr>
          <w:rFonts w:hint="eastAsia" w:asciiTheme="minorEastAsia" w:hAnsiTheme="minorEastAsia" w:eastAsiaTheme="minorEastAsia" w:cstheme="minorEastAsia"/>
          <w:spacing w:val="-5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4"/>
          <w:lang w:val="en-US" w:eastAsia="zh-CN"/>
        </w:rPr>
        <w:t xml:space="preserve">, </w:t>
      </w:r>
      <w:r>
        <w:rPr>
          <w:rFonts w:hint="eastAsia" w:asciiTheme="minorEastAsia" w:hAnsiTheme="minorEastAsia" w:eastAsiaTheme="minorEastAsia" w:cstheme="minorEastAsia"/>
          <w:b/>
          <w:bCs/>
        </w:rPr>
        <w:t>美国</w:t>
      </w:r>
      <w:r>
        <w:rPr>
          <w:rFonts w:hint="eastAsia" w:asciiTheme="minorEastAsia" w:hAnsiTheme="minorEastAsia" w:eastAsiaTheme="minorEastAsia" w:cstheme="minorEastAsia"/>
          <w:spacing w:val="-23"/>
        </w:rPr>
        <w:t xml:space="preserve"> </w:t>
      </w:r>
      <w:r>
        <w:rPr>
          <w:rFonts w:hint="eastAsia" w:asciiTheme="minorEastAsia" w:hAnsiTheme="minorEastAsia" w:eastAsiaTheme="minorEastAsia" w:cstheme="minorEastAsia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</w:rPr>
        <w:t>美国本土最大的外卖平台之一</w:t>
      </w:r>
      <w:r>
        <w:rPr>
          <w:rFonts w:hint="eastAsia" w:asciiTheme="minorEastAsia" w:hAnsiTheme="minorEastAsia" w:eastAsiaTheme="minorEastAsia" w:cstheme="minorEastAsia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</w:rPr>
        <w:t xml:space="preserve">  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                            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2021年8月</w:t>
      </w:r>
      <w:r>
        <w:rPr>
          <w:rFonts w:hint="eastAsia" w:asciiTheme="minorEastAsia" w:hAnsiTheme="minorEastAsia" w:eastAsiaTheme="minorEastAsia" w:cstheme="minorEastAsia"/>
          <w:spacing w:val="-47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–</w:t>
      </w:r>
      <w:r>
        <w:rPr>
          <w:rFonts w:hint="eastAsia" w:asciiTheme="minorEastAsia" w:hAnsiTheme="minorEastAsia" w:eastAsiaTheme="minorEastAsia" w:cstheme="minorEastAsia"/>
          <w:spacing w:val="3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2024年1月</w:t>
      </w:r>
    </w:p>
    <w:p w14:paraId="244B9528">
      <w:pPr>
        <w:pStyle w:val="2"/>
        <w:spacing w:before="67" w:line="212" w:lineRule="auto"/>
        <w:ind w:left="26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前端软件工程师1级</w:t>
      </w:r>
      <w:r>
        <w:rPr>
          <w:rFonts w:hint="eastAsia" w:asciiTheme="minorEastAsia" w:hAnsiTheme="minorEastAsia" w:eastAsiaTheme="minorEastAsia" w:cstheme="minorEastAsia"/>
          <w:spacing w:val="-42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2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Software</w:t>
      </w:r>
      <w:r>
        <w:rPr>
          <w:rFonts w:hint="eastAsia" w:asciiTheme="minorEastAsia" w:hAnsiTheme="minorEastAsia" w:eastAsiaTheme="minorEastAsia" w:cstheme="minorEastAsia"/>
          <w:b/>
          <w:bCs/>
          <w:spacing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Engineer</w:t>
      </w:r>
      <w:r>
        <w:rPr>
          <w:rFonts w:hint="eastAsia" w:asciiTheme="minorEastAsia" w:hAnsiTheme="minorEastAsia" w:eastAsiaTheme="minorEastAsia" w:cstheme="minorEastAsia"/>
          <w:b/>
          <w:bCs/>
          <w:spacing w:val="19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1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-</w:t>
      </w:r>
      <w:r>
        <w:rPr>
          <w:rFonts w:hint="eastAsia" w:asciiTheme="minorEastAsia" w:hAnsiTheme="minorEastAsia" w:eastAsiaTheme="minorEastAsia" w:cstheme="minorEastAsia"/>
          <w:b/>
          <w:bCs/>
          <w:spacing w:val="19"/>
          <w:w w:val="10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Front</w:t>
      </w:r>
      <w:r>
        <w:rPr>
          <w:rFonts w:hint="eastAsia" w:asciiTheme="minorEastAsia" w:hAnsiTheme="minorEastAsia" w:eastAsiaTheme="minorEastAsia" w:cstheme="minorEastAsia"/>
          <w:b/>
          <w:bCs/>
          <w:spacing w:val="2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End</w:t>
      </w:r>
    </w:p>
    <w:p w14:paraId="626C29B4">
      <w:pPr>
        <w:spacing w:before="8" w:line="241" w:lineRule="exact"/>
        <w:ind w:left="39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React</w:t>
      </w:r>
      <w:r>
        <w:rPr>
          <w:rFonts w:hint="eastAsia" w:asciiTheme="minorEastAsia" w:hAnsiTheme="minorEastAsia" w:eastAsiaTheme="minorEastAsia" w:cstheme="minorEastAsia"/>
          <w:spacing w:val="13"/>
          <w:w w:val="101"/>
          <w:position w:val="3"/>
          <w:sz w:val="18"/>
          <w:szCs w:val="1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|  Redux</w:t>
      </w:r>
      <w:r>
        <w:rPr>
          <w:rFonts w:hint="eastAsia" w:asciiTheme="minorEastAsia" w:hAnsiTheme="minorEastAsia" w:eastAsiaTheme="minorEastAsia" w:cstheme="minorEastAsia"/>
          <w:spacing w:val="13"/>
          <w:w w:val="101"/>
          <w:position w:val="3"/>
          <w:sz w:val="18"/>
          <w:szCs w:val="1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| Typescript</w:t>
      </w:r>
      <w:r>
        <w:rPr>
          <w:rFonts w:hint="eastAsia" w:asciiTheme="minorEastAsia" w:hAnsiTheme="minorEastAsia" w:eastAsiaTheme="minorEastAsia" w:cstheme="minorEastAsia"/>
          <w:spacing w:val="11"/>
          <w:w w:val="101"/>
          <w:position w:val="3"/>
          <w:sz w:val="18"/>
          <w:szCs w:val="1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14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Webpack</w:t>
      </w:r>
      <w:r>
        <w:rPr>
          <w:rFonts w:hint="eastAsia" w:asciiTheme="minorEastAsia" w:hAnsiTheme="minorEastAsia" w:eastAsiaTheme="minorEastAsia" w:cstheme="minorEastAsia"/>
          <w:spacing w:val="11"/>
          <w:w w:val="101"/>
          <w:position w:val="3"/>
          <w:sz w:val="18"/>
          <w:szCs w:val="1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| Java</w:t>
      </w:r>
      <w:r>
        <w:rPr>
          <w:rFonts w:hint="eastAsia" w:asciiTheme="minorEastAsia" w:hAnsiTheme="minorEastAsia" w:eastAsiaTheme="minorEastAsia" w:cstheme="minorEastAsia"/>
          <w:spacing w:val="11"/>
          <w:w w:val="101"/>
          <w:position w:val="3"/>
          <w:sz w:val="18"/>
          <w:szCs w:val="1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12"/>
          <w:w w:val="101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SpringBoot</w:t>
      </w:r>
      <w:r>
        <w:rPr>
          <w:rFonts w:hint="eastAsia" w:asciiTheme="minorEastAsia" w:hAnsiTheme="minorEastAsia" w:eastAsiaTheme="minorEastAsia" w:cstheme="minorEastAsia"/>
          <w:spacing w:val="11"/>
          <w:w w:val="101"/>
          <w:position w:val="3"/>
          <w:sz w:val="18"/>
          <w:szCs w:val="1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33"/>
          <w:w w:val="101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Redis</w:t>
      </w:r>
    </w:p>
    <w:p w14:paraId="2C4B2C75">
      <w:pPr>
        <w:pStyle w:val="2"/>
        <w:spacing w:before="1" w:line="217" w:lineRule="auto"/>
        <w:ind w:left="178" w:right="743" w:hanging="178" w:hanging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在便利店开发团队中，主导开发了新的购买后体验(Post Purchase Ex</w:t>
      </w:r>
      <w:r>
        <w:rPr>
          <w:rFonts w:hint="eastAsia" w:asciiTheme="minorEastAsia" w:hAnsiTheme="minorEastAsia" w:eastAsiaTheme="minorEastAsia" w:cstheme="minorEastAsia"/>
          <w:spacing w:val="-2"/>
        </w:rPr>
        <w:t>perience)功能和页面增强功能，显著提升了便利店商店</w:t>
      </w:r>
      <w:r>
        <w:rPr>
          <w:rFonts w:hint="eastAsia" w:asciiTheme="minorEastAsia" w:hAnsiTheme="minorEastAsia" w:eastAsiaTheme="minorEastAsia" w:cstheme="minorEastAsia"/>
          <w:spacing w:val="-3"/>
        </w:rPr>
        <w:t>(7-Eleven, GrubGoods)的点</w:t>
      </w:r>
      <w:r>
        <w:rPr>
          <w:rFonts w:hint="eastAsia" w:asciiTheme="minorEastAsia" w:hAnsiTheme="minorEastAsia" w:eastAsiaTheme="minorEastAsia" w:cstheme="minorEastAsia"/>
          <w:spacing w:val="-4"/>
        </w:rPr>
        <w:t>击率和转化率。</w:t>
      </w:r>
    </w:p>
    <w:p w14:paraId="10D7797F">
      <w:pPr>
        <w:pStyle w:val="2"/>
        <w:spacing w:before="76" w:line="214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与跨职能团队合作，使用 Java 和 Sp</w:t>
      </w:r>
      <w:r>
        <w:rPr>
          <w:rFonts w:hint="eastAsia" w:asciiTheme="minorEastAsia" w:hAnsiTheme="minorEastAsia" w:eastAsiaTheme="minorEastAsia" w:cstheme="minorEastAsia"/>
          <w:spacing w:val="-2"/>
        </w:rPr>
        <w:t>ring Boot 设计并开发了面向餐厅菜单的 RESTful API。</w:t>
      </w:r>
    </w:p>
    <w:p w14:paraId="38360550">
      <w:pPr>
        <w:pStyle w:val="2"/>
        <w:spacing w:before="98" w:line="222" w:lineRule="auto"/>
        <w:ind w:left="178" w:right="297" w:hanging="178" w:hanging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在核心餐厅业务(Core Diner)垂直领域的餐厅应用(Diner Applicati</w:t>
      </w:r>
      <w:r>
        <w:rPr>
          <w:rFonts w:hint="eastAsia" w:asciiTheme="minorEastAsia" w:hAnsiTheme="minorEastAsia" w:eastAsiaTheme="minorEastAsia" w:cstheme="minorEastAsia"/>
          <w:spacing w:val="-2"/>
        </w:rPr>
        <w:t>on)团队中，主要负责构建和维护前端基础设施：组件迁移、构建基础 UI 组件、修复单 元测试和端到端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2"/>
        </w:rPr>
        <w:t>E2E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2"/>
        </w:rPr>
        <w:t>测</w:t>
      </w:r>
      <w:r>
        <w:rPr>
          <w:rFonts w:hint="eastAsia" w:asciiTheme="minorEastAsia" w:hAnsiTheme="minorEastAsia" w:eastAsiaTheme="minorEastAsia" w:cstheme="minorEastAsia"/>
          <w:spacing w:val="-3"/>
        </w:rPr>
        <w:t>试问题。</w:t>
      </w:r>
    </w:p>
    <w:p w14:paraId="6B136E72">
      <w:pPr>
        <w:pStyle w:val="2"/>
        <w:spacing w:before="83" w:line="261" w:lineRule="auto"/>
        <w:ind w:left="178" w:right="830" w:hanging="178" w:hanging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负责开发和实现基于Google Analytics和 Clickstream的完整数据分析系统(Analytics-ser</w:t>
      </w:r>
      <w:r>
        <w:rPr>
          <w:rFonts w:hint="eastAsia" w:asciiTheme="minorEastAsia" w:hAnsiTheme="minorEastAsia" w:eastAsiaTheme="minorEastAsia" w:cstheme="minorEastAsia"/>
          <w:spacing w:val="-2"/>
        </w:rPr>
        <w:t>vice)，包括用户行为追踪、事件</w:t>
      </w:r>
      <w:r>
        <w:rPr>
          <w:rFonts w:hint="eastAsia" w:asciiTheme="minorEastAsia" w:hAnsiTheme="minorEastAsia" w:eastAsiaTheme="minorEastAsia" w:cstheme="minorEastAsia"/>
          <w:spacing w:val="-1"/>
        </w:rPr>
        <w:t>监控和数据采集，覆盖网页和移动端平台，重点关注购物车交互、结账流程和用户认证等</w:t>
      </w:r>
      <w:r>
        <w:rPr>
          <w:rFonts w:hint="eastAsia" w:asciiTheme="minorEastAsia" w:hAnsiTheme="minorEastAsia" w:eastAsiaTheme="minorEastAsia" w:cstheme="minorEastAsia"/>
          <w:spacing w:val="-2"/>
        </w:rPr>
        <w:t>电商核心指标。</w:t>
      </w:r>
    </w:p>
    <w:p w14:paraId="657CB615">
      <w:pPr>
        <w:pStyle w:val="2"/>
        <w:spacing w:before="82" w:line="229" w:lineRule="auto"/>
        <w:ind w:left="178" w:right="701" w:hanging="178" w:hanging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构建并维护多个前端服务，包括 clickstream-service、 page</w:t>
      </w:r>
      <w:r>
        <w:rPr>
          <w:rFonts w:hint="eastAsia" w:asciiTheme="minorEastAsia" w:hAnsiTheme="minorEastAsia" w:eastAsiaTheme="minorEastAsia" w:cstheme="minorEastAsia"/>
          <w:spacing w:val="-2"/>
        </w:rPr>
        <w:t>view-service、cart-service、cart-data-service和</w:t>
      </w:r>
      <w:r>
        <w:rPr>
          <w:rFonts w:hint="eastAsia" w:asciiTheme="minorEastAsia" w:hAnsiTheme="minorEastAsia" w:eastAsiaTheme="minorEastAsia" w:cstheme="minorEastAsia"/>
          <w:spacing w:val="-2"/>
          <w:lang w:val="en-US" w:eastAsia="zh-CN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spacing w:val="-2"/>
        </w:rPr>
        <w:t>giftcard-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service。</w:t>
      </w:r>
    </w:p>
    <w:p w14:paraId="234F856E">
      <w:pPr>
        <w:pStyle w:val="2"/>
        <w:spacing w:before="66" w:line="214" w:lineRule="auto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深入调查 Google Analytics / C</w:t>
      </w:r>
      <w:r>
        <w:rPr>
          <w:rFonts w:hint="eastAsia" w:asciiTheme="minorEastAsia" w:hAnsiTheme="minorEastAsia" w:eastAsiaTheme="minorEastAsia" w:cstheme="minorEastAsia"/>
          <w:spacing w:val="-2"/>
        </w:rPr>
        <w:t>lickstream 的 E2E 测试失败问题，并持续修复，直至全部通过。</w:t>
      </w:r>
    </w:p>
    <w:p w14:paraId="1FABE073">
      <w:pPr>
        <w:pStyle w:val="2"/>
        <w:spacing w:before="59" w:line="22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</w:rPr>
        <w:t>主要成就：</w:t>
      </w:r>
    </w:p>
    <w:p w14:paraId="471B69FB">
      <w:pPr>
        <w:pStyle w:val="2"/>
        <w:spacing w:before="83" w:line="219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1.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便利店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UI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增强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Convenience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Store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UI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Enhancement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lang w:eastAsia="zh-CN"/>
        </w:rPr>
        <w:t>)</w:t>
      </w:r>
    </w:p>
    <w:p w14:paraId="519BD81F">
      <w:pPr>
        <w:pStyle w:val="2"/>
        <w:spacing w:before="79" w:line="259" w:lineRule="auto"/>
        <w:ind w:left="356" w:leftChars="85" w:right="273" w:hanging="178" w:hanging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主导设计了新的餐厅菜单模板、类别轮播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category carousel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1"/>
        </w:rPr>
        <w:t>和区块标题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se</w:t>
      </w:r>
      <w:r>
        <w:rPr>
          <w:rFonts w:hint="eastAsia" w:asciiTheme="minorEastAsia" w:hAnsiTheme="minorEastAsia" w:eastAsiaTheme="minorEastAsia" w:cstheme="minorEastAsia"/>
          <w:spacing w:val="-2"/>
        </w:rPr>
        <w:t>ction header</w:t>
      </w:r>
      <w:r>
        <w:rPr>
          <w:rFonts w:hint="eastAsia" w:asciiTheme="minorEastAsia" w:hAnsiTheme="minorEastAsia" w:eastAsiaTheme="minorEastAsia" w:cstheme="minorEastAsia"/>
          <w:spacing w:val="1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1"/>
        </w:rPr>
        <w:t>，</w:t>
      </w:r>
      <w:r>
        <w:rPr>
          <w:rFonts w:hint="eastAsia" w:asciiTheme="minorEastAsia" w:hAnsiTheme="minorEastAsia" w:eastAsiaTheme="minorEastAsia" w:cstheme="minorEastAsia"/>
          <w:spacing w:val="-2"/>
        </w:rPr>
        <w:t>用于便利店页面展示；支持用</w:t>
      </w:r>
      <w:r>
        <w:rPr>
          <w:rFonts w:hint="eastAsia" w:asciiTheme="minorEastAsia" w:hAnsiTheme="minorEastAsia" w:eastAsiaTheme="minorEastAsia" w:cstheme="minorEastAsia"/>
          <w:spacing w:val="-1"/>
        </w:rPr>
        <w:t>户在主页快速浏览部分商品，点击区块标题后跳转至完整类别页面</w:t>
      </w:r>
      <w:r>
        <w:rPr>
          <w:rFonts w:hint="eastAsia" w:asciiTheme="minorEastAsia" w:hAnsiTheme="minorEastAsia" w:eastAsiaTheme="minorEastAsia" w:cstheme="minorEastAsia"/>
          <w:spacing w:val="-2"/>
        </w:rPr>
        <w:t>查看全部商品。</w:t>
      </w:r>
    </w:p>
    <w:p w14:paraId="3FEE464A">
      <w:pPr>
        <w:pStyle w:val="2"/>
        <w:spacing w:before="100"/>
        <w:ind w:right="203" w:firstLine="178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在订单确认页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Order-Review page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1"/>
        </w:rPr>
        <w:t>上开</w:t>
      </w:r>
      <w:r>
        <w:rPr>
          <w:rFonts w:hint="eastAsia" w:asciiTheme="minorEastAsia" w:hAnsiTheme="minorEastAsia" w:eastAsiaTheme="minorEastAsia" w:cstheme="minorEastAsia"/>
          <w:spacing w:val="-2"/>
        </w:rPr>
        <w:t>发并添加了新的高效购后体验便利店的横幅，使点击率从 3% 提升到 8%，显著提高了用</w:t>
      </w:r>
      <w:r>
        <w:rPr>
          <w:rFonts w:hint="eastAsia" w:asciiTheme="minorEastAsia" w:hAnsiTheme="minorEastAsia" w:eastAsiaTheme="minorEastAsia" w:cstheme="minorEastAsia"/>
          <w:spacing w:val="-3"/>
        </w:rPr>
        <w:t>户参与度和转化率。</w:t>
      </w:r>
    </w:p>
    <w:p w14:paraId="3395B6E4">
      <w:pPr>
        <w:pStyle w:val="2"/>
        <w:spacing w:before="109" w:line="219" w:lineRule="auto"/>
        <w:ind w:firstLine="176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对便利店 UI 进行了全面改版，引入专属的单一类别页面，将转化率从 1.5% 提升至 4.0%。</w:t>
      </w:r>
    </w:p>
    <w:p w14:paraId="307B5591">
      <w:pPr>
        <w:pStyle w:val="2"/>
        <w:spacing w:before="83" w:line="219" w:lineRule="auto"/>
        <w:ind w:firstLine="178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为便利店专属类别页面实现了虚拟滚动功能(vir</w:t>
      </w:r>
      <w:r>
        <w:rPr>
          <w:rFonts w:hint="eastAsia" w:asciiTheme="minorEastAsia" w:hAnsiTheme="minorEastAsia" w:eastAsiaTheme="minorEastAsia" w:cstheme="minorEastAsia"/>
          <w:spacing w:val="-2"/>
        </w:rPr>
        <w:t>tual-scroll)，高效处理海量数据或商品展示，提升页面性能与用户体验。</w:t>
      </w:r>
    </w:p>
    <w:p w14:paraId="7AF38FBC">
      <w:pPr>
        <w:spacing w:line="314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36FC19B4">
      <w:pPr>
        <w:pStyle w:val="2"/>
        <w:spacing w:before="58" w:line="214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2.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菜单服务重构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Menu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Servi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ce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Redesign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lang w:eastAsia="zh-CN"/>
        </w:rPr>
        <w:t>)</w:t>
      </w:r>
    </w:p>
    <w:p w14:paraId="1F324F3B">
      <w:pPr>
        <w:pStyle w:val="2"/>
        <w:spacing w:before="68" w:line="219" w:lineRule="auto"/>
        <w:ind w:firstLine="176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在菜单服务重构中担任关键角色，推动实现更灵活、动态的菜单结</w:t>
      </w:r>
      <w:r>
        <w:rPr>
          <w:rFonts w:hint="eastAsia" w:asciiTheme="minorEastAsia" w:hAnsiTheme="minorEastAsia" w:eastAsiaTheme="minorEastAsia" w:cstheme="minorEastAsia"/>
          <w:spacing w:val="-3"/>
        </w:rPr>
        <w:t>构。</w:t>
      </w:r>
    </w:p>
    <w:p w14:paraId="4FF1461E">
      <w:pPr>
        <w:pStyle w:val="2"/>
        <w:spacing w:before="72" w:line="233" w:lineRule="auto"/>
        <w:ind w:firstLine="176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采用微服务架构，将原有的单体式菜单服务拆分为多个小型、专注的服务，每个微服务负责菜单管理的一个方面，如商品目录、定价</w:t>
      </w:r>
      <w:r>
        <w:rPr>
          <w:rFonts w:hint="eastAsia" w:asciiTheme="minorEastAsia" w:hAnsiTheme="minorEastAsia" w:eastAsiaTheme="minorEastAsia" w:cstheme="minorEastAsia"/>
          <w:spacing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7"/>
        </w:rPr>
        <w:t>、可用性等。</w:t>
      </w:r>
    </w:p>
    <w:p w14:paraId="15EABD62">
      <w:pPr>
        <w:pStyle w:val="2"/>
        <w:spacing w:before="64" w:line="219" w:lineRule="auto"/>
        <w:ind w:firstLine="176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引入缓存机制以减少数据库调用次数，从而显著提升系统性能，使高峰时段服务响应时间提升了约 40%。</w:t>
      </w:r>
    </w:p>
    <w:p w14:paraId="3235132F">
      <w:pPr>
        <w:pStyle w:val="2"/>
        <w:spacing w:before="291" w:line="219" w:lineRule="auto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pacing w:val="-2"/>
        </w:rPr>
        <w:t>The Michaels Companies, Inc.</w:t>
      </w: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2"/>
        </w:rPr>
        <w:t>美国最大的艺术与工艺品零售连锁企业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2"/>
          <w:lang w:val="en-US" w:eastAsia="zh-CN"/>
        </w:rPr>
        <w:t xml:space="preserve">                                      </w:t>
      </w:r>
      <w:r>
        <w:rPr>
          <w:rFonts w:hint="eastAsia" w:asciiTheme="minorEastAsia" w:hAnsiTheme="minorEastAsia" w:eastAsiaTheme="minorEastAsia" w:cstheme="minorEastAsia"/>
          <w:spacing w:val="-1"/>
        </w:rPr>
        <w:t>2020年10月–</w:t>
      </w:r>
      <w:r>
        <w:rPr>
          <w:rFonts w:hint="eastAsia" w:asciiTheme="minorEastAsia" w:hAnsiTheme="minorEastAsia" w:eastAsiaTheme="minorEastAsia" w:cstheme="minorEastAsia"/>
          <w:spacing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2021年7月</w:t>
      </w:r>
    </w:p>
    <w:p w14:paraId="64472739">
      <w:pPr>
        <w:pStyle w:val="2"/>
        <w:spacing w:before="72" w:line="212" w:lineRule="auto"/>
        <w:ind w:left="1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前端软件工程师</w:t>
      </w: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1级</w:t>
      </w:r>
      <w:r>
        <w:rPr>
          <w:rFonts w:hint="eastAsia" w:asciiTheme="minorEastAsia" w:hAnsiTheme="minorEastAsia" w:eastAsiaTheme="minorEastAsia" w:cstheme="minorEastAsia"/>
        </w:rPr>
        <w:t xml:space="preserve">                                        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                                                              </w:t>
      </w:r>
    </w:p>
    <w:p w14:paraId="3AB656BA">
      <w:pPr>
        <w:pStyle w:val="2"/>
        <w:spacing w:before="109" w:line="219" w:lineRule="auto"/>
        <w:rPr>
          <w:rFonts w:hint="eastAsia" w:asciiTheme="minorEastAsia" w:hAnsiTheme="minorEastAsia" w:eastAsiaTheme="minorEastAsia" w:cstheme="minorEastAsia"/>
          <w:spacing w:val="-3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参与 Michael</w:t>
      </w:r>
      <w:r>
        <w:rPr>
          <w:rFonts w:hint="default" w:asciiTheme="minorEastAsia" w:hAnsiTheme="minorEastAsia" w:eastAsiaTheme="minorEastAsia" w:cstheme="minorEastAsia"/>
          <w:spacing w:val="-3"/>
          <w:lang w:val="en-US" w:eastAsia="zh-CN"/>
        </w:rPr>
        <w:t>’</w:t>
      </w:r>
      <w:r>
        <w:rPr>
          <w:rFonts w:hint="eastAsia" w:asciiTheme="minorEastAsia" w:hAnsiTheme="minorEastAsia" w:eastAsiaTheme="minorEastAsia" w:cstheme="minorEastAsia"/>
          <w:spacing w:val="-3"/>
        </w:rPr>
        <w:t>s 新电商平台的 Web 与移动端应用开发。构建了卖家平台，支持卖家搭建并管理网店、产品、订单、支付等功能。</w:t>
      </w:r>
    </w:p>
    <w:p w14:paraId="0AD8D6E1">
      <w:pPr>
        <w:pStyle w:val="2"/>
        <w:spacing w:before="64" w:line="220" w:lineRule="auto"/>
        <w:rPr>
          <w:rFonts w:hint="eastAsia" w:asciiTheme="minorEastAsia" w:hAnsiTheme="minorEastAsia" w:eastAsiaTheme="minorEastAsia" w:cstheme="minorEastAsia"/>
          <w:spacing w:val="-3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实现用户注册转为卖家流程。</w:t>
      </w:r>
    </w:p>
    <w:p w14:paraId="7025655E">
      <w:pPr>
        <w:pStyle w:val="2"/>
        <w:spacing w:before="64" w:line="220" w:lineRule="auto"/>
        <w:ind w:left="1234" w:leftChars="85" w:hanging="1056" w:hangingChars="600"/>
        <w:rPr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  <w:lang w:val="en-US" w:eastAsia="zh-CN"/>
        </w:rPr>
        <w:t xml:space="preserve"> </w:t>
      </w:r>
      <w:r>
        <w:rPr>
          <w:rStyle w:val="6"/>
          <w:sz w:val="18"/>
          <w:szCs w:val="18"/>
        </w:rPr>
        <w:t>前端</w:t>
      </w:r>
      <w:r>
        <w:rPr>
          <w:rStyle w:val="6"/>
          <w:rFonts w:hint="eastAsia" w:eastAsia="宋体"/>
          <w:sz w:val="18"/>
          <w:szCs w:val="18"/>
          <w:lang w:val="en-US" w:eastAsia="zh-CN"/>
        </w:rPr>
        <w:t>工作</w:t>
      </w:r>
      <w:r>
        <w:rPr>
          <w:rStyle w:val="6"/>
          <w:sz w:val="18"/>
          <w:szCs w:val="18"/>
        </w:rPr>
        <w:t>：</w:t>
      </w:r>
      <w:r>
        <w:rPr>
          <w:sz w:val="18"/>
          <w:szCs w:val="18"/>
        </w:rPr>
        <w:t>使用 React、Redux、HTML/CSS/JS 等技术构建跨浏览器页面，开发卖家端核心页面与交互组件，并结合 Chakra-UI / MUI 提升 UI 一致性与开发效率。</w:t>
      </w:r>
    </w:p>
    <w:p w14:paraId="21483680">
      <w:pPr>
        <w:pStyle w:val="2"/>
        <w:spacing w:before="64" w:line="220" w:lineRule="auto"/>
        <w:ind w:firstLine="176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  <w:lang w:val="en-US" w:eastAsia="zh-CN"/>
        </w:rPr>
        <w:t xml:space="preserve"> </w:t>
      </w:r>
      <w:r>
        <w:rPr>
          <w:rStyle w:val="6"/>
          <w:sz w:val="18"/>
          <w:szCs w:val="18"/>
        </w:rPr>
        <w:t>后端</w:t>
      </w:r>
      <w:r>
        <w:rPr>
          <w:rStyle w:val="6"/>
          <w:rFonts w:hint="eastAsia" w:eastAsia="宋体"/>
          <w:sz w:val="18"/>
          <w:szCs w:val="18"/>
          <w:lang w:val="en-US" w:eastAsia="zh-CN"/>
        </w:rPr>
        <w:t>工作</w:t>
      </w:r>
      <w:r>
        <w:rPr>
          <w:rStyle w:val="6"/>
          <w:sz w:val="18"/>
          <w:szCs w:val="18"/>
        </w:rPr>
        <w:t>：</w:t>
      </w:r>
      <w:r>
        <w:rPr>
          <w:sz w:val="18"/>
          <w:szCs w:val="18"/>
        </w:rPr>
        <w:t>基于 Node.js</w:t>
      </w:r>
      <w:r>
        <w:rPr>
          <w:rFonts w:hint="eastAsia" w:eastAsia="宋体"/>
          <w:sz w:val="18"/>
          <w:szCs w:val="18"/>
          <w:lang w:eastAsia="zh-CN"/>
        </w:rPr>
        <w:t>(</w:t>
      </w:r>
      <w:r>
        <w:rPr>
          <w:sz w:val="18"/>
          <w:szCs w:val="18"/>
        </w:rPr>
        <w:t>Express/Sails</w:t>
      </w:r>
      <w:r>
        <w:rPr>
          <w:rFonts w:hint="eastAsia" w:eastAsia="宋体"/>
          <w:sz w:val="18"/>
          <w:szCs w:val="18"/>
          <w:lang w:eastAsia="zh-CN"/>
        </w:rPr>
        <w:t>)</w:t>
      </w:r>
      <w:r>
        <w:rPr>
          <w:sz w:val="18"/>
          <w:szCs w:val="18"/>
        </w:rPr>
        <w:t>和 MongoDB/S3 实现卖家数据与商品系统的 CRUD 接口，设计数据库模型并编写单元与集成测试</w:t>
      </w:r>
    </w:p>
    <w:sectPr>
      <w:headerReference r:id="rId5" w:type="default"/>
      <w:pgSz w:w="12240" w:h="15840"/>
      <w:pgMar w:top="141" w:right="655" w:bottom="0" w:left="29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63A3A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04E1FFC"/>
    <w:rsid w:val="007E4CA5"/>
    <w:rsid w:val="00917EE0"/>
    <w:rsid w:val="009C512B"/>
    <w:rsid w:val="00A16BE5"/>
    <w:rsid w:val="00BE1545"/>
    <w:rsid w:val="010D427B"/>
    <w:rsid w:val="0156352C"/>
    <w:rsid w:val="015B4FE6"/>
    <w:rsid w:val="01BD28C8"/>
    <w:rsid w:val="01E46D89"/>
    <w:rsid w:val="02355837"/>
    <w:rsid w:val="027F2F56"/>
    <w:rsid w:val="02924A37"/>
    <w:rsid w:val="02B37950"/>
    <w:rsid w:val="02BF77F6"/>
    <w:rsid w:val="02E1776D"/>
    <w:rsid w:val="033C54A4"/>
    <w:rsid w:val="03716D43"/>
    <w:rsid w:val="038A570F"/>
    <w:rsid w:val="039C5442"/>
    <w:rsid w:val="03B60BF9"/>
    <w:rsid w:val="03B66E0C"/>
    <w:rsid w:val="040354C1"/>
    <w:rsid w:val="041871BE"/>
    <w:rsid w:val="047D34C5"/>
    <w:rsid w:val="049D76C3"/>
    <w:rsid w:val="04B2316F"/>
    <w:rsid w:val="04C44C50"/>
    <w:rsid w:val="04D05CEB"/>
    <w:rsid w:val="04D07A99"/>
    <w:rsid w:val="052469F8"/>
    <w:rsid w:val="0534627A"/>
    <w:rsid w:val="053F69CD"/>
    <w:rsid w:val="060774EA"/>
    <w:rsid w:val="06147E59"/>
    <w:rsid w:val="074A3B33"/>
    <w:rsid w:val="079E79DA"/>
    <w:rsid w:val="07D478A0"/>
    <w:rsid w:val="0825634E"/>
    <w:rsid w:val="08420CAE"/>
    <w:rsid w:val="08591B53"/>
    <w:rsid w:val="08744BDF"/>
    <w:rsid w:val="08872B64"/>
    <w:rsid w:val="09383E5F"/>
    <w:rsid w:val="09B94F9F"/>
    <w:rsid w:val="0A0106F5"/>
    <w:rsid w:val="0A410AF1"/>
    <w:rsid w:val="0A64315D"/>
    <w:rsid w:val="0A7D7D7B"/>
    <w:rsid w:val="0A8D2FC4"/>
    <w:rsid w:val="0A935B65"/>
    <w:rsid w:val="0AD35BED"/>
    <w:rsid w:val="0AEF054D"/>
    <w:rsid w:val="0B6F6D66"/>
    <w:rsid w:val="0BA92DF2"/>
    <w:rsid w:val="0BC1013B"/>
    <w:rsid w:val="0BF4406D"/>
    <w:rsid w:val="0C0D512F"/>
    <w:rsid w:val="0C6D6342"/>
    <w:rsid w:val="0C9D4705"/>
    <w:rsid w:val="0CAF61E6"/>
    <w:rsid w:val="0D2C7836"/>
    <w:rsid w:val="0D4B59D5"/>
    <w:rsid w:val="0D8E04F1"/>
    <w:rsid w:val="0DA815B3"/>
    <w:rsid w:val="0DC932D7"/>
    <w:rsid w:val="0DCC0195"/>
    <w:rsid w:val="0DE93979"/>
    <w:rsid w:val="0E1B0505"/>
    <w:rsid w:val="0E3E1F17"/>
    <w:rsid w:val="0E462B7A"/>
    <w:rsid w:val="0E6354DA"/>
    <w:rsid w:val="0EAF1D10"/>
    <w:rsid w:val="0EB972E3"/>
    <w:rsid w:val="0EBD2E3C"/>
    <w:rsid w:val="0EEC3721"/>
    <w:rsid w:val="0F29227F"/>
    <w:rsid w:val="10014FAA"/>
    <w:rsid w:val="10190546"/>
    <w:rsid w:val="107A6B0B"/>
    <w:rsid w:val="10AF0EAA"/>
    <w:rsid w:val="10BB15FD"/>
    <w:rsid w:val="10D75D0B"/>
    <w:rsid w:val="11A93C63"/>
    <w:rsid w:val="11B76268"/>
    <w:rsid w:val="11C91AF8"/>
    <w:rsid w:val="11D43EBB"/>
    <w:rsid w:val="11DD1A47"/>
    <w:rsid w:val="12305059"/>
    <w:rsid w:val="12380A2C"/>
    <w:rsid w:val="128123D2"/>
    <w:rsid w:val="12AD766B"/>
    <w:rsid w:val="130848A2"/>
    <w:rsid w:val="136A10B9"/>
    <w:rsid w:val="13913519"/>
    <w:rsid w:val="14AA20B4"/>
    <w:rsid w:val="14DE054E"/>
    <w:rsid w:val="15175270"/>
    <w:rsid w:val="153951E6"/>
    <w:rsid w:val="153B4ABB"/>
    <w:rsid w:val="15423BC4"/>
    <w:rsid w:val="15595889"/>
    <w:rsid w:val="158F12AA"/>
    <w:rsid w:val="1594241D"/>
    <w:rsid w:val="159863B1"/>
    <w:rsid w:val="15A33C65"/>
    <w:rsid w:val="15C40F54"/>
    <w:rsid w:val="15D31197"/>
    <w:rsid w:val="15DA2525"/>
    <w:rsid w:val="15F07F9B"/>
    <w:rsid w:val="16096967"/>
    <w:rsid w:val="16E96798"/>
    <w:rsid w:val="171B1048"/>
    <w:rsid w:val="176D73C9"/>
    <w:rsid w:val="17CF1E32"/>
    <w:rsid w:val="17D4404E"/>
    <w:rsid w:val="17FC3533"/>
    <w:rsid w:val="181B5077"/>
    <w:rsid w:val="18346E67"/>
    <w:rsid w:val="18D92F68"/>
    <w:rsid w:val="191A70DD"/>
    <w:rsid w:val="197E141A"/>
    <w:rsid w:val="199450E1"/>
    <w:rsid w:val="19A52E4A"/>
    <w:rsid w:val="19B968F6"/>
    <w:rsid w:val="1A315EF7"/>
    <w:rsid w:val="1AA90718"/>
    <w:rsid w:val="1AC24C95"/>
    <w:rsid w:val="1B7B0307"/>
    <w:rsid w:val="1B8847D2"/>
    <w:rsid w:val="1B8A679C"/>
    <w:rsid w:val="1BD05C8E"/>
    <w:rsid w:val="1C4306F9"/>
    <w:rsid w:val="1CAD0994"/>
    <w:rsid w:val="1CB4077A"/>
    <w:rsid w:val="1CE4012E"/>
    <w:rsid w:val="1CFF6D16"/>
    <w:rsid w:val="1D102CD1"/>
    <w:rsid w:val="1D1E53EE"/>
    <w:rsid w:val="1D6B43AB"/>
    <w:rsid w:val="1DFD64BD"/>
    <w:rsid w:val="1E1B7B7F"/>
    <w:rsid w:val="1E6432D4"/>
    <w:rsid w:val="1EAB7E95"/>
    <w:rsid w:val="1EAE72A3"/>
    <w:rsid w:val="1EC41FC5"/>
    <w:rsid w:val="1ECE2E43"/>
    <w:rsid w:val="1EF20F14"/>
    <w:rsid w:val="1F330EF8"/>
    <w:rsid w:val="1F625EE4"/>
    <w:rsid w:val="20232D1B"/>
    <w:rsid w:val="20286583"/>
    <w:rsid w:val="204213F3"/>
    <w:rsid w:val="204D7D98"/>
    <w:rsid w:val="205E1068"/>
    <w:rsid w:val="208F03B0"/>
    <w:rsid w:val="20D418F0"/>
    <w:rsid w:val="20FF72E4"/>
    <w:rsid w:val="21093CBF"/>
    <w:rsid w:val="21B77BBF"/>
    <w:rsid w:val="224F7DF7"/>
    <w:rsid w:val="22665141"/>
    <w:rsid w:val="238E2BA1"/>
    <w:rsid w:val="239161EE"/>
    <w:rsid w:val="23CC456F"/>
    <w:rsid w:val="23CE5BB3"/>
    <w:rsid w:val="23F76998"/>
    <w:rsid w:val="24967F5F"/>
    <w:rsid w:val="24BC54EC"/>
    <w:rsid w:val="24E0742D"/>
    <w:rsid w:val="254A2AF8"/>
    <w:rsid w:val="254E25E8"/>
    <w:rsid w:val="25781413"/>
    <w:rsid w:val="259A3A7F"/>
    <w:rsid w:val="25B763DF"/>
    <w:rsid w:val="25E76599"/>
    <w:rsid w:val="26F947D6"/>
    <w:rsid w:val="26FE1DEC"/>
    <w:rsid w:val="27765E26"/>
    <w:rsid w:val="27A67543"/>
    <w:rsid w:val="27C546B8"/>
    <w:rsid w:val="27EC5D92"/>
    <w:rsid w:val="28133675"/>
    <w:rsid w:val="28210118"/>
    <w:rsid w:val="28546167"/>
    <w:rsid w:val="28B02DCF"/>
    <w:rsid w:val="2A572EBE"/>
    <w:rsid w:val="2A932CE4"/>
    <w:rsid w:val="2AAA4765"/>
    <w:rsid w:val="2AC1560A"/>
    <w:rsid w:val="2B2B5F25"/>
    <w:rsid w:val="2B442E19"/>
    <w:rsid w:val="2B764647"/>
    <w:rsid w:val="2B8F395A"/>
    <w:rsid w:val="2BBD4024"/>
    <w:rsid w:val="2BFA5278"/>
    <w:rsid w:val="2C071743"/>
    <w:rsid w:val="2C1A76C8"/>
    <w:rsid w:val="2C22352A"/>
    <w:rsid w:val="2C506C46"/>
    <w:rsid w:val="2CD64620"/>
    <w:rsid w:val="2D216834"/>
    <w:rsid w:val="2D34793B"/>
    <w:rsid w:val="2D377E06"/>
    <w:rsid w:val="2D5B6A13"/>
    <w:rsid w:val="2D60068C"/>
    <w:rsid w:val="2D6A3D37"/>
    <w:rsid w:val="2D7B4196"/>
    <w:rsid w:val="2D92328E"/>
    <w:rsid w:val="2DA140C7"/>
    <w:rsid w:val="2DAC4350"/>
    <w:rsid w:val="2DE735DA"/>
    <w:rsid w:val="2E081DD9"/>
    <w:rsid w:val="2E3D58F0"/>
    <w:rsid w:val="2E496043"/>
    <w:rsid w:val="2E56075F"/>
    <w:rsid w:val="2E861045"/>
    <w:rsid w:val="2E9F2106"/>
    <w:rsid w:val="2EE62049"/>
    <w:rsid w:val="2F386BEB"/>
    <w:rsid w:val="2F650C5A"/>
    <w:rsid w:val="2FE04785"/>
    <w:rsid w:val="30112B90"/>
    <w:rsid w:val="30E81B43"/>
    <w:rsid w:val="30FC55EE"/>
    <w:rsid w:val="31091AB9"/>
    <w:rsid w:val="316136A3"/>
    <w:rsid w:val="31921AAF"/>
    <w:rsid w:val="31A02B9C"/>
    <w:rsid w:val="31B825D6"/>
    <w:rsid w:val="31E367AE"/>
    <w:rsid w:val="31E542D4"/>
    <w:rsid w:val="324C7EAF"/>
    <w:rsid w:val="329316B4"/>
    <w:rsid w:val="32F32A21"/>
    <w:rsid w:val="330C5891"/>
    <w:rsid w:val="335C4122"/>
    <w:rsid w:val="338B28A4"/>
    <w:rsid w:val="34306838"/>
    <w:rsid w:val="34580ADF"/>
    <w:rsid w:val="34627E5E"/>
    <w:rsid w:val="34655258"/>
    <w:rsid w:val="34A22009"/>
    <w:rsid w:val="34B166F0"/>
    <w:rsid w:val="351F5D4F"/>
    <w:rsid w:val="35871699"/>
    <w:rsid w:val="35AB3590"/>
    <w:rsid w:val="35F614DD"/>
    <w:rsid w:val="36107446"/>
    <w:rsid w:val="361D31EA"/>
    <w:rsid w:val="364C66D0"/>
    <w:rsid w:val="36843CC8"/>
    <w:rsid w:val="36C73FA8"/>
    <w:rsid w:val="3787198A"/>
    <w:rsid w:val="37AB2C5F"/>
    <w:rsid w:val="37EC3F5E"/>
    <w:rsid w:val="37F76B0F"/>
    <w:rsid w:val="384855BD"/>
    <w:rsid w:val="38CD7870"/>
    <w:rsid w:val="38CF19E7"/>
    <w:rsid w:val="39A93E39"/>
    <w:rsid w:val="3A3E0A25"/>
    <w:rsid w:val="3A5F274A"/>
    <w:rsid w:val="3AA0523C"/>
    <w:rsid w:val="3B7D732B"/>
    <w:rsid w:val="3B9C1EA7"/>
    <w:rsid w:val="3B9D79CE"/>
    <w:rsid w:val="3BC60CD2"/>
    <w:rsid w:val="3BCC2061"/>
    <w:rsid w:val="3C064190"/>
    <w:rsid w:val="3C12019B"/>
    <w:rsid w:val="3C3A26E6"/>
    <w:rsid w:val="3C9E57AB"/>
    <w:rsid w:val="3CF03B2D"/>
    <w:rsid w:val="3D1912D6"/>
    <w:rsid w:val="3DA60B71"/>
    <w:rsid w:val="3DB50FFF"/>
    <w:rsid w:val="3DCE0312"/>
    <w:rsid w:val="3DF37D79"/>
    <w:rsid w:val="3E4660FB"/>
    <w:rsid w:val="3EC11C25"/>
    <w:rsid w:val="3EFC2C5D"/>
    <w:rsid w:val="3F220916"/>
    <w:rsid w:val="3F6C1B91"/>
    <w:rsid w:val="3F7212B0"/>
    <w:rsid w:val="3F744EE9"/>
    <w:rsid w:val="3FB53538"/>
    <w:rsid w:val="40316936"/>
    <w:rsid w:val="4047615A"/>
    <w:rsid w:val="404843AC"/>
    <w:rsid w:val="409E13A8"/>
    <w:rsid w:val="40C35E21"/>
    <w:rsid w:val="40C41559"/>
    <w:rsid w:val="40F01536"/>
    <w:rsid w:val="410A340F"/>
    <w:rsid w:val="41235104"/>
    <w:rsid w:val="41272213"/>
    <w:rsid w:val="419B49AF"/>
    <w:rsid w:val="41B31CF9"/>
    <w:rsid w:val="41E53E7C"/>
    <w:rsid w:val="424E1A22"/>
    <w:rsid w:val="42512F20"/>
    <w:rsid w:val="4264198A"/>
    <w:rsid w:val="42736CB4"/>
    <w:rsid w:val="42937435"/>
    <w:rsid w:val="4387343D"/>
    <w:rsid w:val="43E11D0D"/>
    <w:rsid w:val="43E13922"/>
    <w:rsid w:val="4407632C"/>
    <w:rsid w:val="44150A49"/>
    <w:rsid w:val="44472BCC"/>
    <w:rsid w:val="45372C41"/>
    <w:rsid w:val="45790B64"/>
    <w:rsid w:val="4609638B"/>
    <w:rsid w:val="4689127A"/>
    <w:rsid w:val="46963997"/>
    <w:rsid w:val="46AE701E"/>
    <w:rsid w:val="46BA58D8"/>
    <w:rsid w:val="46D52711"/>
    <w:rsid w:val="46E110B6"/>
    <w:rsid w:val="470D5A07"/>
    <w:rsid w:val="47347438"/>
    <w:rsid w:val="476475F1"/>
    <w:rsid w:val="478E45D4"/>
    <w:rsid w:val="479954ED"/>
    <w:rsid w:val="47A8634D"/>
    <w:rsid w:val="47E33725"/>
    <w:rsid w:val="48776329"/>
    <w:rsid w:val="487D3F41"/>
    <w:rsid w:val="48A562CB"/>
    <w:rsid w:val="48C16552"/>
    <w:rsid w:val="48E20CAC"/>
    <w:rsid w:val="48EA3B26"/>
    <w:rsid w:val="498D5CEC"/>
    <w:rsid w:val="49A5461D"/>
    <w:rsid w:val="49ED1B20"/>
    <w:rsid w:val="49ED7D72"/>
    <w:rsid w:val="49F5034A"/>
    <w:rsid w:val="49FB423D"/>
    <w:rsid w:val="4A2A68D0"/>
    <w:rsid w:val="4A4F27DB"/>
    <w:rsid w:val="4A525E27"/>
    <w:rsid w:val="4A7364C9"/>
    <w:rsid w:val="4AB368C6"/>
    <w:rsid w:val="4AEA15BC"/>
    <w:rsid w:val="4AF33166"/>
    <w:rsid w:val="4AFA15FB"/>
    <w:rsid w:val="4B0D06CC"/>
    <w:rsid w:val="4B1D3901"/>
    <w:rsid w:val="4B4439C2"/>
    <w:rsid w:val="4B5856BF"/>
    <w:rsid w:val="4BE64A79"/>
    <w:rsid w:val="4BF21670"/>
    <w:rsid w:val="4BF414A6"/>
    <w:rsid w:val="4C207F8B"/>
    <w:rsid w:val="4C416153"/>
    <w:rsid w:val="4C6C1422"/>
    <w:rsid w:val="4C76404F"/>
    <w:rsid w:val="4CA85525"/>
    <w:rsid w:val="4CF5766A"/>
    <w:rsid w:val="4D297313"/>
    <w:rsid w:val="4D341814"/>
    <w:rsid w:val="4D626381"/>
    <w:rsid w:val="4D7762D0"/>
    <w:rsid w:val="4DAB41CC"/>
    <w:rsid w:val="4DCC3EE3"/>
    <w:rsid w:val="4DD934DA"/>
    <w:rsid w:val="4DDF3E76"/>
    <w:rsid w:val="4E74636C"/>
    <w:rsid w:val="4EA03605"/>
    <w:rsid w:val="4F057870"/>
    <w:rsid w:val="4F971F67"/>
    <w:rsid w:val="4FD86DCF"/>
    <w:rsid w:val="501222E0"/>
    <w:rsid w:val="5055041F"/>
    <w:rsid w:val="506B19F1"/>
    <w:rsid w:val="51121E6C"/>
    <w:rsid w:val="51136310"/>
    <w:rsid w:val="514209A3"/>
    <w:rsid w:val="517D19DC"/>
    <w:rsid w:val="519B6306"/>
    <w:rsid w:val="51A03B3E"/>
    <w:rsid w:val="51A52CE0"/>
    <w:rsid w:val="51B55619"/>
    <w:rsid w:val="52A631B4"/>
    <w:rsid w:val="52D87FE4"/>
    <w:rsid w:val="533B3EA3"/>
    <w:rsid w:val="53762B86"/>
    <w:rsid w:val="53CA4C80"/>
    <w:rsid w:val="54050405"/>
    <w:rsid w:val="54161C73"/>
    <w:rsid w:val="543542AF"/>
    <w:rsid w:val="545A6004"/>
    <w:rsid w:val="54D51B2F"/>
    <w:rsid w:val="54E3249D"/>
    <w:rsid w:val="552A00CC"/>
    <w:rsid w:val="55AC6D33"/>
    <w:rsid w:val="55C149E8"/>
    <w:rsid w:val="55D32512"/>
    <w:rsid w:val="55F54236"/>
    <w:rsid w:val="56095F34"/>
    <w:rsid w:val="56170651"/>
    <w:rsid w:val="56186177"/>
    <w:rsid w:val="565E627F"/>
    <w:rsid w:val="56AD2D63"/>
    <w:rsid w:val="576C677A"/>
    <w:rsid w:val="579E08FE"/>
    <w:rsid w:val="57B1418D"/>
    <w:rsid w:val="57B7680D"/>
    <w:rsid w:val="57FD231F"/>
    <w:rsid w:val="585A65D3"/>
    <w:rsid w:val="587932A2"/>
    <w:rsid w:val="58A67A6A"/>
    <w:rsid w:val="58B32187"/>
    <w:rsid w:val="58BF6D7E"/>
    <w:rsid w:val="58D3024B"/>
    <w:rsid w:val="58F033DB"/>
    <w:rsid w:val="5967369D"/>
    <w:rsid w:val="599263A7"/>
    <w:rsid w:val="59C503C4"/>
    <w:rsid w:val="59EB72C6"/>
    <w:rsid w:val="5A753B98"/>
    <w:rsid w:val="5A7D0C9E"/>
    <w:rsid w:val="5A8913F1"/>
    <w:rsid w:val="5A9304C2"/>
    <w:rsid w:val="5B920779"/>
    <w:rsid w:val="5BE54A7A"/>
    <w:rsid w:val="5CCD1B92"/>
    <w:rsid w:val="5CF80FBF"/>
    <w:rsid w:val="5D616655"/>
    <w:rsid w:val="5DF801C3"/>
    <w:rsid w:val="5E237EA9"/>
    <w:rsid w:val="5E2A4C99"/>
    <w:rsid w:val="5EB804F7"/>
    <w:rsid w:val="5F1A2F60"/>
    <w:rsid w:val="5FD924D3"/>
    <w:rsid w:val="5FF30B47"/>
    <w:rsid w:val="603242D9"/>
    <w:rsid w:val="603E67DA"/>
    <w:rsid w:val="604A547E"/>
    <w:rsid w:val="60583D40"/>
    <w:rsid w:val="605E50CE"/>
    <w:rsid w:val="609B00D0"/>
    <w:rsid w:val="60EA6962"/>
    <w:rsid w:val="60F33A68"/>
    <w:rsid w:val="613C540F"/>
    <w:rsid w:val="61AB1DEE"/>
    <w:rsid w:val="61D05B58"/>
    <w:rsid w:val="622F287E"/>
    <w:rsid w:val="62371795"/>
    <w:rsid w:val="62481B92"/>
    <w:rsid w:val="62516C98"/>
    <w:rsid w:val="626A2699"/>
    <w:rsid w:val="628F156F"/>
    <w:rsid w:val="628F5A13"/>
    <w:rsid w:val="62B334AF"/>
    <w:rsid w:val="63934793"/>
    <w:rsid w:val="63E1229E"/>
    <w:rsid w:val="63F91F96"/>
    <w:rsid w:val="64104931"/>
    <w:rsid w:val="6416019A"/>
    <w:rsid w:val="646031C3"/>
    <w:rsid w:val="64BE438D"/>
    <w:rsid w:val="652E1513"/>
    <w:rsid w:val="6549634D"/>
    <w:rsid w:val="65C07C91"/>
    <w:rsid w:val="65C71020"/>
    <w:rsid w:val="66372649"/>
    <w:rsid w:val="669A1CFF"/>
    <w:rsid w:val="66EF082E"/>
    <w:rsid w:val="66FB3677"/>
    <w:rsid w:val="677D22DE"/>
    <w:rsid w:val="67B850C4"/>
    <w:rsid w:val="67C06250"/>
    <w:rsid w:val="67C23FB3"/>
    <w:rsid w:val="67ED6096"/>
    <w:rsid w:val="68010E11"/>
    <w:rsid w:val="684D3A5E"/>
    <w:rsid w:val="68637725"/>
    <w:rsid w:val="690F51B7"/>
    <w:rsid w:val="692F258E"/>
    <w:rsid w:val="6931512E"/>
    <w:rsid w:val="695B21AB"/>
    <w:rsid w:val="697414BE"/>
    <w:rsid w:val="69FD1E4B"/>
    <w:rsid w:val="6A753740"/>
    <w:rsid w:val="6B1564D0"/>
    <w:rsid w:val="6B1B42E7"/>
    <w:rsid w:val="6B1B7E43"/>
    <w:rsid w:val="6B6D3AF9"/>
    <w:rsid w:val="6BAF67DE"/>
    <w:rsid w:val="6BC73B27"/>
    <w:rsid w:val="6BF84C06"/>
    <w:rsid w:val="6C3C2767"/>
    <w:rsid w:val="6C615D2A"/>
    <w:rsid w:val="6C68355C"/>
    <w:rsid w:val="6CE32BE3"/>
    <w:rsid w:val="6CED5810"/>
    <w:rsid w:val="6CFC3CA5"/>
    <w:rsid w:val="6D2D30B3"/>
    <w:rsid w:val="6D6A6E60"/>
    <w:rsid w:val="6DBD1838"/>
    <w:rsid w:val="6DEA1D4F"/>
    <w:rsid w:val="6DF350A8"/>
    <w:rsid w:val="6E044C5C"/>
    <w:rsid w:val="6E625D89"/>
    <w:rsid w:val="6E7F06E9"/>
    <w:rsid w:val="6E9F6FDD"/>
    <w:rsid w:val="6F4638FD"/>
    <w:rsid w:val="6F993A2D"/>
    <w:rsid w:val="6F9C351D"/>
    <w:rsid w:val="6FA56875"/>
    <w:rsid w:val="6FB70357"/>
    <w:rsid w:val="6FB91A91"/>
    <w:rsid w:val="6FD44A65"/>
    <w:rsid w:val="70634E81"/>
    <w:rsid w:val="7164006A"/>
    <w:rsid w:val="716B13F9"/>
    <w:rsid w:val="71943E17"/>
    <w:rsid w:val="71CF1988"/>
    <w:rsid w:val="720611F5"/>
    <w:rsid w:val="72181581"/>
    <w:rsid w:val="72AB5F51"/>
    <w:rsid w:val="72C214EC"/>
    <w:rsid w:val="72D07765"/>
    <w:rsid w:val="72DA4A88"/>
    <w:rsid w:val="732301DD"/>
    <w:rsid w:val="73552361"/>
    <w:rsid w:val="735B3D4A"/>
    <w:rsid w:val="738F7621"/>
    <w:rsid w:val="73D71A7F"/>
    <w:rsid w:val="73E86D31"/>
    <w:rsid w:val="73F2195D"/>
    <w:rsid w:val="74026044"/>
    <w:rsid w:val="743401C8"/>
    <w:rsid w:val="747F7695"/>
    <w:rsid w:val="74E4399C"/>
    <w:rsid w:val="756B594D"/>
    <w:rsid w:val="75892893"/>
    <w:rsid w:val="761958C7"/>
    <w:rsid w:val="767E572A"/>
    <w:rsid w:val="76EB6545"/>
    <w:rsid w:val="77275DC2"/>
    <w:rsid w:val="77756B2D"/>
    <w:rsid w:val="77D71596"/>
    <w:rsid w:val="786D3CA8"/>
    <w:rsid w:val="79134850"/>
    <w:rsid w:val="79334EF2"/>
    <w:rsid w:val="79440EAD"/>
    <w:rsid w:val="797A48CF"/>
    <w:rsid w:val="7A590988"/>
    <w:rsid w:val="7A5944E4"/>
    <w:rsid w:val="7A6A66F1"/>
    <w:rsid w:val="7ACA7190"/>
    <w:rsid w:val="7AFB1A3F"/>
    <w:rsid w:val="7B087CB8"/>
    <w:rsid w:val="7B8339B3"/>
    <w:rsid w:val="7BD8369B"/>
    <w:rsid w:val="7C814875"/>
    <w:rsid w:val="7D33726F"/>
    <w:rsid w:val="7D4464B5"/>
    <w:rsid w:val="7D584F27"/>
    <w:rsid w:val="7DB303AF"/>
    <w:rsid w:val="7E0B01EB"/>
    <w:rsid w:val="7E1D1CCD"/>
    <w:rsid w:val="7E3314F0"/>
    <w:rsid w:val="7EB4618D"/>
    <w:rsid w:val="7EFF7A60"/>
    <w:rsid w:val="7F280929"/>
    <w:rsid w:val="7F3948E4"/>
    <w:rsid w:val="7F405C73"/>
    <w:rsid w:val="7F594F87"/>
    <w:rsid w:val="7F6A0F42"/>
    <w:rsid w:val="7F78365F"/>
    <w:rsid w:val="7FEE1B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800080"/>
      <w:u w:val="single"/>
    </w:rPr>
  </w:style>
  <w:style w:type="character" w:styleId="8">
    <w:name w:val="Hyperlink"/>
    <w:basedOn w:val="5"/>
    <w:qFormat/>
    <w:uiPriority w:val="0"/>
    <w:rPr>
      <w:color w:val="0000FF"/>
      <w:u w:val="single"/>
    </w:r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Table Text"/>
    <w:basedOn w:val="1"/>
    <w:semiHidden/>
    <w:qFormat/>
    <w:uiPriority w:val="0"/>
    <w:rPr>
      <w:rFonts w:ascii="Calibri" w:hAnsi="Calibri" w:eastAsia="Calibri" w:cs="Calibr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3913</Words>
  <Characters>6233</Characters>
  <TotalTime>19</TotalTime>
  <ScaleCrop>false</ScaleCrop>
  <LinksUpToDate>false</LinksUpToDate>
  <CharactersWithSpaces>7061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2025-06-12T20:35:00Z</dcterms:created>
  <dc:creator>Calma, mi vida_</dc:creator>
  <cp:lastModifiedBy>20161397504519</cp:lastModifiedBy>
  <dcterms:modified xsi:type="dcterms:W3CDTF">2026-05-07T07:58:39Z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2025-11-24T20:13:11Z</vt:filetime>
  </property>
  <property fmtid="{D5CDD505-2E9C-101B-9397-08002B2CF9AE}" pid="4" name="KSOTemplateDocerSaveRecord">
    <vt:lpwstr>eyJoZGlkIjoiZDhlZGVjMWRhMjBjMTA5ZjI0MjJiZDc1OTg3ZmU1YzUiLCJ1c2VySWQiOiIxNDE5OTE4MCJ9</vt:lpwstr>
  </property>
  <property fmtid="{D5CDD505-2E9C-101B-9397-08002B2CF9AE}" pid="5" name="KSOProductBuildVer">
    <vt:lpwstr>2052-12.1.0.25865</vt:lpwstr>
  </property>
  <property fmtid="{D5CDD505-2E9C-101B-9397-08002B2CF9AE}" pid="6" name="ICV">
    <vt:lpwstr>12EC35B7F08543B8BED82A5D82E0663C_13</vt:lpwstr>
  </property>
</Properties>
</file>