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E000" w14:textId="77777777" w:rsidR="008A43A9" w:rsidRPr="008A43A9" w:rsidRDefault="008A43A9" w:rsidP="008A43A9">
      <w:pPr>
        <w:pStyle w:val="BodyText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D12E0EB" wp14:editId="284B5AA9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550B" w14:textId="77777777" w:rsidR="008A43A9" w:rsidRPr="008A43A9" w:rsidRDefault="008A43A9" w:rsidP="008A43A9">
      <w:pPr>
        <w:pStyle w:val="BodyText"/>
        <w:spacing w:before="6"/>
      </w:pPr>
    </w:p>
    <w:p w14:paraId="756A2FD4" w14:textId="77777777"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14:paraId="05B9D7FF" w14:textId="77777777"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14:paraId="45A00E67" w14:textId="77777777"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14:paraId="28556B2C" w14:textId="77777777"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14:paraId="6FFD4415" w14:textId="77777777" w:rsidR="008A43A9" w:rsidRPr="008A43A9" w:rsidRDefault="008A43A9" w:rsidP="008A43A9">
      <w:pPr>
        <w:pStyle w:val="BodyText"/>
        <w:spacing w:before="4"/>
      </w:pPr>
    </w:p>
    <w:p w14:paraId="6229D64F" w14:textId="77777777"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7A0F7820" w14:textId="77777777" w:rsidR="008A43A9" w:rsidRPr="008A43A9" w:rsidRDefault="008A43A9" w:rsidP="008A43A9">
      <w:pPr>
        <w:pStyle w:val="BodyText"/>
        <w:rPr>
          <w:b/>
        </w:rPr>
      </w:pPr>
    </w:p>
    <w:p w14:paraId="3E806540" w14:textId="77777777" w:rsidR="008A43A9" w:rsidRPr="008A43A9" w:rsidRDefault="008A43A9" w:rsidP="008A43A9">
      <w:pPr>
        <w:pStyle w:val="BodyText"/>
        <w:spacing w:before="2"/>
        <w:rPr>
          <w:b/>
        </w:rPr>
      </w:pPr>
    </w:p>
    <w:p w14:paraId="5EB92B61" w14:textId="77777777"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14:paraId="00C20DFF" w14:textId="77777777" w:rsidR="008A43A9" w:rsidRPr="008A43A9" w:rsidRDefault="008A43A9" w:rsidP="008A43A9">
      <w:pPr>
        <w:pStyle w:val="BodyText"/>
        <w:spacing w:before="2"/>
        <w:rPr>
          <w:b/>
        </w:rPr>
      </w:pPr>
    </w:p>
    <w:p w14:paraId="2F9F9660" w14:textId="77777777"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14:paraId="1858B732" w14:textId="77777777"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14:paraId="1E78C1BC" w14:textId="77777777" w:rsidR="008A43A9" w:rsidRPr="008A43A9" w:rsidRDefault="008A43A9" w:rsidP="008A43A9">
      <w:pPr>
        <w:pStyle w:val="BodyText"/>
        <w:spacing w:before="6"/>
        <w:rPr>
          <w:b/>
        </w:rPr>
      </w:pPr>
    </w:p>
    <w:p w14:paraId="19AD0CD9" w14:textId="77777777"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14:paraId="1ED29DDD" w14:textId="77777777" w:rsidR="008A43A9" w:rsidRPr="008A43A9" w:rsidRDefault="008A43A9" w:rsidP="008A43A9">
      <w:pPr>
        <w:pStyle w:val="BodyText"/>
      </w:pPr>
    </w:p>
    <w:p w14:paraId="10FEEBE3" w14:textId="77777777" w:rsidR="008A43A9" w:rsidRPr="008A43A9" w:rsidRDefault="008A43A9" w:rsidP="008A43A9">
      <w:pPr>
        <w:pStyle w:val="BodyText"/>
      </w:pPr>
    </w:p>
    <w:p w14:paraId="1EAC0EF7" w14:textId="77777777" w:rsidR="008A43A9" w:rsidRPr="008A43A9" w:rsidRDefault="008A43A9" w:rsidP="008A43A9">
      <w:pPr>
        <w:pStyle w:val="BodyText"/>
      </w:pPr>
    </w:p>
    <w:p w14:paraId="49C6CAFF" w14:textId="77777777" w:rsidR="008A43A9" w:rsidRPr="008A43A9" w:rsidRDefault="008A43A9" w:rsidP="008A43A9">
      <w:pPr>
        <w:pStyle w:val="BodyText"/>
      </w:pPr>
    </w:p>
    <w:p w14:paraId="6A666FBD" w14:textId="77777777" w:rsidR="008A43A9" w:rsidRPr="008A43A9" w:rsidRDefault="008A43A9" w:rsidP="008A43A9">
      <w:pPr>
        <w:pStyle w:val="BodyText"/>
      </w:pPr>
    </w:p>
    <w:p w14:paraId="76D998BF" w14:textId="77777777" w:rsidR="008A43A9" w:rsidRPr="008A43A9" w:rsidRDefault="008A43A9" w:rsidP="008A43A9">
      <w:pPr>
        <w:pStyle w:val="BodyText"/>
      </w:pPr>
    </w:p>
    <w:p w14:paraId="14C5D798" w14:textId="77777777" w:rsidR="008A43A9" w:rsidRPr="008A43A9" w:rsidRDefault="008A43A9" w:rsidP="008A43A9">
      <w:pPr>
        <w:pStyle w:val="BodyText"/>
      </w:pPr>
    </w:p>
    <w:p w14:paraId="04EC8D9B" w14:textId="77777777" w:rsidR="008A43A9" w:rsidRPr="008A43A9" w:rsidRDefault="008A43A9" w:rsidP="008A43A9">
      <w:pPr>
        <w:pStyle w:val="BodyText"/>
      </w:pPr>
    </w:p>
    <w:p w14:paraId="02012D4F" w14:textId="77777777" w:rsidR="008A43A9" w:rsidRPr="008A43A9" w:rsidRDefault="008A43A9" w:rsidP="008A43A9">
      <w:pPr>
        <w:pStyle w:val="BodyText"/>
        <w:spacing w:before="6"/>
      </w:pPr>
    </w:p>
    <w:p w14:paraId="0233D372" w14:textId="349FED32"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>Виконав: студент ІІI курсу ФПМ групи КВ-</w:t>
      </w:r>
      <w:r w:rsidR="002D66DC" w:rsidRPr="002D66DC">
        <w:rPr>
          <w:sz w:val="28"/>
          <w:szCs w:val="28"/>
          <w:lang w:val="ru-RU"/>
        </w:rPr>
        <w:t>91</w:t>
      </w:r>
      <w:r w:rsidRPr="008A43A9">
        <w:rPr>
          <w:sz w:val="28"/>
          <w:szCs w:val="28"/>
        </w:rPr>
        <w:t xml:space="preserve"> </w:t>
      </w:r>
    </w:p>
    <w:p w14:paraId="15DCD544" w14:textId="7965D313" w:rsidR="002D66DC" w:rsidRDefault="002D66DC" w:rsidP="008A43A9">
      <w:pPr>
        <w:ind w:left="124"/>
        <w:rPr>
          <w:sz w:val="28"/>
          <w:szCs w:val="28"/>
        </w:rPr>
      </w:pPr>
      <w:r>
        <w:rPr>
          <w:sz w:val="28"/>
          <w:szCs w:val="28"/>
        </w:rPr>
        <w:t>Бубнов Ілля</w:t>
      </w:r>
    </w:p>
    <w:p w14:paraId="525F7B75" w14:textId="77777777" w:rsidR="002D66DC" w:rsidRPr="002D66DC" w:rsidRDefault="002D66DC" w:rsidP="008A43A9">
      <w:pPr>
        <w:ind w:left="124"/>
        <w:rPr>
          <w:sz w:val="28"/>
          <w:szCs w:val="28"/>
        </w:rPr>
      </w:pPr>
    </w:p>
    <w:p w14:paraId="491A5E2A" w14:textId="3E2112D9"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14:paraId="48D3F9BC" w14:textId="0A2BD173" w:rsidR="008A43A9" w:rsidRPr="008A43A9" w:rsidRDefault="008A43A9" w:rsidP="002D66DC">
      <w:pPr>
        <w:spacing w:before="185"/>
        <w:ind w:left="636" w:right="1318"/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  <w:r w:rsidRPr="008A43A9">
        <w:rPr>
          <w:sz w:val="28"/>
          <w:szCs w:val="28"/>
        </w:rPr>
        <w:t>Київ – 202</w:t>
      </w:r>
      <w:r w:rsidR="002D66DC">
        <w:rPr>
          <w:sz w:val="28"/>
          <w:szCs w:val="28"/>
        </w:rPr>
        <w:t>1</w:t>
      </w:r>
    </w:p>
    <w:p w14:paraId="07208734" w14:textId="77777777"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14:paraId="05EF8A92" w14:textId="77777777" w:rsidR="008A43A9" w:rsidRPr="008A43A9" w:rsidRDefault="008A43A9" w:rsidP="008A43A9">
      <w:pPr>
        <w:pStyle w:val="BodyText"/>
      </w:pPr>
    </w:p>
    <w:p w14:paraId="51A3AAC0" w14:textId="77777777"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0EDA6BEF" w14:textId="77777777"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14:paraId="6C6B5DAE" w14:textId="77777777"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24" w:lineRule="auto"/>
        <w:ind w:right="810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14:paraId="6DF5BC57" w14:textId="77777777" w:rsidR="008A43A9" w:rsidRPr="008A43A9" w:rsidRDefault="008A43A9" w:rsidP="008A43A9">
      <w:pPr>
        <w:pStyle w:val="ListParagraph"/>
        <w:numPr>
          <w:ilvl w:val="0"/>
          <w:numId w:val="2"/>
        </w:numPr>
        <w:tabs>
          <w:tab w:val="left" w:pos="1280"/>
        </w:tabs>
        <w:spacing w:line="324" w:lineRule="auto"/>
        <w:ind w:right="818"/>
        <w:jc w:val="both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14:paraId="0747579C" w14:textId="77777777"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14:paraId="56F8B4D7" w14:textId="77777777" w:rsidR="008A43A9" w:rsidRPr="008A43A9" w:rsidRDefault="008A43A9" w:rsidP="008A43A9">
      <w:pPr>
        <w:pStyle w:val="BodyText"/>
        <w:spacing w:before="7"/>
      </w:pPr>
    </w:p>
    <w:p w14:paraId="1E3E8CA6" w14:textId="77777777"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14:paraId="60A68F66" w14:textId="77777777"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line="288" w:lineRule="auto"/>
        <w:ind w:right="811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14:paraId="70D826C0" w14:textId="77777777"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14:paraId="2F5386C4" w14:textId="77777777" w:rsidR="008A43A9" w:rsidRPr="008A43A9" w:rsidRDefault="008A43A9" w:rsidP="008A43A9">
      <w:pPr>
        <w:pStyle w:val="BodyText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14:paraId="3265E026" w14:textId="77777777" w:rsidR="008A43A9" w:rsidRPr="008A43A9" w:rsidRDefault="008A43A9" w:rsidP="008A43A9">
      <w:pPr>
        <w:pStyle w:val="BodyText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6DE1BD37" wp14:editId="0824CD30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4EE92" w14:textId="77777777" w:rsidR="008A43A9" w:rsidRPr="008A43A9" w:rsidRDefault="008A43A9" w:rsidP="008A43A9">
      <w:pPr>
        <w:pStyle w:val="BodyText"/>
        <w:spacing w:before="261"/>
        <w:ind w:left="844"/>
      </w:pPr>
      <w:r w:rsidRPr="008A43A9">
        <w:t>Приклад генерації 5 псевдовипадкових рядків:</w:t>
      </w:r>
    </w:p>
    <w:p w14:paraId="1A510592" w14:textId="77777777" w:rsidR="008A43A9" w:rsidRPr="008A43A9" w:rsidRDefault="008A43A9" w:rsidP="008A43A9">
      <w:pPr>
        <w:pStyle w:val="BodyText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06E054A0" wp14:editId="671B3BB7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F8429" w14:textId="77777777" w:rsidR="008A43A9" w:rsidRPr="008A43A9" w:rsidRDefault="008A43A9" w:rsidP="008A43A9">
      <w:pPr>
        <w:pStyle w:val="BodyText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14:paraId="528DF5BB" w14:textId="77777777" w:rsidR="008A43A9" w:rsidRPr="008A43A9" w:rsidRDefault="008A43A9" w:rsidP="008A43A9">
      <w:pPr>
        <w:pStyle w:val="BodyText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14:paraId="2B18E2CC" w14:textId="77777777" w:rsidR="008A43A9" w:rsidRPr="008A43A9" w:rsidRDefault="008A43A9" w:rsidP="008A43A9">
      <w:pPr>
        <w:pStyle w:val="BodyText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14:paraId="74C17A1B" w14:textId="77777777"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jc w:val="both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14:paraId="3D766162" w14:textId="77777777"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14:paraId="0182C4F2" w14:textId="77777777" w:rsidR="008A43A9" w:rsidRPr="008A43A9" w:rsidRDefault="008A43A9" w:rsidP="008A43A9">
      <w:pPr>
        <w:pStyle w:val="BodyText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14:paraId="10CA3150" w14:textId="77777777" w:rsidR="008A43A9" w:rsidRPr="008A43A9" w:rsidRDefault="008A43A9" w:rsidP="008A43A9">
      <w:pPr>
        <w:pStyle w:val="ListParagraph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14:paraId="37D282C9" w14:textId="77777777"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14:paraId="21F02B41" w14:textId="77777777"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</w:p>
    <w:p w14:paraId="15B830B0" w14:textId="77777777"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</w:p>
    <w:p w14:paraId="56307BC5" w14:textId="77777777"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</w:p>
    <w:p w14:paraId="1D091860" w14:textId="77777777"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</w:p>
    <w:p w14:paraId="00F8CC42" w14:textId="77777777" w:rsidR="008A43A9" w:rsidRPr="008A43A9" w:rsidRDefault="008A43A9" w:rsidP="008A43A9">
      <w:pPr>
        <w:pStyle w:val="BodyText"/>
        <w:spacing w:before="237" w:line="288" w:lineRule="auto"/>
        <w:ind w:left="844" w:right="815"/>
        <w:jc w:val="both"/>
      </w:pPr>
    </w:p>
    <w:p w14:paraId="63C0A7FD" w14:textId="77777777" w:rsidR="008A43A9" w:rsidRPr="008A43A9" w:rsidRDefault="008A43A9" w:rsidP="008A43A9">
      <w:pPr>
        <w:pStyle w:val="BodyText"/>
        <w:rPr>
          <w:lang w:val="en-US"/>
        </w:rPr>
      </w:pPr>
      <w:r w:rsidRPr="008A43A9">
        <w:rPr>
          <w:noProof/>
          <w:lang w:val="en-US"/>
        </w:rPr>
        <w:drawing>
          <wp:inline distT="0" distB="0" distL="0" distR="0" wp14:anchorId="1ACEC129" wp14:editId="08D50808">
            <wp:extent cx="6144424" cy="3434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E99" w14:textId="77777777" w:rsidR="008A43A9" w:rsidRPr="008A43A9" w:rsidRDefault="008A43A9" w:rsidP="008A43A9">
      <w:pPr>
        <w:pStyle w:val="BodyText"/>
        <w:spacing w:before="9"/>
      </w:pPr>
    </w:p>
    <w:p w14:paraId="2C14D925" w14:textId="77777777" w:rsidR="008A43A9" w:rsidRPr="008A43A9" w:rsidRDefault="008A43A9" w:rsidP="008A43A9">
      <w:pPr>
        <w:pStyle w:val="Heading1"/>
        <w:spacing w:before="1"/>
        <w:rPr>
          <w:lang w:val="en-US"/>
        </w:rPr>
      </w:pPr>
    </w:p>
    <w:p w14:paraId="36DB3A22" w14:textId="77777777" w:rsidR="008A43A9" w:rsidRPr="008A43A9" w:rsidRDefault="008A43A9" w:rsidP="008A43A9">
      <w:pPr>
        <w:pStyle w:val="Heading1"/>
        <w:spacing w:before="1"/>
        <w:rPr>
          <w:lang w:val="en-US"/>
        </w:rPr>
      </w:pPr>
    </w:p>
    <w:p w14:paraId="1351EE17" w14:textId="77777777" w:rsidR="008A43A9" w:rsidRPr="008A43A9" w:rsidRDefault="008A43A9" w:rsidP="008A43A9">
      <w:pPr>
        <w:pStyle w:val="Heading1"/>
        <w:spacing w:before="1"/>
        <w:rPr>
          <w:lang w:val="en-US"/>
        </w:rPr>
      </w:pPr>
    </w:p>
    <w:p w14:paraId="4927A3A0" w14:textId="77777777" w:rsidR="008A43A9" w:rsidRPr="008A43A9" w:rsidRDefault="008A43A9" w:rsidP="008A43A9">
      <w:pPr>
        <w:pStyle w:val="Heading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14:paraId="10BCFE9B" w14:textId="77777777" w:rsidR="008A43A9" w:rsidRPr="002D66DC" w:rsidRDefault="008A43A9" w:rsidP="008A43A9">
      <w:pPr>
        <w:pStyle w:val="Heading1"/>
        <w:spacing w:before="1"/>
        <w:rPr>
          <w:lang w:val="ru-RU"/>
        </w:rPr>
      </w:pPr>
    </w:p>
    <w:p w14:paraId="3D802CBE" w14:textId="77777777" w:rsidR="008A43A9" w:rsidRPr="002D66DC" w:rsidRDefault="008A43A9" w:rsidP="008A43A9">
      <w:pPr>
        <w:pStyle w:val="Heading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14:paraId="794143D8" w14:textId="77777777" w:rsidR="00593A61" w:rsidRDefault="00593A61" w:rsidP="00593A61">
      <w:pPr>
        <w:pStyle w:val="Heading1"/>
        <w:spacing w:before="1"/>
        <w:rPr>
          <w:b w:val="0"/>
          <w:lang w:val="en-US"/>
        </w:rPr>
      </w:pPr>
      <w:r w:rsidRPr="00593A61">
        <w:rPr>
          <w:b w:val="0"/>
          <w:noProof/>
          <w:lang w:val="en-US"/>
        </w:rPr>
        <w:drawing>
          <wp:inline distT="0" distB="0" distL="0" distR="0" wp14:anchorId="6FA1CEFB" wp14:editId="2D8E563E">
            <wp:extent cx="3734321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B8F7" w14:textId="77777777" w:rsidR="00593A61" w:rsidRPr="008A43A9" w:rsidRDefault="00593A61" w:rsidP="008A43A9">
      <w:pPr>
        <w:pStyle w:val="Heading1"/>
        <w:spacing w:before="1"/>
        <w:rPr>
          <w:b w:val="0"/>
          <w:lang w:val="en-US"/>
        </w:rPr>
      </w:pPr>
    </w:p>
    <w:p w14:paraId="16C8D38B" w14:textId="77777777" w:rsidR="008A43A9" w:rsidRPr="008A43A9" w:rsidRDefault="008A43A9" w:rsidP="008A43A9">
      <w:pPr>
        <w:pStyle w:val="BodyText"/>
        <w:spacing w:before="58"/>
        <w:ind w:left="124"/>
      </w:pPr>
      <w:r w:rsidRPr="008A43A9">
        <w:t xml:space="preserve">Ілюстрації </w:t>
      </w:r>
      <w:proofErr w:type="spellStart"/>
      <w:r w:rsidRPr="008A43A9">
        <w:t>валідації</w:t>
      </w:r>
      <w:proofErr w:type="spellEnd"/>
      <w:r w:rsidRPr="008A43A9">
        <w:t xml:space="preserve"> даних при уведенні користувачем:</w:t>
      </w:r>
    </w:p>
    <w:p w14:paraId="31683FFB" w14:textId="77777777" w:rsidR="008A43A9" w:rsidRPr="008A43A9" w:rsidRDefault="00593A61" w:rsidP="008A43A9">
      <w:pPr>
        <w:pStyle w:val="BodyText"/>
        <w:spacing w:before="162" w:line="360" w:lineRule="auto"/>
        <w:ind w:left="124" w:right="660"/>
      </w:pPr>
      <w:r w:rsidRPr="00593A61">
        <w:rPr>
          <w:noProof/>
        </w:rPr>
        <w:drawing>
          <wp:inline distT="0" distB="0" distL="0" distR="0" wp14:anchorId="488F4118" wp14:editId="3AC114E1">
            <wp:extent cx="5940425" cy="1728358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5AC7" w14:textId="77777777" w:rsidR="008A43A9" w:rsidRPr="008A43A9" w:rsidRDefault="008A43A9" w:rsidP="008A43A9">
      <w:pPr>
        <w:pStyle w:val="Heading1"/>
        <w:spacing w:before="245"/>
      </w:pPr>
      <w:r w:rsidRPr="008A43A9">
        <w:t>Вимоги до пункту №2 деталізованого завдання:</w:t>
      </w:r>
    </w:p>
    <w:p w14:paraId="3C86288F" w14:textId="77777777" w:rsidR="008A43A9" w:rsidRDefault="008A43A9" w:rsidP="008A43A9">
      <w:pPr>
        <w:rPr>
          <w:sz w:val="28"/>
          <w:szCs w:val="28"/>
          <w:lang w:val="en-US"/>
        </w:rPr>
      </w:pPr>
      <w:r w:rsidRPr="008A43A9">
        <w:rPr>
          <w:sz w:val="28"/>
          <w:szCs w:val="28"/>
        </w:rPr>
        <w:t>Меню генерації:</w:t>
      </w:r>
    </w:p>
    <w:p w14:paraId="01CECC7F" w14:textId="77777777" w:rsidR="006B2EC6" w:rsidRPr="006B2EC6" w:rsidRDefault="006B2EC6" w:rsidP="008A43A9">
      <w:pPr>
        <w:rPr>
          <w:sz w:val="28"/>
          <w:szCs w:val="28"/>
          <w:lang w:val="en-US"/>
        </w:rPr>
      </w:pPr>
      <w:r w:rsidRPr="006B2EC6">
        <w:rPr>
          <w:noProof/>
          <w:sz w:val="28"/>
          <w:szCs w:val="28"/>
          <w:lang w:val="en-US"/>
        </w:rPr>
        <w:drawing>
          <wp:inline distT="0" distB="0" distL="0" distR="0" wp14:anchorId="1C4AC971" wp14:editId="7C1EB563">
            <wp:extent cx="5940425" cy="1400344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CFBE" w14:textId="77777777" w:rsidR="008A43A9" w:rsidRPr="008A43A9" w:rsidRDefault="008A43A9" w:rsidP="008A43A9">
      <w:pPr>
        <w:rPr>
          <w:sz w:val="28"/>
          <w:szCs w:val="28"/>
          <w:lang w:val="en-US"/>
        </w:rPr>
      </w:pPr>
    </w:p>
    <w:p w14:paraId="7639A149" w14:textId="77777777" w:rsidR="008A43A9" w:rsidRPr="006B2EC6" w:rsidRDefault="008A43A9" w:rsidP="008A43A9">
      <w:pPr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14:paraId="1BED68A1" w14:textId="77777777" w:rsidR="006B2EC6" w:rsidRPr="006B2EC6" w:rsidRDefault="006B2EC6" w:rsidP="008A43A9">
      <w:pPr>
        <w:rPr>
          <w:sz w:val="28"/>
          <w:szCs w:val="28"/>
          <w:lang w:val="ru-RU"/>
        </w:rPr>
      </w:pPr>
      <w:r w:rsidRPr="006B2EC6">
        <w:rPr>
          <w:noProof/>
          <w:sz w:val="28"/>
          <w:szCs w:val="28"/>
          <w:lang w:val="en-US"/>
        </w:rPr>
        <w:drawing>
          <wp:inline distT="0" distB="0" distL="0" distR="0" wp14:anchorId="41217FCA" wp14:editId="3D3046B8">
            <wp:extent cx="3532377" cy="21768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ACBF" w14:textId="77777777" w:rsidR="006B2EC6" w:rsidRDefault="006B2EC6" w:rsidP="006B2EC6">
      <w:pPr>
        <w:pStyle w:val="BodyText"/>
        <w:spacing w:before="75" w:line="336" w:lineRule="auto"/>
        <w:ind w:right="660"/>
        <w:rPr>
          <w:lang w:val="en-US"/>
        </w:rPr>
      </w:pPr>
    </w:p>
    <w:p w14:paraId="3C97076F" w14:textId="77777777" w:rsidR="008A43A9" w:rsidRPr="006B2EC6" w:rsidRDefault="008A43A9" w:rsidP="006B2EC6">
      <w:pPr>
        <w:pStyle w:val="BodyText"/>
        <w:spacing w:before="75" w:line="336" w:lineRule="auto"/>
        <w:ind w:right="660"/>
        <w:rPr>
          <w:w w:val="105"/>
          <w:lang w:val="ru-RU"/>
        </w:rPr>
      </w:pPr>
      <w:r w:rsidRPr="008A43A9">
        <w:lastRenderedPageBreak/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14:paraId="09050478" w14:textId="77777777" w:rsidR="00745CC2" w:rsidRPr="00745CC2" w:rsidRDefault="00745CC2" w:rsidP="008A43A9">
      <w:pPr>
        <w:pStyle w:val="BodyText"/>
        <w:spacing w:before="75" w:line="336" w:lineRule="auto"/>
        <w:ind w:left="124" w:right="660"/>
        <w:rPr>
          <w:w w:val="105"/>
          <w:lang w:val="en-US"/>
        </w:rPr>
      </w:pPr>
      <w:r w:rsidRPr="00745CC2">
        <w:rPr>
          <w:noProof/>
          <w:w w:val="105"/>
          <w:lang w:val="en-US"/>
        </w:rPr>
        <w:drawing>
          <wp:inline distT="0" distB="0" distL="0" distR="0" wp14:anchorId="0015CEA0" wp14:editId="5FA47211">
            <wp:extent cx="5940425" cy="94296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2C96" w14:textId="77777777" w:rsidR="008A43A9" w:rsidRDefault="008A43A9" w:rsidP="008A43A9">
      <w:pPr>
        <w:pStyle w:val="BodyText"/>
        <w:spacing w:before="75" w:line="336" w:lineRule="auto"/>
        <w:ind w:left="124" w:right="660"/>
        <w:rPr>
          <w:w w:val="105"/>
          <w:lang w:val="en-US"/>
        </w:rPr>
      </w:pPr>
    </w:p>
    <w:p w14:paraId="49804AC9" w14:textId="77777777" w:rsidR="008A43A9" w:rsidRDefault="008A43A9" w:rsidP="008A43A9">
      <w:pPr>
        <w:pStyle w:val="Heading1"/>
      </w:pPr>
      <w:r>
        <w:t>Вимоги до пункту №3 деталізованого завдання:</w:t>
      </w:r>
    </w:p>
    <w:p w14:paraId="59C1E81F" w14:textId="77777777" w:rsidR="008A43A9" w:rsidRDefault="008A43A9" w:rsidP="008A43A9">
      <w:pPr>
        <w:pStyle w:val="BodyText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14:paraId="7EF2C4B3" w14:textId="77777777" w:rsidR="008A43A9" w:rsidRDefault="001A6B06" w:rsidP="008A43A9">
      <w:pPr>
        <w:pStyle w:val="BodyText"/>
        <w:spacing w:before="75" w:line="336" w:lineRule="auto"/>
        <w:ind w:left="124" w:right="660"/>
        <w:rPr>
          <w:lang w:val="en-US"/>
        </w:rPr>
      </w:pPr>
      <w:r w:rsidRPr="001A6B06">
        <w:rPr>
          <w:noProof/>
          <w:lang w:val="en-US"/>
        </w:rPr>
        <w:drawing>
          <wp:inline distT="0" distB="0" distL="0" distR="0" wp14:anchorId="42B8DAE2" wp14:editId="48B1D602">
            <wp:extent cx="5940425" cy="1613706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0641" w14:textId="77777777" w:rsidR="001A6B06" w:rsidRDefault="001A6B06" w:rsidP="008A43A9">
      <w:pPr>
        <w:pStyle w:val="BodyText"/>
        <w:spacing w:before="75" w:line="336" w:lineRule="auto"/>
        <w:ind w:left="124" w:right="660"/>
        <w:rPr>
          <w:lang w:val="en-US"/>
        </w:rPr>
      </w:pPr>
      <w:r w:rsidRPr="001A6B06">
        <w:rPr>
          <w:noProof/>
          <w:lang w:val="en-US"/>
        </w:rPr>
        <w:drawing>
          <wp:inline distT="0" distB="0" distL="0" distR="0" wp14:anchorId="696BF69F" wp14:editId="6DE1212D">
            <wp:extent cx="5940425" cy="139789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D5F1" w14:textId="77777777" w:rsidR="008A43A9" w:rsidRPr="001A6B06" w:rsidRDefault="008A43A9" w:rsidP="008A43A9">
      <w:pPr>
        <w:pStyle w:val="BodyText"/>
        <w:spacing w:before="75" w:line="336" w:lineRule="auto"/>
        <w:ind w:left="124" w:right="660"/>
        <w:rPr>
          <w:lang w:val="ru-RU"/>
        </w:rPr>
      </w:pPr>
      <w:proofErr w:type="spellStart"/>
      <w:r w:rsidRPr="008A43A9">
        <w:rPr>
          <w:lang w:val="ru-RU"/>
        </w:rPr>
        <w:t>Копії</w:t>
      </w:r>
      <w:proofErr w:type="spellEnd"/>
      <w:r w:rsidRPr="008A43A9">
        <w:rPr>
          <w:lang w:val="ru-RU"/>
        </w:rPr>
        <w:t xml:space="preserve"> </w:t>
      </w:r>
      <w:r w:rsidRPr="008A43A9">
        <w:rPr>
          <w:lang w:val="en-US"/>
        </w:rPr>
        <w:t>SQL</w:t>
      </w:r>
      <w:r w:rsidRPr="008A43A9">
        <w:rPr>
          <w:lang w:val="ru-RU"/>
        </w:rPr>
        <w:t>-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генерацію</w:t>
      </w:r>
      <w:proofErr w:type="spellEnd"/>
      <w:r w:rsidRPr="008A43A9">
        <w:rPr>
          <w:lang w:val="ru-RU"/>
        </w:rPr>
        <w:t xml:space="preserve"> при </w:t>
      </w:r>
      <w:proofErr w:type="spellStart"/>
      <w:r w:rsidRPr="008A43A9">
        <w:rPr>
          <w:lang w:val="ru-RU"/>
        </w:rPr>
        <w:t>визначених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пошук</w:t>
      </w:r>
      <w:proofErr w:type="spellEnd"/>
      <w:r w:rsidRPr="008A43A9">
        <w:rPr>
          <w:lang w:val="ru-RU"/>
        </w:rPr>
        <w:t xml:space="preserve"> з </w:t>
      </w:r>
      <w:proofErr w:type="spellStart"/>
      <w:r w:rsidRPr="008A43A9">
        <w:rPr>
          <w:lang w:val="ru-RU"/>
        </w:rPr>
        <w:t>зазначеними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початковими</w:t>
      </w:r>
      <w:proofErr w:type="spellEnd"/>
      <w:r w:rsidRPr="008A43A9">
        <w:rPr>
          <w:lang w:val="ru-RU"/>
        </w:rPr>
        <w:t xml:space="preserve"> параметрами</w:t>
      </w:r>
    </w:p>
    <w:p w14:paraId="6561285C" w14:textId="77777777" w:rsidR="008A43A9" w:rsidRPr="008A43A9" w:rsidRDefault="008A43A9" w:rsidP="008A43A9">
      <w:pPr>
        <w:pStyle w:val="BodyText"/>
        <w:spacing w:before="75" w:line="336" w:lineRule="auto"/>
        <w:ind w:left="124" w:right="660"/>
        <w:rPr>
          <w:lang w:val="en-US"/>
        </w:rPr>
      </w:pPr>
      <w:r w:rsidRPr="008A43A9">
        <w:rPr>
          <w:noProof/>
          <w:lang w:val="en-US"/>
        </w:rPr>
        <w:drawing>
          <wp:inline distT="0" distB="0" distL="0" distR="0" wp14:anchorId="70C2BF5E" wp14:editId="7A347B72">
            <wp:extent cx="5929881" cy="15080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8E6" w14:textId="77777777" w:rsidR="008A43A9" w:rsidRDefault="008A43A9" w:rsidP="008A43A9">
      <w:pPr>
        <w:pStyle w:val="Heading1"/>
        <w:rPr>
          <w:lang w:val="en-US"/>
        </w:rPr>
      </w:pPr>
    </w:p>
    <w:p w14:paraId="290056E9" w14:textId="19DF30D5" w:rsidR="008A43A9" w:rsidRPr="008A43A9" w:rsidRDefault="008A43A9">
      <w:pPr>
        <w:rPr>
          <w:sz w:val="28"/>
          <w:szCs w:val="28"/>
        </w:rPr>
      </w:pPr>
    </w:p>
    <w:sectPr w:rsidR="008A43A9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  <w:jc w:val="left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3A9"/>
    <w:rsid w:val="000D5CAD"/>
    <w:rsid w:val="001A6B06"/>
    <w:rsid w:val="002D66DC"/>
    <w:rsid w:val="005246C8"/>
    <w:rsid w:val="00593A61"/>
    <w:rsid w:val="006B2EC6"/>
    <w:rsid w:val="006F253E"/>
    <w:rsid w:val="00745CC2"/>
    <w:rsid w:val="008A18BC"/>
    <w:rsid w:val="008A43A9"/>
    <w:rsid w:val="00D603F8"/>
    <w:rsid w:val="00E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DF99"/>
  <w15:docId w15:val="{7DB7BAC4-F758-1445-B7DE-B8AAC538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link w:val="Heading1Char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BodyText">
    <w:name w:val="Body Text"/>
    <w:basedOn w:val="Normal"/>
    <w:link w:val="BodyTextChar"/>
    <w:uiPriority w:val="1"/>
    <w:qFormat/>
    <w:rsid w:val="008A43A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ListParagraph">
    <w:name w:val="List Paragraph"/>
    <w:basedOn w:val="Normal"/>
    <w:uiPriority w:val="1"/>
    <w:qFormat/>
    <w:rsid w:val="008A43A9"/>
    <w:pPr>
      <w:ind w:left="830" w:right="809" w:hanging="282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Microsoft Office User</cp:lastModifiedBy>
  <cp:revision>13</cp:revision>
  <dcterms:created xsi:type="dcterms:W3CDTF">2020-11-08T21:31:00Z</dcterms:created>
  <dcterms:modified xsi:type="dcterms:W3CDTF">2021-12-28T20:57:00Z</dcterms:modified>
</cp:coreProperties>
</file>