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23A5816B" w14:textId="77777777" w:rsidR="00B975CC" w:rsidRPr="004427C1" w:rsidRDefault="009F4298">
      <w:pPr>
        <w:jc w:val="center"/>
        <w:rPr>
          <w:rFonts w:ascii="Times New Roman" w:hAnsi="Times New Roman" w:cs="Times New Roman"/>
          <w:b/>
          <w:bCs/>
        </w:rPr>
      </w:pPr>
      <w:r w:rsidRPr="004427C1">
        <w:rPr>
          <w:rFonts w:ascii="Times New Roman" w:hAnsi="Times New Roman" w:cs="Times New Roman"/>
          <w:b/>
          <w:bCs/>
        </w:rPr>
        <w:t xml:space="preserve">Overview of Contact in </w:t>
      </w:r>
      <w:proofErr w:type="spellStart"/>
      <w:r w:rsidRPr="004427C1">
        <w:rPr>
          <w:rFonts w:ascii="Times New Roman" w:hAnsi="Times New Roman" w:cs="Times New Roman"/>
          <w:b/>
          <w:bCs/>
        </w:rPr>
        <w:t>Abaqus</w:t>
      </w:r>
      <w:proofErr w:type="spellEnd"/>
    </w:p>
    <w:p w14:paraId="1F62A5CA" w14:textId="77777777" w:rsidR="00B975CC" w:rsidRPr="004427C1" w:rsidRDefault="00B975CC">
      <w:pPr>
        <w:jc w:val="center"/>
        <w:rPr>
          <w:rFonts w:ascii="Times New Roman" w:hAnsi="Times New Roman" w:cs="Times New Roman"/>
        </w:rPr>
      </w:pPr>
    </w:p>
    <w:p w14:paraId="267EE78A" w14:textId="77777777" w:rsidR="00B975CC" w:rsidRPr="004427C1" w:rsidRDefault="009F4298">
      <w:pPr>
        <w:rPr>
          <w:rFonts w:ascii="Times New Roman" w:hAnsi="Times New Roman" w:cs="Times New Roman"/>
          <w:b/>
          <w:bCs/>
        </w:rPr>
      </w:pPr>
      <w:r w:rsidRPr="004427C1">
        <w:rPr>
          <w:rFonts w:ascii="Times New Roman" w:hAnsi="Times New Roman" w:cs="Times New Roman"/>
          <w:b/>
          <w:bCs/>
        </w:rPr>
        <w:t>1.</w:t>
      </w:r>
      <w:r w:rsidR="004427C1" w:rsidRPr="004427C1">
        <w:rPr>
          <w:rFonts w:ascii="Times New Roman" w:hAnsi="Times New Roman" w:cs="Times New Roman"/>
          <w:b/>
          <w:bCs/>
        </w:rPr>
        <w:t xml:space="preserve"> </w:t>
      </w:r>
      <w:r w:rsidRPr="004427C1">
        <w:rPr>
          <w:rFonts w:ascii="Times New Roman" w:hAnsi="Times New Roman" w:cs="Times New Roman"/>
          <w:b/>
          <w:bCs/>
        </w:rPr>
        <w:t>Contact Mechanics</w:t>
      </w:r>
    </w:p>
    <w:p w14:paraId="6D85529A" w14:textId="77777777" w:rsidR="00B975CC" w:rsidRPr="004427C1" w:rsidRDefault="009F4298">
      <w:pPr>
        <w:rPr>
          <w:rFonts w:ascii="Times New Roman" w:hAnsi="Times New Roman" w:cs="Times New Roman"/>
        </w:rPr>
      </w:pPr>
      <w:r w:rsidRPr="004427C1">
        <w:rPr>
          <w:rFonts w:ascii="Times New Roman" w:hAnsi="Times New Roman" w:cs="Times New Roman"/>
        </w:rPr>
        <w:t xml:space="preserve">In general contact is the study of deformable bodies that touch each other at least one point in the space. A 3D object may contact on a (or a series of) shared point(s) or surface(s). Contact mechanics, </w:t>
      </w:r>
      <w:r w:rsidRPr="004427C1">
        <w:rPr>
          <w:rFonts w:ascii="Times New Roman" w:hAnsi="Times New Roman" w:cs="Times New Roman"/>
        </w:rPr>
        <w:t>developed based on the continuum mechanics and mechanics of materials, is a theory to describe pressure and adhesion (normal) and friction (tangential) stresses that arise during shared point/surface contact between deformable bodies.</w:t>
      </w:r>
    </w:p>
    <w:p w14:paraId="2EBEC400" w14:textId="77777777" w:rsidR="00B975CC" w:rsidRPr="004427C1" w:rsidRDefault="00B975CC">
      <w:pPr>
        <w:rPr>
          <w:rFonts w:ascii="Times New Roman" w:hAnsi="Times New Roman" w:cs="Times New Roman"/>
        </w:rPr>
      </w:pPr>
    </w:p>
    <w:p w14:paraId="6771F6C2" w14:textId="77777777" w:rsidR="00B975CC" w:rsidRPr="004427C1" w:rsidRDefault="009F4298">
      <w:pPr>
        <w:rPr>
          <w:rFonts w:ascii="Times New Roman" w:hAnsi="Times New Roman" w:cs="Times New Roman"/>
        </w:rPr>
      </w:pPr>
      <w:r w:rsidRPr="004427C1">
        <w:rPr>
          <w:rFonts w:ascii="Times New Roman" w:hAnsi="Times New Roman" w:cs="Times New Roman"/>
        </w:rPr>
        <w:t>Depending on the geo</w:t>
      </w:r>
      <w:r w:rsidRPr="004427C1">
        <w:rPr>
          <w:rFonts w:ascii="Times New Roman" w:hAnsi="Times New Roman" w:cs="Times New Roman"/>
        </w:rPr>
        <w:t xml:space="preserve">metry and material properties of each deformable body, contact can be an extremely non-linear event. Analytical contact mechanics dates back to 1882 with the original work by </w:t>
      </w:r>
      <w:proofErr w:type="gramStart"/>
      <w:r w:rsidRPr="004427C1">
        <w:rPr>
          <w:rFonts w:ascii="Times New Roman" w:hAnsi="Times New Roman" w:cs="Times New Roman"/>
        </w:rPr>
        <w:t>Hertz which</w:t>
      </w:r>
      <w:proofErr w:type="gramEnd"/>
      <w:r w:rsidRPr="004427C1">
        <w:rPr>
          <w:rFonts w:ascii="Times New Roman" w:hAnsi="Times New Roman" w:cs="Times New Roman"/>
        </w:rPr>
        <w:t xml:space="preserve"> is mainly dealing with contact problem between elastic bodies. In man</w:t>
      </w:r>
      <w:r w:rsidRPr="004427C1">
        <w:rPr>
          <w:rFonts w:ascii="Times New Roman" w:hAnsi="Times New Roman" w:cs="Times New Roman"/>
        </w:rPr>
        <w:t>y engineering applications, contact between elastic bodies is not a sufficient approach to deal with contact. In general, contacting pairs very often undergo non-linear plastic and permanent deformations (like in the metal forming), and thus contact proble</w:t>
      </w:r>
      <w:r w:rsidRPr="004427C1">
        <w:rPr>
          <w:rFonts w:ascii="Times New Roman" w:hAnsi="Times New Roman" w:cs="Times New Roman"/>
        </w:rPr>
        <w:t xml:space="preserve">ms are mostly solved numerically (computational approach). </w:t>
      </w:r>
    </w:p>
    <w:p w14:paraId="1A146A9D" w14:textId="77777777" w:rsidR="00B975CC" w:rsidRPr="004427C1" w:rsidRDefault="00B975CC">
      <w:pPr>
        <w:rPr>
          <w:rFonts w:ascii="Times New Roman" w:hAnsi="Times New Roman" w:cs="Times New Roman"/>
        </w:rPr>
      </w:pPr>
    </w:p>
    <w:p w14:paraId="1C4ABF5C" w14:textId="64C3752D" w:rsidR="00B975CC" w:rsidRPr="004427C1" w:rsidRDefault="009F4298">
      <w:pPr>
        <w:rPr>
          <w:rFonts w:ascii="Times New Roman" w:hAnsi="Times New Roman" w:cs="Times New Roman"/>
        </w:rPr>
      </w:pPr>
      <w:r w:rsidRPr="004427C1">
        <w:rPr>
          <w:rFonts w:ascii="Times New Roman" w:hAnsi="Times New Roman" w:cs="Times New Roman"/>
        </w:rPr>
        <w:t>Computational modeling of contact is a very challenging topic and many research works are still being performed in this field. Proper modeling of contact problems require</w:t>
      </w:r>
      <w:r w:rsidR="00373134">
        <w:rPr>
          <w:rFonts w:ascii="Times New Roman" w:hAnsi="Times New Roman" w:cs="Times New Roman"/>
        </w:rPr>
        <w:t>s</w:t>
      </w:r>
      <w:r w:rsidRPr="004427C1">
        <w:rPr>
          <w:rFonts w:ascii="Times New Roman" w:hAnsi="Times New Roman" w:cs="Times New Roman"/>
        </w:rPr>
        <w:t xml:space="preserve"> significant knowledge/ex</w:t>
      </w:r>
      <w:r w:rsidRPr="004427C1">
        <w:rPr>
          <w:rFonts w:ascii="Times New Roman" w:hAnsi="Times New Roman" w:cs="Times New Roman"/>
        </w:rPr>
        <w:t xml:space="preserve">perience from the modeler. Fortunately, </w:t>
      </w:r>
      <w:proofErr w:type="spellStart"/>
      <w:r w:rsidRPr="004427C1">
        <w:rPr>
          <w:rFonts w:ascii="Times New Roman" w:hAnsi="Times New Roman" w:cs="Times New Roman"/>
        </w:rPr>
        <w:t>Abaqus</w:t>
      </w:r>
      <w:proofErr w:type="spellEnd"/>
      <w:r w:rsidRPr="004427C1">
        <w:rPr>
          <w:rFonts w:ascii="Times New Roman" w:hAnsi="Times New Roman" w:cs="Times New Roman"/>
        </w:rPr>
        <w:t xml:space="preserve"> comes with a selection of the state-of-the-art computational algorithms to deal with contact problems that require minimum user input. In the sequel, only a very brief introduction to contact modeling in </w:t>
      </w:r>
      <w:proofErr w:type="spellStart"/>
      <w:r w:rsidRPr="004427C1">
        <w:rPr>
          <w:rFonts w:ascii="Times New Roman" w:hAnsi="Times New Roman" w:cs="Times New Roman"/>
        </w:rPr>
        <w:t>Abaqu</w:t>
      </w:r>
      <w:r w:rsidRPr="004427C1">
        <w:rPr>
          <w:rFonts w:ascii="Times New Roman" w:hAnsi="Times New Roman" w:cs="Times New Roman"/>
        </w:rPr>
        <w:t>s</w:t>
      </w:r>
      <w:proofErr w:type="spellEnd"/>
      <w:r w:rsidRPr="004427C1">
        <w:rPr>
          <w:rFonts w:ascii="Times New Roman" w:hAnsi="Times New Roman" w:cs="Times New Roman"/>
        </w:rPr>
        <w:t xml:space="preserve"> is provided and readers are strongly encouraged to inquire </w:t>
      </w:r>
      <w:proofErr w:type="spellStart"/>
      <w:r w:rsidRPr="004427C1">
        <w:rPr>
          <w:rFonts w:ascii="Times New Roman" w:hAnsi="Times New Roman" w:cs="Times New Roman"/>
        </w:rPr>
        <w:t>Abaqus</w:t>
      </w:r>
      <w:proofErr w:type="spellEnd"/>
      <w:r w:rsidRPr="004427C1">
        <w:rPr>
          <w:rFonts w:ascii="Times New Roman" w:hAnsi="Times New Roman" w:cs="Times New Roman"/>
        </w:rPr>
        <w:t xml:space="preserve"> documentation for further understanding.</w:t>
      </w:r>
    </w:p>
    <w:p w14:paraId="7A9BFA58" w14:textId="77777777" w:rsidR="00B975CC" w:rsidRPr="004427C1" w:rsidRDefault="00B975CC">
      <w:pPr>
        <w:jc w:val="center"/>
        <w:rPr>
          <w:rFonts w:ascii="Times New Roman" w:hAnsi="Times New Roman" w:cs="Times New Roman"/>
        </w:rPr>
      </w:pPr>
    </w:p>
    <w:p w14:paraId="4CDFFE93" w14:textId="77777777" w:rsidR="00B975CC" w:rsidRPr="004427C1" w:rsidRDefault="00B975CC">
      <w:pPr>
        <w:jc w:val="center"/>
        <w:rPr>
          <w:rFonts w:ascii="Times New Roman" w:hAnsi="Times New Roman" w:cs="Times New Roman"/>
        </w:rPr>
      </w:pPr>
    </w:p>
    <w:p w14:paraId="483629F0" w14:textId="77777777" w:rsidR="00B975CC" w:rsidRPr="004427C1" w:rsidRDefault="009F4298">
      <w:pPr>
        <w:jc w:val="center"/>
        <w:rPr>
          <w:rFonts w:ascii="Times New Roman" w:hAnsi="Times New Roman" w:cs="Times New Roman"/>
        </w:rPr>
      </w:pPr>
      <w:r w:rsidRPr="004427C1">
        <w:rPr>
          <w:rFonts w:ascii="Times New Roman" w:hAnsi="Times New Roman" w:cs="Times New Roman"/>
          <w:noProof/>
          <w:lang w:eastAsia="en-US" w:bidi="ar-SA"/>
        </w:rPr>
        <w:drawing>
          <wp:anchor distT="0" distB="0" distL="0" distR="0" simplePos="0" relativeHeight="251657728" behindDoc="0" locked="0" layoutInCell="1" allowOverlap="1" wp14:anchorId="10A81ACA" wp14:editId="1C1875E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040890" cy="2748915"/>
            <wp:effectExtent l="0" t="0" r="0" b="0"/>
            <wp:wrapTopAndBottom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890" cy="2748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0F3C28A" w14:textId="77777777" w:rsidR="00B975CC" w:rsidRPr="004427C1" w:rsidRDefault="009F4298">
      <w:pPr>
        <w:jc w:val="center"/>
        <w:rPr>
          <w:rFonts w:ascii="Times New Roman" w:hAnsi="Times New Roman" w:cs="Times New Roman"/>
        </w:rPr>
      </w:pPr>
      <w:r w:rsidRPr="004427C1">
        <w:rPr>
          <w:rFonts w:ascii="Times New Roman" w:hAnsi="Times New Roman" w:cs="Times New Roman"/>
          <w:b/>
          <w:bCs/>
        </w:rPr>
        <w:t xml:space="preserve">Fig 1- </w:t>
      </w:r>
      <w:r w:rsidRPr="004427C1">
        <w:rPr>
          <w:rFonts w:ascii="Times New Roman" w:hAnsi="Times New Roman" w:cs="Times New Roman"/>
        </w:rPr>
        <w:t>Application of contact mechanics in modeling crushing of aluminum extrusion (Courtesy of Alcan Mass Transportation Systems, Zurich)</w:t>
      </w:r>
    </w:p>
    <w:p w14:paraId="027B069F" w14:textId="77777777" w:rsidR="00B975CC" w:rsidRPr="004427C1" w:rsidRDefault="00B975CC">
      <w:pPr>
        <w:jc w:val="center"/>
        <w:rPr>
          <w:rFonts w:ascii="Times New Roman" w:hAnsi="Times New Roman" w:cs="Times New Roman"/>
        </w:rPr>
      </w:pPr>
    </w:p>
    <w:p w14:paraId="44B9B71C" w14:textId="77777777" w:rsidR="00B975CC" w:rsidRPr="004427C1" w:rsidRDefault="009F4298">
      <w:pPr>
        <w:rPr>
          <w:rFonts w:ascii="Times New Roman" w:hAnsi="Times New Roman" w:cs="Times New Roman"/>
          <w:b/>
          <w:bCs/>
        </w:rPr>
      </w:pPr>
      <w:r w:rsidRPr="004427C1">
        <w:rPr>
          <w:rFonts w:ascii="Times New Roman" w:hAnsi="Times New Roman" w:cs="Times New Roman"/>
          <w:b/>
          <w:bCs/>
        </w:rPr>
        <w:t xml:space="preserve">2. </w:t>
      </w:r>
      <w:r w:rsidRPr="004427C1">
        <w:rPr>
          <w:rFonts w:ascii="Times New Roman" w:hAnsi="Times New Roman" w:cs="Times New Roman"/>
          <w:b/>
          <w:bCs/>
        </w:rPr>
        <w:t>Types of Contact</w:t>
      </w:r>
    </w:p>
    <w:p w14:paraId="23B2939A" w14:textId="77777777" w:rsidR="00B975CC" w:rsidRPr="004427C1" w:rsidRDefault="009F4298">
      <w:pPr>
        <w:rPr>
          <w:rFonts w:ascii="Times New Roman" w:hAnsi="Times New Roman" w:cs="Times New Roman"/>
        </w:rPr>
      </w:pPr>
      <w:r w:rsidRPr="004427C1">
        <w:rPr>
          <w:rFonts w:ascii="Times New Roman" w:hAnsi="Times New Roman" w:cs="Times New Roman"/>
        </w:rPr>
        <w:t xml:space="preserve">In </w:t>
      </w:r>
      <w:proofErr w:type="spellStart"/>
      <w:r w:rsidRPr="004427C1">
        <w:rPr>
          <w:rFonts w:ascii="Times New Roman" w:hAnsi="Times New Roman" w:cs="Times New Roman"/>
        </w:rPr>
        <w:t>Abaqus</w:t>
      </w:r>
      <w:proofErr w:type="spellEnd"/>
      <w:r w:rsidRPr="004427C1">
        <w:rPr>
          <w:rFonts w:ascii="Times New Roman" w:hAnsi="Times New Roman" w:cs="Times New Roman"/>
        </w:rPr>
        <w:t>/Standard contact is defined by:</w:t>
      </w:r>
    </w:p>
    <w:p w14:paraId="14D5510A" w14:textId="77777777" w:rsidR="00B975CC" w:rsidRPr="004427C1" w:rsidRDefault="009F429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427C1">
        <w:rPr>
          <w:rFonts w:ascii="Times New Roman" w:hAnsi="Times New Roman" w:cs="Times New Roman"/>
        </w:rPr>
        <w:t>General Contact: with a single interaction definition, contact is enforced over many or all regions of a model</w:t>
      </w:r>
    </w:p>
    <w:p w14:paraId="5692BB28" w14:textId="77777777" w:rsidR="00B975CC" w:rsidRPr="004427C1" w:rsidRDefault="009F429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427C1">
        <w:rPr>
          <w:rFonts w:ascii="Times New Roman" w:hAnsi="Times New Roman" w:cs="Times New Roman"/>
        </w:rPr>
        <w:lastRenderedPageBreak/>
        <w:t>Contact Pairs: only contact between two surfaces can be described</w:t>
      </w:r>
    </w:p>
    <w:p w14:paraId="5622D528" w14:textId="77777777" w:rsidR="00B975CC" w:rsidRPr="004427C1" w:rsidRDefault="009F429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427C1">
        <w:rPr>
          <w:rFonts w:ascii="Times New Roman" w:hAnsi="Times New Roman" w:cs="Times New Roman"/>
        </w:rPr>
        <w:t>Contact elements</w:t>
      </w:r>
    </w:p>
    <w:p w14:paraId="11584164" w14:textId="77777777" w:rsidR="00B975CC" w:rsidRPr="004427C1" w:rsidRDefault="009F4298">
      <w:pPr>
        <w:rPr>
          <w:rFonts w:ascii="Times New Roman" w:hAnsi="Times New Roman" w:cs="Times New Roman"/>
        </w:rPr>
      </w:pPr>
      <w:r w:rsidRPr="004427C1">
        <w:rPr>
          <w:rFonts w:ascii="Times New Roman" w:hAnsi="Times New Roman" w:cs="Times New Roman"/>
        </w:rPr>
        <w:t>Eac</w:t>
      </w:r>
      <w:r w:rsidRPr="004427C1">
        <w:rPr>
          <w:rFonts w:ascii="Times New Roman" w:hAnsi="Times New Roman" w:cs="Times New Roman"/>
        </w:rPr>
        <w:t>h approach in the modeling of contact has its on advantages and limitations. General contact is a more versatile method to deal with contact since contact between disconnected regions of the bodies can be described with a single interaction. Contact pair r</w:t>
      </w:r>
      <w:r w:rsidRPr="004427C1">
        <w:rPr>
          <w:rFonts w:ascii="Times New Roman" w:hAnsi="Times New Roman" w:cs="Times New Roman"/>
        </w:rPr>
        <w:t>equires more careful definition of contacting surfaces and has many restrictions on the types of surfaces involved.</w:t>
      </w:r>
    </w:p>
    <w:p w14:paraId="01D1555A" w14:textId="77777777" w:rsidR="00B975CC" w:rsidRPr="004427C1" w:rsidRDefault="00B975CC">
      <w:pPr>
        <w:rPr>
          <w:rFonts w:ascii="Times New Roman" w:hAnsi="Times New Roman" w:cs="Times New Roman"/>
        </w:rPr>
      </w:pPr>
    </w:p>
    <w:p w14:paraId="56C3FDC3" w14:textId="77777777" w:rsidR="00B975CC" w:rsidRPr="004427C1" w:rsidRDefault="00B975CC">
      <w:pPr>
        <w:rPr>
          <w:rFonts w:ascii="Times New Roman" w:hAnsi="Times New Roman" w:cs="Times New Roman"/>
        </w:rPr>
      </w:pPr>
    </w:p>
    <w:p w14:paraId="37EB1828" w14:textId="77777777" w:rsidR="00B975CC" w:rsidRPr="004427C1" w:rsidRDefault="009F4298">
      <w:pPr>
        <w:jc w:val="center"/>
        <w:rPr>
          <w:rFonts w:ascii="Times New Roman" w:hAnsi="Times New Roman" w:cs="Times New Roman"/>
        </w:rPr>
      </w:pPr>
      <w:r w:rsidRPr="004427C1">
        <w:rPr>
          <w:rFonts w:ascii="Times New Roman" w:hAnsi="Times New Roman" w:cs="Times New Roman"/>
          <w:noProof/>
          <w:lang w:eastAsia="en-US" w:bidi="ar-SA"/>
        </w:rPr>
        <w:drawing>
          <wp:anchor distT="0" distB="0" distL="0" distR="0" simplePos="0" relativeHeight="251658752" behindDoc="0" locked="0" layoutInCell="1" allowOverlap="1" wp14:anchorId="716ED895" wp14:editId="4477AD8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1835785" cy="3079750"/>
            <wp:effectExtent l="0" t="0" r="0" b="0"/>
            <wp:wrapTopAndBottom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785" cy="307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10A79BE" w14:textId="77777777" w:rsidR="00B975CC" w:rsidRPr="004427C1" w:rsidRDefault="004427C1">
      <w:pPr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  <w:bCs/>
        </w:rPr>
        <w:t>Fig</w:t>
      </w:r>
      <w:r w:rsidR="009F4298" w:rsidRPr="004427C1">
        <w:rPr>
          <w:rFonts w:ascii="Times New Roman" w:hAnsi="Times New Roman" w:cs="Times New Roman"/>
          <w:b/>
          <w:bCs/>
        </w:rPr>
        <w:t xml:space="preserve"> 2-</w:t>
      </w:r>
      <w:r w:rsidR="009F4298" w:rsidRPr="004427C1">
        <w:rPr>
          <w:rFonts w:ascii="Times New Roman" w:hAnsi="Times New Roman" w:cs="Times New Roman"/>
        </w:rPr>
        <w:t xml:space="preserve"> General contact and contact pairs in </w:t>
      </w:r>
      <w:proofErr w:type="spellStart"/>
      <w:r w:rsidR="009F4298" w:rsidRPr="004427C1">
        <w:rPr>
          <w:rFonts w:ascii="Times New Roman" w:hAnsi="Times New Roman" w:cs="Times New Roman"/>
        </w:rPr>
        <w:t>Abaqus</w:t>
      </w:r>
      <w:proofErr w:type="spellEnd"/>
      <w:r w:rsidR="009F4298" w:rsidRPr="004427C1">
        <w:rPr>
          <w:rFonts w:ascii="Times New Roman" w:hAnsi="Times New Roman" w:cs="Times New Roman"/>
        </w:rPr>
        <w:t>.</w:t>
      </w:r>
      <w:proofErr w:type="gramEnd"/>
    </w:p>
    <w:p w14:paraId="19ED453E" w14:textId="77777777" w:rsidR="00B975CC" w:rsidRPr="004427C1" w:rsidRDefault="00B975CC">
      <w:pPr>
        <w:rPr>
          <w:rFonts w:ascii="Times New Roman" w:hAnsi="Times New Roman" w:cs="Times New Roman"/>
          <w:b/>
          <w:bCs/>
        </w:rPr>
      </w:pPr>
    </w:p>
    <w:p w14:paraId="3E861F7C" w14:textId="77777777" w:rsidR="00B975CC" w:rsidRPr="004427C1" w:rsidRDefault="00B975CC">
      <w:pPr>
        <w:rPr>
          <w:rFonts w:ascii="Times New Roman" w:hAnsi="Times New Roman" w:cs="Times New Roman"/>
          <w:b/>
          <w:bCs/>
        </w:rPr>
      </w:pPr>
    </w:p>
    <w:p w14:paraId="3A72A839" w14:textId="77777777" w:rsidR="00B975CC" w:rsidRPr="004427C1" w:rsidRDefault="009F4298">
      <w:pPr>
        <w:rPr>
          <w:rFonts w:ascii="Times New Roman" w:hAnsi="Times New Roman" w:cs="Times New Roman"/>
          <w:b/>
          <w:bCs/>
        </w:rPr>
      </w:pPr>
      <w:r w:rsidRPr="004427C1">
        <w:rPr>
          <w:rFonts w:ascii="Times New Roman" w:hAnsi="Times New Roman" w:cs="Times New Roman"/>
          <w:b/>
          <w:bCs/>
        </w:rPr>
        <w:t>3. Surface-based Contact Definition</w:t>
      </w:r>
    </w:p>
    <w:p w14:paraId="5BAC53D1" w14:textId="77777777" w:rsidR="00B975CC" w:rsidRPr="004427C1" w:rsidRDefault="009F4298">
      <w:pPr>
        <w:rPr>
          <w:rFonts w:ascii="Times New Roman" w:hAnsi="Times New Roman" w:cs="Times New Roman"/>
        </w:rPr>
      </w:pPr>
      <w:r w:rsidRPr="004427C1">
        <w:rPr>
          <w:rFonts w:ascii="Times New Roman" w:hAnsi="Times New Roman" w:cs="Times New Roman"/>
        </w:rPr>
        <w:t>Despite contact definition type, a contact pr</w:t>
      </w:r>
      <w:r w:rsidRPr="004427C1">
        <w:rPr>
          <w:rFonts w:ascii="Times New Roman" w:hAnsi="Times New Roman" w:cs="Times New Roman"/>
        </w:rPr>
        <w:t xml:space="preserve">oblem in </w:t>
      </w:r>
      <w:proofErr w:type="spellStart"/>
      <w:r w:rsidRPr="004427C1">
        <w:rPr>
          <w:rFonts w:ascii="Times New Roman" w:hAnsi="Times New Roman" w:cs="Times New Roman"/>
        </w:rPr>
        <w:t>Abaqus</w:t>
      </w:r>
      <w:proofErr w:type="spellEnd"/>
      <w:r w:rsidRPr="004427C1">
        <w:rPr>
          <w:rFonts w:ascii="Times New Roman" w:hAnsi="Times New Roman" w:cs="Times New Roman"/>
        </w:rPr>
        <w:t xml:space="preserve"> requires</w:t>
      </w:r>
    </w:p>
    <w:p w14:paraId="7D187335" w14:textId="77777777" w:rsidR="00B975CC" w:rsidRPr="004427C1" w:rsidRDefault="009F4298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 w:rsidRPr="004427C1">
        <w:rPr>
          <w:rFonts w:ascii="Times New Roman" w:hAnsi="Times New Roman" w:cs="Times New Roman"/>
        </w:rPr>
        <w:t>definition</w:t>
      </w:r>
      <w:proofErr w:type="gramEnd"/>
      <w:r w:rsidRPr="004427C1">
        <w:rPr>
          <w:rFonts w:ascii="Times New Roman" w:hAnsi="Times New Roman" w:cs="Times New Roman"/>
        </w:rPr>
        <w:t xml:space="preserve"> of bodies that may potentially be in contact</w:t>
      </w:r>
    </w:p>
    <w:p w14:paraId="2E08A2E1" w14:textId="77777777" w:rsidR="00B975CC" w:rsidRPr="004427C1" w:rsidRDefault="009F4298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 w:rsidRPr="004427C1">
        <w:rPr>
          <w:rFonts w:ascii="Times New Roman" w:hAnsi="Times New Roman" w:cs="Times New Roman"/>
        </w:rPr>
        <w:t>definition</w:t>
      </w:r>
      <w:proofErr w:type="gramEnd"/>
      <w:r w:rsidRPr="004427C1">
        <w:rPr>
          <w:rFonts w:ascii="Times New Roman" w:hAnsi="Times New Roman" w:cs="Times New Roman"/>
        </w:rPr>
        <w:t xml:space="preserve"> of surfaces that interact during contact (contact interactions)</w:t>
      </w:r>
    </w:p>
    <w:p w14:paraId="1C5D5780" w14:textId="77777777" w:rsidR="00B975CC" w:rsidRPr="004427C1" w:rsidRDefault="009F4298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 w:rsidRPr="004427C1">
        <w:rPr>
          <w:rFonts w:ascii="Times New Roman" w:hAnsi="Times New Roman" w:cs="Times New Roman"/>
        </w:rPr>
        <w:t>definition</w:t>
      </w:r>
      <w:proofErr w:type="gramEnd"/>
      <w:r w:rsidRPr="004427C1">
        <w:rPr>
          <w:rFonts w:ascii="Times New Roman" w:hAnsi="Times New Roman" w:cs="Times New Roman"/>
        </w:rPr>
        <w:t xml:space="preserve"> of the properties of surfaces in contact with each other</w:t>
      </w:r>
    </w:p>
    <w:p w14:paraId="43F28119" w14:textId="77777777" w:rsidR="00B975CC" w:rsidRPr="004427C1" w:rsidRDefault="009F4298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 w:rsidRPr="004427C1">
        <w:rPr>
          <w:rFonts w:ascii="Times New Roman" w:hAnsi="Times New Roman" w:cs="Times New Roman"/>
        </w:rPr>
        <w:t>additional</w:t>
      </w:r>
      <w:proofErr w:type="gramEnd"/>
      <w:r w:rsidRPr="004427C1">
        <w:rPr>
          <w:rFonts w:ascii="Times New Roman" w:hAnsi="Times New Roman" w:cs="Times New Roman"/>
        </w:rPr>
        <w:t xml:space="preserve"> contact properties </w:t>
      </w:r>
      <w:r w:rsidRPr="004427C1">
        <w:rPr>
          <w:rFonts w:ascii="Times New Roman" w:hAnsi="Times New Roman" w:cs="Times New Roman"/>
        </w:rPr>
        <w:t>including mechanical properties (friction) and thermal properties (contact conduction coefficient)</w:t>
      </w:r>
    </w:p>
    <w:p w14:paraId="494F6D61" w14:textId="77777777" w:rsidR="00B975CC" w:rsidRPr="004427C1" w:rsidRDefault="009F4298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 w:rsidRPr="004427C1">
        <w:rPr>
          <w:rFonts w:ascii="Times New Roman" w:hAnsi="Times New Roman" w:cs="Times New Roman"/>
        </w:rPr>
        <w:t>an</w:t>
      </w:r>
      <w:proofErr w:type="gramEnd"/>
      <w:r w:rsidRPr="004427C1">
        <w:rPr>
          <w:rFonts w:ascii="Times New Roman" w:hAnsi="Times New Roman" w:cs="Times New Roman"/>
        </w:rPr>
        <w:t xml:space="preserve"> algorithm to control contact interaction during the simulation</w:t>
      </w:r>
    </w:p>
    <w:p w14:paraId="0723FF27" w14:textId="77777777" w:rsidR="00B975CC" w:rsidRPr="004427C1" w:rsidRDefault="009F4298">
      <w:pPr>
        <w:rPr>
          <w:rFonts w:ascii="Times New Roman" w:hAnsi="Times New Roman" w:cs="Times New Roman"/>
        </w:rPr>
      </w:pPr>
      <w:r w:rsidRPr="004427C1">
        <w:rPr>
          <w:rFonts w:ascii="Times New Roman" w:hAnsi="Times New Roman" w:cs="Times New Roman"/>
        </w:rPr>
        <w:t xml:space="preserve">In many applications, user can use default </w:t>
      </w:r>
      <w:proofErr w:type="spellStart"/>
      <w:r w:rsidRPr="004427C1">
        <w:rPr>
          <w:rFonts w:ascii="Times New Roman" w:hAnsi="Times New Roman" w:cs="Times New Roman"/>
        </w:rPr>
        <w:t>Abaqus</w:t>
      </w:r>
      <w:proofErr w:type="spellEnd"/>
      <w:r w:rsidRPr="004427C1">
        <w:rPr>
          <w:rFonts w:ascii="Times New Roman" w:hAnsi="Times New Roman" w:cs="Times New Roman"/>
        </w:rPr>
        <w:t xml:space="preserve"> settings for each item listed above to mi</w:t>
      </w:r>
      <w:r w:rsidRPr="004427C1">
        <w:rPr>
          <w:rFonts w:ascii="Times New Roman" w:hAnsi="Times New Roman" w:cs="Times New Roman"/>
        </w:rPr>
        <w:t>nimize convergence problems.</w:t>
      </w:r>
    </w:p>
    <w:p w14:paraId="0B0037A3" w14:textId="77777777" w:rsidR="00B975CC" w:rsidRPr="004427C1" w:rsidRDefault="00B975CC">
      <w:pPr>
        <w:rPr>
          <w:rFonts w:ascii="Times New Roman" w:hAnsi="Times New Roman" w:cs="Times New Roman"/>
        </w:rPr>
      </w:pPr>
    </w:p>
    <w:p w14:paraId="22633219" w14:textId="77777777" w:rsidR="00B975CC" w:rsidRPr="004427C1" w:rsidRDefault="009F4298">
      <w:pPr>
        <w:rPr>
          <w:rFonts w:ascii="Times New Roman" w:hAnsi="Times New Roman" w:cs="Times New Roman"/>
          <w:b/>
          <w:bCs/>
        </w:rPr>
      </w:pPr>
      <w:r w:rsidRPr="004427C1">
        <w:rPr>
          <w:rFonts w:ascii="Times New Roman" w:hAnsi="Times New Roman" w:cs="Times New Roman"/>
          <w:b/>
          <w:bCs/>
        </w:rPr>
        <w:t>3.1. Surfaces</w:t>
      </w:r>
    </w:p>
    <w:p w14:paraId="5285A04E" w14:textId="77777777" w:rsidR="00B975CC" w:rsidRPr="004427C1" w:rsidRDefault="009F4298">
      <w:pPr>
        <w:rPr>
          <w:rFonts w:ascii="Times New Roman" w:hAnsi="Times New Roman" w:cs="Times New Roman"/>
        </w:rPr>
      </w:pPr>
      <w:r w:rsidRPr="004427C1">
        <w:rPr>
          <w:rFonts w:ascii="Times New Roman" w:hAnsi="Times New Roman" w:cs="Times New Roman"/>
        </w:rPr>
        <w:t xml:space="preserve">Contact surfaces can be defined at the beginning or during a restart analysis. </w:t>
      </w:r>
      <w:proofErr w:type="spellStart"/>
      <w:r w:rsidRPr="004427C1">
        <w:rPr>
          <w:rFonts w:ascii="Times New Roman" w:hAnsi="Times New Roman" w:cs="Times New Roman"/>
        </w:rPr>
        <w:t>Abaqus</w:t>
      </w:r>
      <w:proofErr w:type="spellEnd"/>
      <w:r w:rsidRPr="004427C1">
        <w:rPr>
          <w:rFonts w:ascii="Times New Roman" w:hAnsi="Times New Roman" w:cs="Times New Roman"/>
        </w:rPr>
        <w:t>/Standard uses these types of surfaces for contact:</w:t>
      </w:r>
    </w:p>
    <w:p w14:paraId="6B63A527" w14:textId="77777777" w:rsidR="00B975CC" w:rsidRPr="004427C1" w:rsidRDefault="009F429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427C1">
        <w:rPr>
          <w:rFonts w:ascii="Times New Roman" w:hAnsi="Times New Roman" w:cs="Times New Roman"/>
        </w:rPr>
        <w:t>Element-based deformable and rigid surfaces</w:t>
      </w:r>
    </w:p>
    <w:p w14:paraId="68C3BAAF" w14:textId="77777777" w:rsidR="00B975CC" w:rsidRPr="004427C1" w:rsidRDefault="009F429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427C1">
        <w:rPr>
          <w:rFonts w:ascii="Times New Roman" w:hAnsi="Times New Roman" w:cs="Times New Roman"/>
        </w:rPr>
        <w:t>Node-based deformable and rigid</w:t>
      </w:r>
      <w:r w:rsidRPr="004427C1">
        <w:rPr>
          <w:rFonts w:ascii="Times New Roman" w:hAnsi="Times New Roman" w:cs="Times New Roman"/>
        </w:rPr>
        <w:t xml:space="preserve"> surfaces</w:t>
      </w:r>
    </w:p>
    <w:p w14:paraId="37DDAC9B" w14:textId="77777777" w:rsidR="00B975CC" w:rsidRPr="004427C1" w:rsidRDefault="009F429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427C1">
        <w:rPr>
          <w:rFonts w:ascii="Times New Roman" w:hAnsi="Times New Roman" w:cs="Times New Roman"/>
        </w:rPr>
        <w:t>Analytical rigid surfaces</w:t>
      </w:r>
    </w:p>
    <w:p w14:paraId="4E3398C4" w14:textId="77777777" w:rsidR="00B975CC" w:rsidRPr="004427C1" w:rsidRDefault="00B975CC">
      <w:pPr>
        <w:rPr>
          <w:rFonts w:ascii="Times New Roman" w:hAnsi="Times New Roman" w:cs="Times New Roman"/>
          <w:b/>
          <w:bCs/>
        </w:rPr>
      </w:pPr>
    </w:p>
    <w:p w14:paraId="2C78649B" w14:textId="77777777" w:rsidR="00B975CC" w:rsidRPr="004427C1" w:rsidRDefault="009F4298">
      <w:pPr>
        <w:rPr>
          <w:rFonts w:ascii="Times New Roman" w:hAnsi="Times New Roman" w:cs="Times New Roman"/>
          <w:b/>
          <w:bCs/>
        </w:rPr>
      </w:pPr>
      <w:r w:rsidRPr="004427C1">
        <w:rPr>
          <w:rFonts w:ascii="Times New Roman" w:hAnsi="Times New Roman" w:cs="Times New Roman"/>
          <w:b/>
          <w:bCs/>
        </w:rPr>
        <w:t>3.1.1 Selection of Master and Slave Surfaces</w:t>
      </w:r>
    </w:p>
    <w:p w14:paraId="21B85A23" w14:textId="77777777" w:rsidR="00B975CC" w:rsidRPr="004427C1" w:rsidRDefault="009F4298">
      <w:pPr>
        <w:rPr>
          <w:rFonts w:ascii="Times New Roman" w:hAnsi="Times New Roman" w:cs="Times New Roman"/>
        </w:rPr>
      </w:pPr>
      <w:r w:rsidRPr="004427C1">
        <w:rPr>
          <w:rFonts w:ascii="Times New Roman" w:hAnsi="Times New Roman" w:cs="Times New Roman"/>
        </w:rPr>
        <w:t xml:space="preserve">In </w:t>
      </w:r>
      <w:proofErr w:type="spellStart"/>
      <w:r w:rsidRPr="004427C1">
        <w:rPr>
          <w:rFonts w:ascii="Times New Roman" w:hAnsi="Times New Roman" w:cs="Times New Roman"/>
        </w:rPr>
        <w:t>Abaqus</w:t>
      </w:r>
      <w:proofErr w:type="spellEnd"/>
      <w:r w:rsidRPr="004427C1">
        <w:rPr>
          <w:rFonts w:ascii="Times New Roman" w:hAnsi="Times New Roman" w:cs="Times New Roman"/>
        </w:rPr>
        <w:t xml:space="preserve">, user must define a master and a slave surface for each contact pair. In general, what differentiates master and slave surface from each </w:t>
      </w:r>
      <w:proofErr w:type="gramStart"/>
      <w:r w:rsidRPr="004427C1">
        <w:rPr>
          <w:rFonts w:ascii="Times New Roman" w:hAnsi="Times New Roman" w:cs="Times New Roman"/>
        </w:rPr>
        <w:t>other  are</w:t>
      </w:r>
      <w:proofErr w:type="gramEnd"/>
      <w:r w:rsidRPr="004427C1">
        <w:rPr>
          <w:rFonts w:ascii="Times New Roman" w:hAnsi="Times New Roman" w:cs="Times New Roman"/>
        </w:rPr>
        <w:t xml:space="preserve"> following:</w:t>
      </w:r>
    </w:p>
    <w:p w14:paraId="3866C3A9" w14:textId="77777777" w:rsidR="00B975CC" w:rsidRPr="004427C1" w:rsidRDefault="009F429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427C1">
        <w:rPr>
          <w:rFonts w:ascii="Times New Roman" w:hAnsi="Times New Roman" w:cs="Times New Roman"/>
        </w:rPr>
        <w:t>Nodes</w:t>
      </w:r>
      <w:r w:rsidRPr="004427C1">
        <w:rPr>
          <w:rFonts w:ascii="Times New Roman" w:hAnsi="Times New Roman" w:cs="Times New Roman"/>
        </w:rPr>
        <w:t xml:space="preserve"> on slave surface can not penetrate the master surface</w:t>
      </w:r>
    </w:p>
    <w:p w14:paraId="596D0728" w14:textId="77777777" w:rsidR="00B975CC" w:rsidRPr="004427C1" w:rsidRDefault="009F429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427C1">
        <w:rPr>
          <w:rFonts w:ascii="Times New Roman" w:hAnsi="Times New Roman" w:cs="Times New Roman"/>
        </w:rPr>
        <w:t>Analytical rigid surfaces and rigid element-based surfaces must always be master surface</w:t>
      </w:r>
    </w:p>
    <w:p w14:paraId="46B85E6D" w14:textId="77777777" w:rsidR="00B975CC" w:rsidRPr="004427C1" w:rsidRDefault="009F429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427C1">
        <w:rPr>
          <w:rFonts w:ascii="Times New Roman" w:hAnsi="Times New Roman" w:cs="Times New Roman"/>
        </w:rPr>
        <w:t>A node-based surface can act only as a slave surface and always uses node-to-surface contact</w:t>
      </w:r>
    </w:p>
    <w:p w14:paraId="2A0B4DB9" w14:textId="77777777" w:rsidR="00B975CC" w:rsidRPr="004427C1" w:rsidRDefault="009F429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427C1">
        <w:rPr>
          <w:rFonts w:ascii="Times New Roman" w:hAnsi="Times New Roman" w:cs="Times New Roman"/>
        </w:rPr>
        <w:t xml:space="preserve">Both surfaces in a </w:t>
      </w:r>
      <w:r w:rsidRPr="004427C1">
        <w:rPr>
          <w:rFonts w:ascii="Times New Roman" w:hAnsi="Times New Roman" w:cs="Times New Roman"/>
        </w:rPr>
        <w:t>contact pair cannot be rigid surfaces with the exception of deformable surfaces defined as rigid</w:t>
      </w:r>
    </w:p>
    <w:p w14:paraId="0EB168AF" w14:textId="77777777" w:rsidR="00B975CC" w:rsidRPr="004427C1" w:rsidRDefault="009F429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427C1">
        <w:rPr>
          <w:rFonts w:ascii="Times New Roman" w:hAnsi="Times New Roman" w:cs="Times New Roman"/>
        </w:rPr>
        <w:t>Generally, if a smaller surface contacts a larger surface, it is best to choose the smaller surface as the slave surface</w:t>
      </w:r>
    </w:p>
    <w:p w14:paraId="4709B713" w14:textId="77777777" w:rsidR="00B975CC" w:rsidRPr="004427C1" w:rsidRDefault="009F429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427C1">
        <w:rPr>
          <w:rFonts w:ascii="Times New Roman" w:hAnsi="Times New Roman" w:cs="Times New Roman"/>
        </w:rPr>
        <w:t>Master surfaces should be smooth</w:t>
      </w:r>
    </w:p>
    <w:p w14:paraId="5AC121E7" w14:textId="77777777" w:rsidR="00B975CC" w:rsidRPr="004427C1" w:rsidRDefault="009F429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427C1">
        <w:rPr>
          <w:rFonts w:ascii="Times New Roman" w:hAnsi="Times New Roman" w:cs="Times New Roman"/>
        </w:rPr>
        <w:t>The s</w:t>
      </w:r>
      <w:r w:rsidRPr="004427C1">
        <w:rPr>
          <w:rFonts w:ascii="Times New Roman" w:hAnsi="Times New Roman" w:cs="Times New Roman"/>
        </w:rPr>
        <w:t>lave surface should be more finely meshed</w:t>
      </w:r>
    </w:p>
    <w:p w14:paraId="3E3E7821" w14:textId="77777777" w:rsidR="00B975CC" w:rsidRPr="004427C1" w:rsidRDefault="009F429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427C1">
        <w:rPr>
          <w:rFonts w:ascii="Times New Roman" w:hAnsi="Times New Roman" w:cs="Times New Roman"/>
        </w:rPr>
        <w:t>For same mesh density, slave surface should be selected such that it has lower stiffness</w:t>
      </w:r>
    </w:p>
    <w:p w14:paraId="7D936253" w14:textId="1A048E17" w:rsidR="00B975CC" w:rsidRPr="004427C1" w:rsidRDefault="009F429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427C1">
        <w:rPr>
          <w:rFonts w:ascii="Times New Roman" w:hAnsi="Times New Roman" w:cs="Times New Roman"/>
        </w:rPr>
        <w:t>If the two surfaces are on structures with comparable stiffness</w:t>
      </w:r>
      <w:r w:rsidRPr="004427C1">
        <w:rPr>
          <w:rFonts w:ascii="Times New Roman" w:hAnsi="Times New Roman" w:cs="Times New Roman"/>
        </w:rPr>
        <w:t xml:space="preserve">, master surface should be selected as the surface with the </w:t>
      </w:r>
      <w:r w:rsidRPr="004427C1">
        <w:rPr>
          <w:rFonts w:ascii="Times New Roman" w:hAnsi="Times New Roman" w:cs="Times New Roman"/>
        </w:rPr>
        <w:t xml:space="preserve">coarser mesh </w:t>
      </w:r>
    </w:p>
    <w:p w14:paraId="1A301047" w14:textId="77777777" w:rsidR="00B975CC" w:rsidRPr="004427C1" w:rsidRDefault="009F429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427C1">
        <w:rPr>
          <w:rFonts w:ascii="Times New Roman" w:hAnsi="Times New Roman" w:cs="Times New Roman"/>
        </w:rPr>
        <w:t>The stiffness of the structure and not just the material should be considered when choosing the master and slave surface. For example, a thin sheet of metal may be less stiff than a larger block of rubber even though the steel has a larger mo</w:t>
      </w:r>
      <w:r w:rsidRPr="004427C1">
        <w:rPr>
          <w:rFonts w:ascii="Times New Roman" w:hAnsi="Times New Roman" w:cs="Times New Roman"/>
        </w:rPr>
        <w:t>dulus than the rubber material</w:t>
      </w:r>
    </w:p>
    <w:p w14:paraId="40ED2CAA" w14:textId="77777777" w:rsidR="00B975CC" w:rsidRPr="004427C1" w:rsidRDefault="009F429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427C1">
        <w:rPr>
          <w:rFonts w:ascii="Times New Roman" w:hAnsi="Times New Roman" w:cs="Times New Roman"/>
        </w:rPr>
        <w:t>If the stiffness and mesh density are the same on both surfaces, the preferred choice is not always obvious</w:t>
      </w:r>
    </w:p>
    <w:p w14:paraId="65D74A6D" w14:textId="77777777" w:rsidR="00B975CC" w:rsidRPr="004427C1" w:rsidRDefault="009F4298">
      <w:pPr>
        <w:rPr>
          <w:rFonts w:ascii="Times New Roman" w:hAnsi="Times New Roman" w:cs="Times New Roman"/>
        </w:rPr>
      </w:pPr>
      <w:r w:rsidRPr="004427C1">
        <w:rPr>
          <w:rFonts w:ascii="Times New Roman" w:hAnsi="Times New Roman" w:cs="Times New Roman"/>
        </w:rPr>
        <w:t xml:space="preserve">Despite above the deformable surfaces should be meshed fine enough to interact with any surface feature on the rigid </w:t>
      </w:r>
      <w:r w:rsidRPr="004427C1">
        <w:rPr>
          <w:rFonts w:ascii="Times New Roman" w:hAnsi="Times New Roman" w:cs="Times New Roman"/>
        </w:rPr>
        <w:t xml:space="preserve">surfaces. In a general contact domain the master and slave roles are assigned to surfaces automatically, although it is possible to override these default assignments. </w:t>
      </w:r>
    </w:p>
    <w:p w14:paraId="0F4F1B2E" w14:textId="77777777" w:rsidR="00B975CC" w:rsidRPr="004427C1" w:rsidRDefault="00B975CC">
      <w:pPr>
        <w:rPr>
          <w:rFonts w:ascii="Times New Roman" w:hAnsi="Times New Roman" w:cs="Times New Roman"/>
        </w:rPr>
      </w:pPr>
    </w:p>
    <w:p w14:paraId="68D2768B" w14:textId="77777777" w:rsidR="00B975CC" w:rsidRPr="004427C1" w:rsidRDefault="00B975CC">
      <w:pPr>
        <w:rPr>
          <w:rFonts w:ascii="Times New Roman" w:hAnsi="Times New Roman" w:cs="Times New Roman"/>
        </w:rPr>
      </w:pP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5"/>
        <w:gridCol w:w="4987"/>
      </w:tblGrid>
      <w:tr w:rsidR="00B975CC" w:rsidRPr="004427C1" w14:paraId="3392F941" w14:textId="77777777">
        <w:trPr>
          <w:trHeight w:val="1625"/>
        </w:trPr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6D1AB398" w14:textId="77777777" w:rsidR="00B975CC" w:rsidRPr="004427C1" w:rsidRDefault="009F4298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4427C1">
              <w:rPr>
                <w:rFonts w:ascii="Times New Roman" w:hAnsi="Times New Roman" w:cs="Times New Roman"/>
              </w:rPr>
              <w:pict w14:anchorId="3E493FB4">
                <v:rect id="shape_0" o:spid="_x0000_s1027" style="position:absolute;left:0;text-align:left;margin-left:27.8pt;margin-top:15.4pt;width:196.8pt;height:61.5pt;z-index:251659776" stroked="f" strokecolor="#3465a4">
                  <v:stroke joinstyle="round"/>
                  <v:imagedata detectmouseclick="t" r:id="rId8" o:title="//word/media/image3.png"/>
                </v:rect>
              </w:pict>
            </w:r>
          </w:p>
        </w:tc>
        <w:tc>
          <w:tcPr>
            <w:tcW w:w="4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468CD26" w14:textId="77777777" w:rsidR="00B975CC" w:rsidRPr="004427C1" w:rsidRDefault="009F4298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4427C1">
              <w:rPr>
                <w:rFonts w:ascii="Times New Roman" w:hAnsi="Times New Roman" w:cs="Times New Roman"/>
              </w:rPr>
              <w:pict w14:anchorId="1B1DBB8D">
                <v:rect id="_x0000_s1026" style="position:absolute;left:0;text-align:left;margin-left:4.75pt;margin-top:1.85pt;width:225.55pt;height:70.65pt;z-index:251660800;mso-position-horizontal-relative:text;mso-position-vertical-relative:text" stroked="f" strokecolor="#3465a4">
                  <v:stroke joinstyle="round"/>
                  <v:imagedata detectmouseclick="t" r:id="rId9" o:title="//word/media/image4.png"/>
                </v:rect>
              </w:pict>
            </w:r>
          </w:p>
        </w:tc>
      </w:tr>
    </w:tbl>
    <w:p w14:paraId="28711346" w14:textId="77777777" w:rsidR="00B975CC" w:rsidRPr="004427C1" w:rsidRDefault="00B975CC">
      <w:pPr>
        <w:jc w:val="center"/>
        <w:rPr>
          <w:rFonts w:ascii="Times New Roman" w:hAnsi="Times New Roman" w:cs="Times New Roman"/>
        </w:rPr>
      </w:pPr>
    </w:p>
    <w:p w14:paraId="14FD240C" w14:textId="77777777" w:rsidR="00B975CC" w:rsidRPr="004427C1" w:rsidRDefault="009F4298">
      <w:pPr>
        <w:jc w:val="center"/>
        <w:rPr>
          <w:rFonts w:ascii="Times New Roman" w:hAnsi="Times New Roman" w:cs="Times New Roman"/>
        </w:rPr>
      </w:pPr>
      <w:r w:rsidRPr="004427C1">
        <w:rPr>
          <w:rFonts w:ascii="Times New Roman" w:hAnsi="Times New Roman" w:cs="Times New Roman"/>
          <w:b/>
          <w:bCs/>
        </w:rPr>
        <w:t xml:space="preserve">Fig 3- </w:t>
      </w:r>
      <w:r w:rsidRPr="004427C1">
        <w:rPr>
          <w:rFonts w:ascii="Times New Roman" w:hAnsi="Times New Roman" w:cs="Times New Roman"/>
        </w:rPr>
        <w:t xml:space="preserve">Definition of master and slave surfaces (left), </w:t>
      </w:r>
    </w:p>
    <w:p w14:paraId="4E5C9C00" w14:textId="77777777" w:rsidR="00B975CC" w:rsidRPr="004427C1" w:rsidRDefault="00B975CC">
      <w:pPr>
        <w:jc w:val="center"/>
        <w:rPr>
          <w:rFonts w:ascii="Times New Roman" w:hAnsi="Times New Roman" w:cs="Times New Roman"/>
          <w:b/>
          <w:bCs/>
        </w:rPr>
      </w:pPr>
    </w:p>
    <w:p w14:paraId="51D99C51" w14:textId="77777777" w:rsidR="00B975CC" w:rsidRPr="004427C1" w:rsidRDefault="00B975CC">
      <w:pPr>
        <w:rPr>
          <w:rFonts w:ascii="Times New Roman" w:hAnsi="Times New Roman" w:cs="Times New Roman"/>
          <w:b/>
          <w:bCs/>
        </w:rPr>
      </w:pPr>
    </w:p>
    <w:p w14:paraId="244EB3FB" w14:textId="77777777" w:rsidR="00B975CC" w:rsidRPr="004427C1" w:rsidRDefault="009F4298">
      <w:pPr>
        <w:rPr>
          <w:rFonts w:ascii="Times New Roman" w:hAnsi="Times New Roman" w:cs="Times New Roman"/>
          <w:b/>
          <w:bCs/>
        </w:rPr>
      </w:pPr>
      <w:r w:rsidRPr="004427C1">
        <w:rPr>
          <w:rFonts w:ascii="Times New Roman" w:hAnsi="Times New Roman" w:cs="Times New Roman"/>
          <w:b/>
          <w:bCs/>
        </w:rPr>
        <w:t xml:space="preserve">3.2. Contact </w:t>
      </w:r>
      <w:r w:rsidRPr="004427C1">
        <w:rPr>
          <w:rFonts w:ascii="Times New Roman" w:hAnsi="Times New Roman" w:cs="Times New Roman"/>
          <w:b/>
          <w:bCs/>
        </w:rPr>
        <w:t>Interactions</w:t>
      </w:r>
    </w:p>
    <w:p w14:paraId="7A5B74E1" w14:textId="77777777" w:rsidR="00B975CC" w:rsidRPr="004427C1" w:rsidRDefault="009F4298">
      <w:pPr>
        <w:rPr>
          <w:rFonts w:ascii="Times New Roman" w:hAnsi="Times New Roman" w:cs="Times New Roman"/>
        </w:rPr>
      </w:pPr>
      <w:r w:rsidRPr="004427C1">
        <w:rPr>
          <w:rFonts w:ascii="Times New Roman" w:hAnsi="Times New Roman" w:cs="Times New Roman"/>
        </w:rPr>
        <w:t>For contact pairs and general contact, contact interactions can be pairs of surfaces and/or at least a self-contacting surface. Using general contact approach, it is possible to define a single self-contacting surface for all bodies involved i</w:t>
      </w:r>
      <w:r w:rsidRPr="004427C1">
        <w:rPr>
          <w:rFonts w:ascii="Times New Roman" w:hAnsi="Times New Roman" w:cs="Times New Roman"/>
        </w:rPr>
        <w:t xml:space="preserve">n </w:t>
      </w:r>
      <w:proofErr w:type="gramStart"/>
      <w:r w:rsidRPr="004427C1">
        <w:rPr>
          <w:rFonts w:ascii="Times New Roman" w:hAnsi="Times New Roman" w:cs="Times New Roman"/>
        </w:rPr>
        <w:t>contact which</w:t>
      </w:r>
      <w:proofErr w:type="gramEnd"/>
      <w:r w:rsidRPr="004427C1">
        <w:rPr>
          <w:rFonts w:ascii="Times New Roman" w:hAnsi="Times New Roman" w:cs="Times New Roman"/>
        </w:rPr>
        <w:t xml:space="preserve"> allow an easy and powerful method to define contact. In contact interaction definition, user should notice that:</w:t>
      </w:r>
    </w:p>
    <w:p w14:paraId="219FCDA2" w14:textId="77777777" w:rsidR="00B975CC" w:rsidRPr="004427C1" w:rsidRDefault="009F429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427C1">
        <w:rPr>
          <w:rFonts w:ascii="Times New Roman" w:hAnsi="Times New Roman" w:cs="Times New Roman"/>
        </w:rPr>
        <w:t>At least one surface in an interaction must be a non-node-based surface</w:t>
      </w:r>
    </w:p>
    <w:p w14:paraId="0AA076ED" w14:textId="77777777" w:rsidR="00B975CC" w:rsidRPr="004427C1" w:rsidRDefault="009F429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427C1">
        <w:rPr>
          <w:rFonts w:ascii="Times New Roman" w:hAnsi="Times New Roman" w:cs="Times New Roman"/>
        </w:rPr>
        <w:t xml:space="preserve">At least one surface in an interaction must be a </w:t>
      </w:r>
      <w:r w:rsidRPr="004427C1">
        <w:rPr>
          <w:rFonts w:ascii="Times New Roman" w:hAnsi="Times New Roman" w:cs="Times New Roman"/>
        </w:rPr>
        <w:t>non-analytical rigid surface</w:t>
      </w:r>
    </w:p>
    <w:p w14:paraId="48FF28FB" w14:textId="77777777" w:rsidR="00B975CC" w:rsidRPr="004427C1" w:rsidRDefault="00B975CC">
      <w:pPr>
        <w:rPr>
          <w:rFonts w:ascii="Times New Roman" w:hAnsi="Times New Roman" w:cs="Times New Roman"/>
        </w:rPr>
      </w:pPr>
    </w:p>
    <w:p w14:paraId="7FD3F893" w14:textId="77777777" w:rsidR="00B975CC" w:rsidRPr="004427C1" w:rsidRDefault="00B975CC">
      <w:pPr>
        <w:rPr>
          <w:rFonts w:ascii="Times New Roman" w:hAnsi="Times New Roman" w:cs="Times New Roman"/>
          <w:b/>
          <w:bCs/>
        </w:rPr>
      </w:pPr>
    </w:p>
    <w:p w14:paraId="01F425FA" w14:textId="77777777" w:rsidR="00B975CC" w:rsidRPr="004427C1" w:rsidRDefault="009F4298">
      <w:pPr>
        <w:rPr>
          <w:rFonts w:ascii="Times New Roman" w:hAnsi="Times New Roman" w:cs="Times New Roman"/>
          <w:b/>
          <w:bCs/>
        </w:rPr>
      </w:pPr>
      <w:r w:rsidRPr="004427C1">
        <w:rPr>
          <w:rFonts w:ascii="Times New Roman" w:hAnsi="Times New Roman" w:cs="Times New Roman"/>
          <w:b/>
          <w:bCs/>
        </w:rPr>
        <w:t>3.3. Surface Properties</w:t>
      </w:r>
    </w:p>
    <w:p w14:paraId="0E61A3FE" w14:textId="77777777" w:rsidR="00B975CC" w:rsidRPr="004427C1" w:rsidRDefault="009F4298">
      <w:pPr>
        <w:rPr>
          <w:rFonts w:ascii="Times New Roman" w:hAnsi="Times New Roman" w:cs="Times New Roman"/>
        </w:rPr>
      </w:pPr>
      <w:r w:rsidRPr="004427C1">
        <w:rPr>
          <w:rFonts w:ascii="Times New Roman" w:hAnsi="Times New Roman" w:cs="Times New Roman"/>
        </w:rPr>
        <w:t xml:space="preserve">Allows for defining non-default surface properties such as thickness and offset for particular surfaces in a contact model. In general contact method this feature </w:t>
      </w:r>
      <w:proofErr w:type="gramStart"/>
      <w:r w:rsidRPr="004427C1">
        <w:rPr>
          <w:rFonts w:ascii="Times New Roman" w:hAnsi="Times New Roman" w:cs="Times New Roman"/>
        </w:rPr>
        <w:t>can not</w:t>
      </w:r>
      <w:proofErr w:type="gramEnd"/>
      <w:r w:rsidRPr="004427C1">
        <w:rPr>
          <w:rFonts w:ascii="Times New Roman" w:hAnsi="Times New Roman" w:cs="Times New Roman"/>
        </w:rPr>
        <w:t xml:space="preserve"> be assigned to analytical rigi</w:t>
      </w:r>
      <w:r w:rsidRPr="004427C1">
        <w:rPr>
          <w:rFonts w:ascii="Times New Roman" w:hAnsi="Times New Roman" w:cs="Times New Roman"/>
        </w:rPr>
        <w:t xml:space="preserve">d surfaces </w:t>
      </w:r>
      <w:r w:rsidRPr="004427C1">
        <w:rPr>
          <w:rFonts w:ascii="Times New Roman" w:hAnsi="Times New Roman" w:cs="Times New Roman"/>
        </w:rPr>
        <w:lastRenderedPageBreak/>
        <w:t>and it generally controls:</w:t>
      </w:r>
    </w:p>
    <w:p w14:paraId="52DCF548" w14:textId="77777777" w:rsidR="00B975CC" w:rsidRPr="004427C1" w:rsidRDefault="009F4298">
      <w:pPr>
        <w:numPr>
          <w:ilvl w:val="0"/>
          <w:numId w:val="6"/>
        </w:numPr>
        <w:rPr>
          <w:rFonts w:ascii="Times New Roman" w:hAnsi="Times New Roman" w:cs="Times New Roman"/>
          <w:color w:val="000000"/>
        </w:rPr>
      </w:pPr>
      <w:r w:rsidRPr="004427C1">
        <w:rPr>
          <w:rFonts w:ascii="Times New Roman" w:hAnsi="Times New Roman" w:cs="Times New Roman"/>
        </w:rPr>
        <w:t xml:space="preserve">Geometric corrections for regions of a surface: </w:t>
      </w:r>
      <w:r w:rsidRPr="004427C1">
        <w:rPr>
          <w:rFonts w:ascii="Times New Roman" w:hAnsi="Times New Roman" w:cs="Times New Roman"/>
          <w:color w:val="000000"/>
        </w:rPr>
        <w:t>By default, contact calculations are based on unsmoothed, faceted representations of the finite element surfaces in a general contact domain. An optional contact smoothin</w:t>
      </w:r>
      <w:r w:rsidRPr="004427C1">
        <w:rPr>
          <w:rFonts w:ascii="Times New Roman" w:hAnsi="Times New Roman" w:cs="Times New Roman"/>
          <w:color w:val="000000"/>
        </w:rPr>
        <w:t>g technique simulates a more realistic representation of curved surfaces in the contact calculations, resulting in improved contact stress and pressure accuracy.</w:t>
      </w:r>
    </w:p>
    <w:p w14:paraId="01BAA9DF" w14:textId="77777777" w:rsidR="00B975CC" w:rsidRPr="004427C1" w:rsidRDefault="009F4298">
      <w:pPr>
        <w:numPr>
          <w:ilvl w:val="0"/>
          <w:numId w:val="6"/>
        </w:numPr>
        <w:rPr>
          <w:rFonts w:ascii="Times New Roman" w:hAnsi="Times New Roman" w:cs="Times New Roman"/>
          <w:color w:val="000000"/>
        </w:rPr>
      </w:pPr>
      <w:r w:rsidRPr="004427C1">
        <w:rPr>
          <w:rFonts w:ascii="Times New Roman" w:hAnsi="Times New Roman" w:cs="Times New Roman"/>
          <w:color w:val="000000"/>
        </w:rPr>
        <w:t xml:space="preserve">Surface thickness: </w:t>
      </w:r>
      <w:r w:rsidRPr="004427C1">
        <w:rPr>
          <w:rFonts w:ascii="Times New Roman" w:hAnsi="Times New Roman" w:cs="Times New Roman"/>
          <w:color w:val="000000"/>
        </w:rPr>
        <w:t>can be used to change the contact thickness used for regions of a surface b</w:t>
      </w:r>
      <w:r w:rsidRPr="004427C1">
        <w:rPr>
          <w:rFonts w:ascii="Times New Roman" w:hAnsi="Times New Roman" w:cs="Times New Roman"/>
          <w:color w:val="000000"/>
        </w:rPr>
        <w:t>ased on structural elements or to add a contact thickness for regions of a surface based on solid elements</w:t>
      </w:r>
    </w:p>
    <w:p w14:paraId="711373E6" w14:textId="77777777" w:rsidR="00B975CC" w:rsidRPr="004427C1" w:rsidRDefault="009F4298">
      <w:pPr>
        <w:numPr>
          <w:ilvl w:val="0"/>
          <w:numId w:val="6"/>
        </w:numPr>
        <w:rPr>
          <w:rFonts w:ascii="Times New Roman" w:hAnsi="Times New Roman" w:cs="Times New Roman"/>
          <w:color w:val="000000"/>
        </w:rPr>
      </w:pPr>
      <w:r w:rsidRPr="004427C1">
        <w:rPr>
          <w:rFonts w:ascii="Times New Roman" w:hAnsi="Times New Roman" w:cs="Times New Roman"/>
          <w:color w:val="000000"/>
        </w:rPr>
        <w:t xml:space="preserve">Offset: </w:t>
      </w:r>
      <w:r w:rsidRPr="004427C1">
        <w:rPr>
          <w:rFonts w:ascii="Times New Roman" w:hAnsi="Times New Roman" w:cs="Times New Roman"/>
          <w:color w:val="000000"/>
        </w:rPr>
        <w:t>can be used to specify surface offsets for regions of a surface based on shell, membrane, rigid, and surface elements</w:t>
      </w:r>
    </w:p>
    <w:p w14:paraId="12523EFD" w14:textId="77777777" w:rsidR="00B975CC" w:rsidRPr="004427C1" w:rsidRDefault="00B975CC">
      <w:pPr>
        <w:rPr>
          <w:rFonts w:ascii="Times New Roman" w:hAnsi="Times New Roman" w:cs="Times New Roman"/>
          <w:color w:val="000000"/>
        </w:rPr>
      </w:pPr>
    </w:p>
    <w:p w14:paraId="784720D6" w14:textId="77777777" w:rsidR="00B975CC" w:rsidRPr="004427C1" w:rsidRDefault="00B975CC">
      <w:pPr>
        <w:rPr>
          <w:rFonts w:ascii="Times New Roman" w:hAnsi="Times New Roman" w:cs="Times New Roman"/>
          <w:b/>
          <w:bCs/>
        </w:rPr>
      </w:pPr>
    </w:p>
    <w:p w14:paraId="5BC3A308" w14:textId="77777777" w:rsidR="00B975CC" w:rsidRPr="004427C1" w:rsidRDefault="009F4298">
      <w:pPr>
        <w:rPr>
          <w:rFonts w:ascii="Times New Roman" w:hAnsi="Times New Roman" w:cs="Times New Roman"/>
          <w:b/>
          <w:bCs/>
        </w:rPr>
      </w:pPr>
      <w:r w:rsidRPr="004427C1">
        <w:rPr>
          <w:rFonts w:ascii="Times New Roman" w:hAnsi="Times New Roman" w:cs="Times New Roman"/>
          <w:b/>
          <w:bCs/>
        </w:rPr>
        <w:t>3.4. Contact Properti</w:t>
      </w:r>
      <w:r w:rsidRPr="004427C1">
        <w:rPr>
          <w:rFonts w:ascii="Times New Roman" w:hAnsi="Times New Roman" w:cs="Times New Roman"/>
          <w:b/>
          <w:bCs/>
        </w:rPr>
        <w:t>es</w:t>
      </w:r>
    </w:p>
    <w:p w14:paraId="7B525C52" w14:textId="77777777" w:rsidR="00B975CC" w:rsidRPr="004427C1" w:rsidRDefault="009F4298">
      <w:pPr>
        <w:rPr>
          <w:rFonts w:ascii="Times New Roman" w:hAnsi="Times New Roman" w:cs="Times New Roman"/>
        </w:rPr>
      </w:pPr>
      <w:r w:rsidRPr="004427C1">
        <w:rPr>
          <w:rFonts w:ascii="Times New Roman" w:hAnsi="Times New Roman" w:cs="Times New Roman"/>
        </w:rPr>
        <w:t xml:space="preserve">Contact properties for contacting surface(s) are analogous to element property in used in </w:t>
      </w:r>
      <w:proofErr w:type="spellStart"/>
      <w:r w:rsidRPr="004427C1">
        <w:rPr>
          <w:rFonts w:ascii="Times New Roman" w:hAnsi="Times New Roman" w:cs="Times New Roman"/>
        </w:rPr>
        <w:t>Abaqus</w:t>
      </w:r>
      <w:proofErr w:type="spellEnd"/>
      <w:r w:rsidRPr="004427C1">
        <w:rPr>
          <w:rFonts w:ascii="Times New Roman" w:hAnsi="Times New Roman" w:cs="Times New Roman"/>
        </w:rPr>
        <w:t>. By default, the surfaces interact only in normal direction to resist penetration, however depending on the choice of contact algorithm the method of soluti</w:t>
      </w:r>
      <w:r w:rsidRPr="004427C1">
        <w:rPr>
          <w:rFonts w:ascii="Times New Roman" w:hAnsi="Times New Roman" w:cs="Times New Roman"/>
        </w:rPr>
        <w:t>on (Standard/Explicit) these properties are also available:</w:t>
      </w:r>
    </w:p>
    <w:p w14:paraId="21AC9DA4" w14:textId="77777777" w:rsidR="00B975CC" w:rsidRPr="004427C1" w:rsidRDefault="009F429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4427C1">
        <w:rPr>
          <w:rFonts w:ascii="Times New Roman" w:hAnsi="Times New Roman" w:cs="Times New Roman"/>
        </w:rPr>
        <w:t>Contact pressure-</w:t>
      </w:r>
      <w:proofErr w:type="spellStart"/>
      <w:r w:rsidRPr="004427C1">
        <w:rPr>
          <w:rFonts w:ascii="Times New Roman" w:hAnsi="Times New Roman" w:cs="Times New Roman"/>
        </w:rPr>
        <w:t>overclosure</w:t>
      </w:r>
      <w:proofErr w:type="spellEnd"/>
      <w:r w:rsidRPr="004427C1">
        <w:rPr>
          <w:rFonts w:ascii="Times New Roman" w:hAnsi="Times New Roman" w:cs="Times New Roman"/>
        </w:rPr>
        <w:t>: described with more details in the next section</w:t>
      </w:r>
    </w:p>
    <w:p w14:paraId="76286D20" w14:textId="77777777" w:rsidR="00B975CC" w:rsidRPr="004427C1" w:rsidRDefault="009F429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4427C1">
        <w:rPr>
          <w:rFonts w:ascii="Times New Roman" w:hAnsi="Times New Roman" w:cs="Times New Roman"/>
        </w:rPr>
        <w:t>Contact damping: to describe relative motion between the interacting surfaces</w:t>
      </w:r>
    </w:p>
    <w:p w14:paraId="07EF4895" w14:textId="77777777" w:rsidR="00B975CC" w:rsidRPr="004427C1" w:rsidRDefault="009F429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4427C1">
        <w:rPr>
          <w:rFonts w:ascii="Times New Roman" w:hAnsi="Times New Roman" w:cs="Times New Roman"/>
        </w:rPr>
        <w:t>Friction: to define relationship between</w:t>
      </w:r>
      <w:r w:rsidRPr="004427C1">
        <w:rPr>
          <w:rFonts w:ascii="Times New Roman" w:hAnsi="Times New Roman" w:cs="Times New Roman"/>
        </w:rPr>
        <w:t xml:space="preserve"> normal and shear forces transmitted over contacting surfaces.</w:t>
      </w:r>
    </w:p>
    <w:p w14:paraId="01C03B99" w14:textId="77777777" w:rsidR="00B975CC" w:rsidRPr="004427C1" w:rsidRDefault="009F429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4427C1">
        <w:rPr>
          <w:rFonts w:ascii="Times New Roman" w:hAnsi="Times New Roman" w:cs="Times New Roman"/>
        </w:rPr>
        <w:t>User-defined constitutive model for surface interactions</w:t>
      </w:r>
    </w:p>
    <w:p w14:paraId="46BB0A4A" w14:textId="77777777" w:rsidR="00B975CC" w:rsidRPr="004427C1" w:rsidRDefault="009F429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4427C1">
        <w:rPr>
          <w:rFonts w:ascii="Times New Roman" w:hAnsi="Times New Roman" w:cs="Times New Roman"/>
        </w:rPr>
        <w:t>Spot welds boding two surfaces together</w:t>
      </w:r>
    </w:p>
    <w:p w14:paraId="10868B16" w14:textId="77777777" w:rsidR="00B975CC" w:rsidRPr="004427C1" w:rsidRDefault="009F429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4427C1">
        <w:rPr>
          <w:rFonts w:ascii="Times New Roman" w:hAnsi="Times New Roman" w:cs="Times New Roman"/>
        </w:rPr>
        <w:t>Other: thermal, thermal-electrical and pore-fluid surface interactions</w:t>
      </w:r>
    </w:p>
    <w:p w14:paraId="14927913" w14:textId="77777777" w:rsidR="00B975CC" w:rsidRPr="004427C1" w:rsidRDefault="00B975CC">
      <w:pPr>
        <w:rPr>
          <w:rFonts w:ascii="Times New Roman" w:hAnsi="Times New Roman" w:cs="Times New Roman"/>
          <w:b/>
          <w:bCs/>
        </w:rPr>
      </w:pPr>
    </w:p>
    <w:p w14:paraId="523B9C94" w14:textId="77777777" w:rsidR="00B975CC" w:rsidRPr="004427C1" w:rsidRDefault="009F4298">
      <w:pPr>
        <w:rPr>
          <w:rFonts w:ascii="Times New Roman" w:hAnsi="Times New Roman" w:cs="Times New Roman"/>
          <w:b/>
          <w:bCs/>
        </w:rPr>
      </w:pPr>
      <w:r w:rsidRPr="004427C1">
        <w:rPr>
          <w:rFonts w:ascii="Times New Roman" w:hAnsi="Times New Roman" w:cs="Times New Roman"/>
          <w:b/>
          <w:bCs/>
        </w:rPr>
        <w:t>3.4.1 Contact Pressure-</w:t>
      </w:r>
      <w:proofErr w:type="spellStart"/>
      <w:r w:rsidRPr="004427C1">
        <w:rPr>
          <w:rFonts w:ascii="Times New Roman" w:hAnsi="Times New Roman" w:cs="Times New Roman"/>
          <w:b/>
          <w:bCs/>
        </w:rPr>
        <w:t>O</w:t>
      </w:r>
      <w:r w:rsidRPr="004427C1">
        <w:rPr>
          <w:rFonts w:ascii="Times New Roman" w:hAnsi="Times New Roman" w:cs="Times New Roman"/>
          <w:b/>
          <w:bCs/>
        </w:rPr>
        <w:t>verclosure</w:t>
      </w:r>
      <w:proofErr w:type="spellEnd"/>
    </w:p>
    <w:p w14:paraId="53F2A8F7" w14:textId="77777777" w:rsidR="00B975CC" w:rsidRPr="004427C1" w:rsidRDefault="009F4298">
      <w:pPr>
        <w:pStyle w:val="TextBody"/>
        <w:rPr>
          <w:rFonts w:ascii="Times New Roman" w:hAnsi="Times New Roman" w:cs="Times New Roman"/>
          <w:bCs/>
          <w:color w:val="000000"/>
        </w:rPr>
      </w:pPr>
      <w:r w:rsidRPr="004427C1">
        <w:rPr>
          <w:rFonts w:ascii="Times New Roman" w:hAnsi="Times New Roman" w:cs="Times New Roman"/>
          <w:bCs/>
          <w:color w:val="000000"/>
        </w:rPr>
        <w:t>Following contact pressure-</w:t>
      </w:r>
      <w:proofErr w:type="spellStart"/>
      <w:r w:rsidRPr="004427C1">
        <w:rPr>
          <w:rFonts w:ascii="Times New Roman" w:hAnsi="Times New Roman" w:cs="Times New Roman"/>
          <w:bCs/>
          <w:color w:val="000000"/>
        </w:rPr>
        <w:t>overclosure</w:t>
      </w:r>
      <w:proofErr w:type="spellEnd"/>
      <w:r w:rsidRPr="004427C1">
        <w:rPr>
          <w:rFonts w:ascii="Times New Roman" w:hAnsi="Times New Roman" w:cs="Times New Roman"/>
          <w:bCs/>
          <w:color w:val="000000"/>
        </w:rPr>
        <w:t xml:space="preserve"> relationships can be used to define the contact model in </w:t>
      </w:r>
      <w:proofErr w:type="spellStart"/>
      <w:r w:rsidRPr="004427C1">
        <w:rPr>
          <w:rFonts w:ascii="Times New Roman" w:hAnsi="Times New Roman" w:cs="Times New Roman"/>
          <w:bCs/>
          <w:color w:val="000000"/>
        </w:rPr>
        <w:t>Abaqus</w:t>
      </w:r>
      <w:proofErr w:type="spellEnd"/>
      <w:r w:rsidRPr="004427C1">
        <w:rPr>
          <w:rFonts w:ascii="Times New Roman" w:hAnsi="Times New Roman" w:cs="Times New Roman"/>
          <w:bCs/>
          <w:color w:val="000000"/>
        </w:rPr>
        <w:t>:</w:t>
      </w:r>
    </w:p>
    <w:p w14:paraId="1F48E559" w14:textId="77777777" w:rsidR="00B975CC" w:rsidRPr="004427C1" w:rsidRDefault="009F4298">
      <w:pPr>
        <w:pStyle w:val="TextBody"/>
        <w:numPr>
          <w:ilvl w:val="0"/>
          <w:numId w:val="8"/>
        </w:numPr>
        <w:rPr>
          <w:rFonts w:ascii="Times New Roman" w:hAnsi="Times New Roman" w:cs="Times New Roman"/>
          <w:color w:val="000000"/>
        </w:rPr>
      </w:pPr>
      <w:r w:rsidRPr="004427C1">
        <w:rPr>
          <w:rFonts w:ascii="Times New Roman" w:hAnsi="Times New Roman" w:cs="Times New Roman"/>
          <w:bCs/>
          <w:color w:val="000000"/>
        </w:rPr>
        <w:t>T</w:t>
      </w:r>
      <w:r w:rsidRPr="004427C1">
        <w:rPr>
          <w:rFonts w:ascii="Times New Roman" w:hAnsi="Times New Roman" w:cs="Times New Roman"/>
          <w:color w:val="000000"/>
        </w:rPr>
        <w:t>he “hard” contact relationship minimizes the penetration of the slave surface into the master surface at the constraint locations and does n</w:t>
      </w:r>
      <w:r w:rsidRPr="004427C1">
        <w:rPr>
          <w:rFonts w:ascii="Times New Roman" w:hAnsi="Times New Roman" w:cs="Times New Roman"/>
          <w:color w:val="000000"/>
        </w:rPr>
        <w:t>ot allow the transfer of tensile stress across the interface</w:t>
      </w:r>
    </w:p>
    <w:p w14:paraId="4A934419" w14:textId="77777777" w:rsidR="00B975CC" w:rsidRPr="004427C1" w:rsidRDefault="009F4298">
      <w:pPr>
        <w:pStyle w:val="TextBody"/>
        <w:numPr>
          <w:ilvl w:val="0"/>
          <w:numId w:val="8"/>
        </w:numPr>
        <w:rPr>
          <w:rFonts w:ascii="Times New Roman" w:hAnsi="Times New Roman" w:cs="Times New Roman"/>
          <w:color w:val="000000"/>
        </w:rPr>
      </w:pPr>
      <w:r w:rsidRPr="004427C1">
        <w:rPr>
          <w:rFonts w:ascii="Times New Roman" w:hAnsi="Times New Roman" w:cs="Times New Roman"/>
          <w:color w:val="000000"/>
        </w:rPr>
        <w:t>A “softened” contact relationship in which the contact pressure is a linear function of the clearance between the surfaces</w:t>
      </w:r>
    </w:p>
    <w:p w14:paraId="0EA858D7" w14:textId="77777777" w:rsidR="00B975CC" w:rsidRPr="004427C1" w:rsidRDefault="009F4298">
      <w:pPr>
        <w:pStyle w:val="TextBody"/>
        <w:numPr>
          <w:ilvl w:val="0"/>
          <w:numId w:val="8"/>
        </w:numPr>
        <w:rPr>
          <w:rFonts w:ascii="Times New Roman" w:hAnsi="Times New Roman" w:cs="Times New Roman"/>
          <w:color w:val="000000"/>
        </w:rPr>
      </w:pPr>
      <w:r w:rsidRPr="004427C1">
        <w:rPr>
          <w:rFonts w:ascii="Times New Roman" w:hAnsi="Times New Roman" w:cs="Times New Roman"/>
          <w:color w:val="000000"/>
        </w:rPr>
        <w:t>A</w:t>
      </w:r>
      <w:r w:rsidRPr="004427C1">
        <w:rPr>
          <w:rFonts w:ascii="Times New Roman" w:hAnsi="Times New Roman" w:cs="Times New Roman"/>
          <w:color w:val="000000"/>
        </w:rPr>
        <w:t xml:space="preserve"> “softened” contact relationship in which the contact pressure is an exponential function of the clearance between the surfaces (in </w:t>
      </w:r>
      <w:proofErr w:type="spellStart"/>
      <w:r w:rsidRPr="004427C1">
        <w:rPr>
          <w:rFonts w:ascii="Times New Roman" w:hAnsi="Times New Roman" w:cs="Times New Roman"/>
          <w:color w:val="000000"/>
        </w:rPr>
        <w:t>Abaqus</w:t>
      </w:r>
      <w:proofErr w:type="spellEnd"/>
      <w:r w:rsidRPr="004427C1">
        <w:rPr>
          <w:rFonts w:ascii="Times New Roman" w:hAnsi="Times New Roman" w:cs="Times New Roman"/>
          <w:color w:val="000000"/>
        </w:rPr>
        <w:t>/Explicit this relationship is available only for the contact pair algorithm)</w:t>
      </w:r>
    </w:p>
    <w:p w14:paraId="6B64D6D7" w14:textId="77777777" w:rsidR="00B975CC" w:rsidRPr="004427C1" w:rsidRDefault="009F4298">
      <w:pPr>
        <w:pStyle w:val="TextBody"/>
        <w:numPr>
          <w:ilvl w:val="0"/>
          <w:numId w:val="8"/>
        </w:numPr>
        <w:rPr>
          <w:rFonts w:ascii="Times New Roman" w:hAnsi="Times New Roman" w:cs="Times New Roman"/>
          <w:color w:val="000000"/>
        </w:rPr>
      </w:pPr>
      <w:r w:rsidRPr="004427C1">
        <w:rPr>
          <w:rFonts w:ascii="Times New Roman" w:hAnsi="Times New Roman" w:cs="Times New Roman"/>
          <w:color w:val="000000"/>
        </w:rPr>
        <w:t>A “softened” contact relationship in whi</w:t>
      </w:r>
      <w:r w:rsidRPr="004427C1">
        <w:rPr>
          <w:rFonts w:ascii="Times New Roman" w:hAnsi="Times New Roman" w:cs="Times New Roman"/>
          <w:color w:val="000000"/>
        </w:rPr>
        <w:t>ch a tabular pressure-</w:t>
      </w:r>
      <w:proofErr w:type="spellStart"/>
      <w:r w:rsidRPr="004427C1">
        <w:rPr>
          <w:rFonts w:ascii="Times New Roman" w:hAnsi="Times New Roman" w:cs="Times New Roman"/>
          <w:color w:val="000000"/>
        </w:rPr>
        <w:t>overclosure</w:t>
      </w:r>
      <w:proofErr w:type="spellEnd"/>
      <w:r w:rsidRPr="004427C1">
        <w:rPr>
          <w:rFonts w:ascii="Times New Roman" w:hAnsi="Times New Roman" w:cs="Times New Roman"/>
          <w:color w:val="000000"/>
        </w:rPr>
        <w:t xml:space="preserve"> curve is constructed by progressively scaling the default penalty stiffness (available only for general contact in </w:t>
      </w:r>
      <w:proofErr w:type="spellStart"/>
      <w:r w:rsidRPr="004427C1">
        <w:rPr>
          <w:rFonts w:ascii="Times New Roman" w:hAnsi="Times New Roman" w:cs="Times New Roman"/>
          <w:color w:val="000000"/>
        </w:rPr>
        <w:t>Abaqus</w:t>
      </w:r>
      <w:proofErr w:type="spellEnd"/>
      <w:r w:rsidRPr="004427C1">
        <w:rPr>
          <w:rFonts w:ascii="Times New Roman" w:hAnsi="Times New Roman" w:cs="Times New Roman"/>
          <w:color w:val="000000"/>
        </w:rPr>
        <w:t>/Explicit)</w:t>
      </w:r>
    </w:p>
    <w:p w14:paraId="1692F2CA" w14:textId="77777777" w:rsidR="00B975CC" w:rsidRPr="004427C1" w:rsidRDefault="009F4298">
      <w:pPr>
        <w:pStyle w:val="TextBody"/>
        <w:numPr>
          <w:ilvl w:val="0"/>
          <w:numId w:val="8"/>
        </w:numPr>
        <w:rPr>
          <w:rFonts w:ascii="Times New Roman" w:hAnsi="Times New Roman" w:cs="Times New Roman"/>
          <w:color w:val="000000"/>
        </w:rPr>
      </w:pPr>
      <w:r w:rsidRPr="004427C1">
        <w:rPr>
          <w:rFonts w:ascii="Times New Roman" w:hAnsi="Times New Roman" w:cs="Times New Roman"/>
          <w:color w:val="000000"/>
        </w:rPr>
        <w:t>A</w:t>
      </w:r>
      <w:r w:rsidRPr="004427C1">
        <w:rPr>
          <w:rFonts w:ascii="Times New Roman" w:hAnsi="Times New Roman" w:cs="Times New Roman"/>
          <w:color w:val="000000"/>
        </w:rPr>
        <w:t xml:space="preserve"> “softened” contact relationship in which the contact pressure is a piecewise linear (tabular) function of the clearance between the surfaces</w:t>
      </w:r>
    </w:p>
    <w:p w14:paraId="1E78EC74" w14:textId="77777777" w:rsidR="00B975CC" w:rsidRPr="004427C1" w:rsidRDefault="009F4298">
      <w:pPr>
        <w:pStyle w:val="TextBody"/>
        <w:numPr>
          <w:ilvl w:val="0"/>
          <w:numId w:val="8"/>
        </w:numPr>
        <w:rPr>
          <w:rFonts w:ascii="Times New Roman" w:hAnsi="Times New Roman" w:cs="Times New Roman"/>
          <w:color w:val="000000"/>
        </w:rPr>
      </w:pPr>
      <w:r w:rsidRPr="004427C1">
        <w:rPr>
          <w:rFonts w:ascii="Times New Roman" w:hAnsi="Times New Roman" w:cs="Times New Roman"/>
          <w:color w:val="000000"/>
        </w:rPr>
        <w:t>A relationship in which there is no separation of the surfaces once they contact</w:t>
      </w:r>
    </w:p>
    <w:p w14:paraId="2013D30B" w14:textId="77777777" w:rsidR="00B975CC" w:rsidRPr="004427C1" w:rsidRDefault="00B975CC">
      <w:pPr>
        <w:rPr>
          <w:rFonts w:ascii="Times New Roman" w:hAnsi="Times New Roman" w:cs="Times New Roman"/>
          <w:b/>
          <w:bCs/>
        </w:rPr>
      </w:pPr>
    </w:p>
    <w:p w14:paraId="3394099D" w14:textId="77777777" w:rsidR="00B975CC" w:rsidRPr="004427C1" w:rsidRDefault="009F4298">
      <w:pPr>
        <w:rPr>
          <w:rFonts w:ascii="Times New Roman" w:hAnsi="Times New Roman" w:cs="Times New Roman"/>
          <w:b/>
          <w:bCs/>
        </w:rPr>
      </w:pPr>
      <w:r w:rsidRPr="004427C1">
        <w:rPr>
          <w:rFonts w:ascii="Times New Roman" w:hAnsi="Times New Roman" w:cs="Times New Roman"/>
          <w:b/>
          <w:bCs/>
        </w:rPr>
        <w:t>3.5. Contact Formulation</w:t>
      </w:r>
    </w:p>
    <w:p w14:paraId="5141A3DA" w14:textId="21E17EF3" w:rsidR="00B975CC" w:rsidRPr="004427C1" w:rsidRDefault="009F4298">
      <w:pPr>
        <w:rPr>
          <w:rFonts w:ascii="Times New Roman" w:hAnsi="Times New Roman" w:cs="Times New Roman"/>
        </w:rPr>
      </w:pPr>
      <w:proofErr w:type="spellStart"/>
      <w:r w:rsidRPr="004427C1">
        <w:rPr>
          <w:rFonts w:ascii="Times New Roman" w:hAnsi="Times New Roman" w:cs="Times New Roman"/>
        </w:rPr>
        <w:t>Abaqus</w:t>
      </w:r>
      <w:proofErr w:type="spellEnd"/>
      <w:r w:rsidRPr="004427C1">
        <w:rPr>
          <w:rFonts w:ascii="Times New Roman" w:hAnsi="Times New Roman" w:cs="Times New Roman"/>
        </w:rPr>
        <w:t>/</w:t>
      </w:r>
      <w:r w:rsidRPr="004427C1">
        <w:rPr>
          <w:rFonts w:ascii="Times New Roman" w:hAnsi="Times New Roman" w:cs="Times New Roman"/>
        </w:rPr>
        <w:t>Standard provides several contact formulations. Each conta</w:t>
      </w:r>
      <w:r>
        <w:rPr>
          <w:rFonts w:ascii="Times New Roman" w:hAnsi="Times New Roman" w:cs="Times New Roman"/>
        </w:rPr>
        <w:t>ct formulation is automatically</w:t>
      </w:r>
      <w:bookmarkStart w:id="0" w:name="_GoBack"/>
      <w:bookmarkEnd w:id="0"/>
      <w:r w:rsidRPr="004427C1">
        <w:rPr>
          <w:rFonts w:ascii="Times New Roman" w:hAnsi="Times New Roman" w:cs="Times New Roman"/>
        </w:rPr>
        <w:t xml:space="preserve"> selected (or may be altered by user) based on</w:t>
      </w:r>
    </w:p>
    <w:p w14:paraId="5E37B78A" w14:textId="77777777" w:rsidR="00B975CC" w:rsidRPr="004427C1" w:rsidRDefault="009F429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4427C1">
        <w:rPr>
          <w:rFonts w:ascii="Times New Roman" w:hAnsi="Times New Roman" w:cs="Times New Roman"/>
        </w:rPr>
        <w:t xml:space="preserve">Choice of contact discretization: node-to-surface contact </w:t>
      </w:r>
      <w:proofErr w:type="spellStart"/>
      <w:r w:rsidRPr="004427C1">
        <w:rPr>
          <w:rFonts w:ascii="Times New Roman" w:hAnsi="Times New Roman" w:cs="Times New Roman"/>
        </w:rPr>
        <w:t>discritization</w:t>
      </w:r>
      <w:proofErr w:type="spellEnd"/>
      <w:r w:rsidRPr="004427C1">
        <w:rPr>
          <w:rFonts w:ascii="Times New Roman" w:hAnsi="Times New Roman" w:cs="Times New Roman"/>
        </w:rPr>
        <w:t xml:space="preserve"> and surface-to-surface contact discretization</w:t>
      </w:r>
    </w:p>
    <w:p w14:paraId="1A88FEB4" w14:textId="77777777" w:rsidR="00B975CC" w:rsidRPr="004427C1" w:rsidRDefault="009F429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4427C1">
        <w:rPr>
          <w:rFonts w:ascii="Times New Roman" w:hAnsi="Times New Roman" w:cs="Times New Roman"/>
        </w:rPr>
        <w:t>Tracking approach: have considerable impact on how contact surfaces interact and selected to be:</w:t>
      </w:r>
    </w:p>
    <w:p w14:paraId="14A00381" w14:textId="77777777" w:rsidR="00B975CC" w:rsidRPr="004427C1" w:rsidRDefault="009F4298">
      <w:pPr>
        <w:numPr>
          <w:ilvl w:val="0"/>
          <w:numId w:val="9"/>
        </w:numPr>
        <w:ind w:left="1418"/>
        <w:rPr>
          <w:rFonts w:ascii="Times New Roman" w:hAnsi="Times New Roman" w:cs="Times New Roman"/>
        </w:rPr>
      </w:pPr>
      <w:r w:rsidRPr="004427C1">
        <w:rPr>
          <w:rFonts w:ascii="Times New Roman" w:hAnsi="Times New Roman" w:cs="Times New Roman"/>
        </w:rPr>
        <w:t>Finite sliding: most general case</w:t>
      </w:r>
    </w:p>
    <w:p w14:paraId="59B3239C" w14:textId="77777777" w:rsidR="00B975CC" w:rsidRPr="004427C1" w:rsidRDefault="009F4298">
      <w:pPr>
        <w:numPr>
          <w:ilvl w:val="0"/>
          <w:numId w:val="9"/>
        </w:numPr>
        <w:ind w:left="1418"/>
        <w:rPr>
          <w:rFonts w:ascii="Times New Roman" w:hAnsi="Times New Roman" w:cs="Times New Roman"/>
        </w:rPr>
      </w:pPr>
      <w:r w:rsidRPr="004427C1">
        <w:rPr>
          <w:rFonts w:ascii="Times New Roman" w:hAnsi="Times New Roman" w:cs="Times New Roman"/>
        </w:rPr>
        <w:t xml:space="preserve">Small sliding: despite the state of deformation assumes little </w:t>
      </w:r>
      <w:proofErr w:type="gramStart"/>
      <w:r w:rsidRPr="004427C1">
        <w:rPr>
          <w:rFonts w:ascii="Times New Roman" w:hAnsi="Times New Roman" w:cs="Times New Roman"/>
        </w:rPr>
        <w:t>sliding  between</w:t>
      </w:r>
      <w:proofErr w:type="gramEnd"/>
      <w:r w:rsidRPr="004427C1">
        <w:rPr>
          <w:rFonts w:ascii="Times New Roman" w:hAnsi="Times New Roman" w:cs="Times New Roman"/>
        </w:rPr>
        <w:t xml:space="preserve"> contact pairs is assumed</w:t>
      </w:r>
    </w:p>
    <w:p w14:paraId="4869F6E8" w14:textId="77777777" w:rsidR="00B975CC" w:rsidRPr="004427C1" w:rsidRDefault="009F429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4427C1">
        <w:rPr>
          <w:rFonts w:ascii="Times New Roman" w:hAnsi="Times New Roman" w:cs="Times New Roman"/>
        </w:rPr>
        <w:t>Assignment of master</w:t>
      </w:r>
      <w:r w:rsidRPr="004427C1">
        <w:rPr>
          <w:rFonts w:ascii="Times New Roman" w:hAnsi="Times New Roman" w:cs="Times New Roman"/>
        </w:rPr>
        <w:t xml:space="preserve"> and slave roles to contact surfaces.</w:t>
      </w:r>
    </w:p>
    <w:p w14:paraId="2431F6F4" w14:textId="77777777" w:rsidR="00B975CC" w:rsidRPr="004427C1" w:rsidRDefault="009F4298">
      <w:pPr>
        <w:rPr>
          <w:rFonts w:ascii="Times New Roman" w:hAnsi="Times New Roman" w:cs="Times New Roman"/>
        </w:rPr>
      </w:pPr>
      <w:r w:rsidRPr="004427C1">
        <w:rPr>
          <w:rFonts w:ascii="Times New Roman" w:hAnsi="Times New Roman" w:cs="Times New Roman"/>
        </w:rPr>
        <w:t xml:space="preserve">General contact algorithm in </w:t>
      </w:r>
      <w:proofErr w:type="spellStart"/>
      <w:r w:rsidRPr="004427C1">
        <w:rPr>
          <w:rFonts w:ascii="Times New Roman" w:hAnsi="Times New Roman" w:cs="Times New Roman"/>
        </w:rPr>
        <w:t>Abaqus</w:t>
      </w:r>
      <w:proofErr w:type="spellEnd"/>
      <w:r w:rsidRPr="004427C1">
        <w:rPr>
          <w:rFonts w:ascii="Times New Roman" w:hAnsi="Times New Roman" w:cs="Times New Roman"/>
        </w:rPr>
        <w:t xml:space="preserve">/Standard uses finite-sliding, surface-to-surface contact formulation by default. </w:t>
      </w:r>
    </w:p>
    <w:p w14:paraId="2BDBABDC" w14:textId="77777777" w:rsidR="00B975CC" w:rsidRPr="004427C1" w:rsidRDefault="00B975CC">
      <w:pPr>
        <w:rPr>
          <w:rFonts w:ascii="Times New Roman" w:hAnsi="Times New Roman" w:cs="Times New Roman"/>
        </w:rPr>
      </w:pPr>
    </w:p>
    <w:p w14:paraId="255CD9C3" w14:textId="77777777" w:rsidR="00B975CC" w:rsidRPr="004427C1" w:rsidRDefault="009F4298">
      <w:pPr>
        <w:rPr>
          <w:rFonts w:ascii="Times New Roman" w:hAnsi="Times New Roman" w:cs="Times New Roman"/>
          <w:b/>
          <w:bCs/>
        </w:rPr>
      </w:pPr>
      <w:r w:rsidRPr="004427C1">
        <w:rPr>
          <w:rFonts w:ascii="Times New Roman" w:hAnsi="Times New Roman" w:cs="Times New Roman"/>
          <w:b/>
          <w:bCs/>
        </w:rPr>
        <w:t>3.5.1 Contact Discretization</w:t>
      </w:r>
    </w:p>
    <w:p w14:paraId="761AC236" w14:textId="77777777" w:rsidR="00B975CC" w:rsidRPr="004427C1" w:rsidRDefault="009F4298">
      <w:pPr>
        <w:rPr>
          <w:rFonts w:ascii="Times New Roman" w:hAnsi="Times New Roman" w:cs="Times New Roman"/>
        </w:rPr>
      </w:pPr>
      <w:proofErr w:type="spellStart"/>
      <w:r w:rsidRPr="004427C1">
        <w:rPr>
          <w:rFonts w:ascii="Times New Roman" w:hAnsi="Times New Roman" w:cs="Times New Roman"/>
        </w:rPr>
        <w:t>Abaqus</w:t>
      </w:r>
      <w:proofErr w:type="spellEnd"/>
      <w:r w:rsidRPr="004427C1">
        <w:rPr>
          <w:rFonts w:ascii="Times New Roman" w:hAnsi="Times New Roman" w:cs="Times New Roman"/>
        </w:rPr>
        <w:t>/Standard uses conditional constraints to enforce contact betwee</w:t>
      </w:r>
      <w:r w:rsidRPr="004427C1">
        <w:rPr>
          <w:rFonts w:ascii="Times New Roman" w:hAnsi="Times New Roman" w:cs="Times New Roman"/>
        </w:rPr>
        <w:t>n interacting surfaces. The location and conditions of these constraints may vary based on the type of contact discretization. In traditional node-to-surface discretization each slave node interacts with a point of projection on the master surface on the o</w:t>
      </w:r>
      <w:r w:rsidRPr="004427C1">
        <w:rPr>
          <w:rFonts w:ascii="Times New Roman" w:hAnsi="Times New Roman" w:cs="Times New Roman"/>
        </w:rPr>
        <w:t>pposite side of the contact interface (a single slave node interacts with a group of master nodes) with following characteristics:</w:t>
      </w:r>
    </w:p>
    <w:p w14:paraId="7B99908B" w14:textId="77777777" w:rsidR="00B975CC" w:rsidRPr="004427C1" w:rsidRDefault="009F4298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4427C1">
        <w:rPr>
          <w:rFonts w:ascii="Times New Roman" w:hAnsi="Times New Roman" w:cs="Times New Roman"/>
        </w:rPr>
        <w:t>Slave nodes are constrained not to penetrate master surface</w:t>
      </w:r>
    </w:p>
    <w:p w14:paraId="4D4B194F" w14:textId="77777777" w:rsidR="00B975CC" w:rsidRPr="004427C1" w:rsidRDefault="009F4298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4427C1">
        <w:rPr>
          <w:rFonts w:ascii="Times New Roman" w:hAnsi="Times New Roman" w:cs="Times New Roman"/>
        </w:rPr>
        <w:t>Nodes of master surface can, in principle, penetrate into the sla</w:t>
      </w:r>
      <w:r w:rsidRPr="004427C1">
        <w:rPr>
          <w:rFonts w:ascii="Times New Roman" w:hAnsi="Times New Roman" w:cs="Times New Roman"/>
        </w:rPr>
        <w:t>ve surface.</w:t>
      </w:r>
    </w:p>
    <w:p w14:paraId="5516CC6E" w14:textId="77777777" w:rsidR="00B975CC" w:rsidRPr="004427C1" w:rsidRDefault="009F4298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4427C1">
        <w:rPr>
          <w:rFonts w:ascii="Times New Roman" w:hAnsi="Times New Roman" w:cs="Times New Roman"/>
        </w:rPr>
        <w:t>Contact direction is selected based on the normal of master surface</w:t>
      </w:r>
    </w:p>
    <w:p w14:paraId="66AD84E8" w14:textId="77777777" w:rsidR="00B975CC" w:rsidRPr="004427C1" w:rsidRDefault="009F4298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gramStart"/>
      <w:r w:rsidRPr="004427C1">
        <w:rPr>
          <w:rFonts w:ascii="Times New Roman" w:hAnsi="Times New Roman" w:cs="Times New Roman"/>
        </w:rPr>
        <w:t>only</w:t>
      </w:r>
      <w:proofErr w:type="gramEnd"/>
      <w:r w:rsidRPr="004427C1">
        <w:rPr>
          <w:rFonts w:ascii="Times New Roman" w:hAnsi="Times New Roman" w:cs="Times New Roman"/>
        </w:rPr>
        <w:t xml:space="preserve"> information needed for a slave surface node are </w:t>
      </w:r>
      <w:proofErr w:type="spellStart"/>
      <w:r w:rsidRPr="004427C1">
        <w:rPr>
          <w:rFonts w:ascii="Times New Roman" w:hAnsi="Times New Roman" w:cs="Times New Roman"/>
        </w:rPr>
        <w:t>i</w:t>
      </w:r>
      <w:proofErr w:type="spellEnd"/>
      <w:r w:rsidRPr="004427C1">
        <w:rPr>
          <w:rFonts w:ascii="Times New Roman" w:hAnsi="Times New Roman" w:cs="Times New Roman"/>
        </w:rPr>
        <w:t>) its location, and ii) surface area associated to it. Thus, the slave surface can be defined as a group of nodes—a node-b</w:t>
      </w:r>
      <w:r w:rsidRPr="004427C1">
        <w:rPr>
          <w:rFonts w:ascii="Times New Roman" w:hAnsi="Times New Roman" w:cs="Times New Roman"/>
        </w:rPr>
        <w:t>ased surface.</w:t>
      </w:r>
    </w:p>
    <w:p w14:paraId="29D0962B" w14:textId="77777777" w:rsidR="00B975CC" w:rsidRPr="004427C1" w:rsidRDefault="009F4298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4427C1">
        <w:rPr>
          <w:rFonts w:ascii="Times New Roman" w:hAnsi="Times New Roman" w:cs="Times New Roman"/>
        </w:rPr>
        <w:t>Node-to-surface discretization is available even if a node-based surface is not used in a contact pair definition</w:t>
      </w:r>
    </w:p>
    <w:p w14:paraId="421DB9F3" w14:textId="77777777" w:rsidR="00B975CC" w:rsidRPr="004427C1" w:rsidRDefault="009F4298">
      <w:pPr>
        <w:rPr>
          <w:rFonts w:ascii="Times New Roman" w:hAnsi="Times New Roman" w:cs="Times New Roman"/>
        </w:rPr>
      </w:pPr>
      <w:r w:rsidRPr="004427C1">
        <w:rPr>
          <w:rFonts w:ascii="Times New Roman" w:hAnsi="Times New Roman" w:cs="Times New Roman"/>
        </w:rPr>
        <w:t>In surface-to-surface contact discretization the shape of both master and slave surfaces are considered, therefore it provides m</w:t>
      </w:r>
      <w:r w:rsidRPr="004427C1">
        <w:rPr>
          <w:rFonts w:ascii="Times New Roman" w:hAnsi="Times New Roman" w:cs="Times New Roman"/>
        </w:rPr>
        <w:t>ore accurate results than node-to-surface discretization. In surface-to-surface discretization:</w:t>
      </w:r>
    </w:p>
    <w:p w14:paraId="09738050" w14:textId="77777777" w:rsidR="00B975CC" w:rsidRPr="004427C1" w:rsidRDefault="009F4298">
      <w:pPr>
        <w:numPr>
          <w:ilvl w:val="0"/>
          <w:numId w:val="11"/>
        </w:numPr>
        <w:rPr>
          <w:rFonts w:ascii="Times New Roman" w:hAnsi="Times New Roman" w:cs="Times New Roman"/>
        </w:rPr>
      </w:pPr>
      <w:proofErr w:type="gramStart"/>
      <w:r w:rsidRPr="004427C1">
        <w:rPr>
          <w:rFonts w:ascii="Times New Roman" w:hAnsi="Times New Roman" w:cs="Times New Roman"/>
        </w:rPr>
        <w:t>contact</w:t>
      </w:r>
      <w:proofErr w:type="gramEnd"/>
      <w:r w:rsidRPr="004427C1">
        <w:rPr>
          <w:rFonts w:ascii="Times New Roman" w:hAnsi="Times New Roman" w:cs="Times New Roman"/>
        </w:rPr>
        <w:t xml:space="preserve"> conditions are enforced in an average sense over regions nearby slave nodes rather than only at individual slave nodes. </w:t>
      </w:r>
    </w:p>
    <w:p w14:paraId="2F0E3928" w14:textId="77777777" w:rsidR="00B975CC" w:rsidRPr="004427C1" w:rsidRDefault="009F4298">
      <w:pPr>
        <w:numPr>
          <w:ilvl w:val="0"/>
          <w:numId w:val="11"/>
        </w:numPr>
        <w:rPr>
          <w:rFonts w:ascii="Times New Roman" w:hAnsi="Times New Roman" w:cs="Times New Roman"/>
        </w:rPr>
      </w:pPr>
      <w:proofErr w:type="gramStart"/>
      <w:r w:rsidRPr="004427C1">
        <w:rPr>
          <w:rFonts w:ascii="Times New Roman" w:hAnsi="Times New Roman" w:cs="Times New Roman"/>
        </w:rPr>
        <w:t>the</w:t>
      </w:r>
      <w:proofErr w:type="gramEnd"/>
      <w:r w:rsidRPr="004427C1">
        <w:rPr>
          <w:rFonts w:ascii="Times New Roman" w:hAnsi="Times New Roman" w:cs="Times New Roman"/>
        </w:rPr>
        <w:t xml:space="preserve"> averaging regions are appro</w:t>
      </w:r>
      <w:r w:rsidRPr="004427C1">
        <w:rPr>
          <w:rFonts w:ascii="Times New Roman" w:hAnsi="Times New Roman" w:cs="Times New Roman"/>
        </w:rPr>
        <w:t xml:space="preserve">ximately centered on slave nodes, so each contact constraint will predominantly consider one slave node but will also consider adjacent slave nodes. </w:t>
      </w:r>
    </w:p>
    <w:p w14:paraId="4FB380EE" w14:textId="77777777" w:rsidR="00B975CC" w:rsidRPr="004427C1" w:rsidRDefault="009F4298">
      <w:pPr>
        <w:numPr>
          <w:ilvl w:val="0"/>
          <w:numId w:val="11"/>
        </w:numPr>
        <w:rPr>
          <w:rFonts w:ascii="Times New Roman" w:hAnsi="Times New Roman" w:cs="Times New Roman"/>
        </w:rPr>
      </w:pPr>
      <w:proofErr w:type="gramStart"/>
      <w:r w:rsidRPr="004427C1">
        <w:rPr>
          <w:rFonts w:ascii="Times New Roman" w:hAnsi="Times New Roman" w:cs="Times New Roman"/>
        </w:rPr>
        <w:t>some</w:t>
      </w:r>
      <w:proofErr w:type="gramEnd"/>
      <w:r w:rsidRPr="004427C1">
        <w:rPr>
          <w:rFonts w:ascii="Times New Roman" w:hAnsi="Times New Roman" w:cs="Times New Roman"/>
        </w:rPr>
        <w:t xml:space="preserve"> penetration may be observed at individual nodes; however, large, undetected penetrations of master no</w:t>
      </w:r>
      <w:r w:rsidRPr="004427C1">
        <w:rPr>
          <w:rFonts w:ascii="Times New Roman" w:hAnsi="Times New Roman" w:cs="Times New Roman"/>
        </w:rPr>
        <w:t>des into the slave surface do not occur</w:t>
      </w:r>
    </w:p>
    <w:p w14:paraId="34661CA7" w14:textId="77777777" w:rsidR="00B975CC" w:rsidRPr="004427C1" w:rsidRDefault="009F4298">
      <w:pPr>
        <w:numPr>
          <w:ilvl w:val="0"/>
          <w:numId w:val="11"/>
        </w:numPr>
        <w:rPr>
          <w:rFonts w:ascii="Times New Roman" w:hAnsi="Times New Roman" w:cs="Times New Roman"/>
        </w:rPr>
      </w:pPr>
      <w:proofErr w:type="gramStart"/>
      <w:r w:rsidRPr="004427C1">
        <w:rPr>
          <w:rFonts w:ascii="Times New Roman" w:hAnsi="Times New Roman" w:cs="Times New Roman"/>
        </w:rPr>
        <w:t>the</w:t>
      </w:r>
      <w:proofErr w:type="gramEnd"/>
      <w:r w:rsidRPr="004427C1">
        <w:rPr>
          <w:rFonts w:ascii="Times New Roman" w:hAnsi="Times New Roman" w:cs="Times New Roman"/>
        </w:rPr>
        <w:t xml:space="preserve"> contact direction is based on an average normal of the slave surface in the region surrounding a slave node</w:t>
      </w:r>
    </w:p>
    <w:p w14:paraId="4C66059D" w14:textId="77777777" w:rsidR="00B975CC" w:rsidRPr="004427C1" w:rsidRDefault="009F4298">
      <w:pPr>
        <w:numPr>
          <w:ilvl w:val="0"/>
          <w:numId w:val="11"/>
        </w:numPr>
        <w:rPr>
          <w:rFonts w:ascii="Times New Roman" w:hAnsi="Times New Roman" w:cs="Times New Roman"/>
        </w:rPr>
      </w:pPr>
      <w:proofErr w:type="gramStart"/>
      <w:r w:rsidRPr="004427C1">
        <w:rPr>
          <w:rFonts w:ascii="Times New Roman" w:hAnsi="Times New Roman" w:cs="Times New Roman"/>
        </w:rPr>
        <w:t>is</w:t>
      </w:r>
      <w:proofErr w:type="gramEnd"/>
      <w:r w:rsidRPr="004427C1">
        <w:rPr>
          <w:rFonts w:ascii="Times New Roman" w:hAnsi="Times New Roman" w:cs="Times New Roman"/>
        </w:rPr>
        <w:t xml:space="preserve"> not applicable if a node-based surface is used in the contact pair definition</w:t>
      </w:r>
    </w:p>
    <w:p w14:paraId="00F234CD" w14:textId="77777777" w:rsidR="00B975CC" w:rsidRPr="004427C1" w:rsidRDefault="00B975CC">
      <w:pPr>
        <w:rPr>
          <w:rFonts w:ascii="Times New Roman" w:hAnsi="Times New Roman" w:cs="Times New Roman"/>
        </w:rPr>
      </w:pPr>
    </w:p>
    <w:tbl>
      <w:tblPr>
        <w:tblW w:w="0" w:type="auto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23"/>
        <w:gridCol w:w="3680"/>
        <w:gridCol w:w="3323"/>
      </w:tblGrid>
      <w:tr w:rsidR="00B975CC" w:rsidRPr="004427C1" w14:paraId="0858C22E" w14:textId="77777777"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66E04B00" w14:textId="77777777" w:rsidR="00B975CC" w:rsidRPr="004427C1" w:rsidRDefault="009F4298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4427C1">
              <w:rPr>
                <w:rFonts w:ascii="Times New Roman" w:hAnsi="Times New Roman" w:cs="Times New Roman"/>
                <w:noProof/>
                <w:lang w:eastAsia="en-US" w:bidi="ar-SA"/>
              </w:rPr>
              <w:lastRenderedPageBreak/>
              <w:drawing>
                <wp:anchor distT="0" distB="0" distL="0" distR="0" simplePos="0" relativeHeight="251654656" behindDoc="0" locked="0" layoutInCell="1" allowOverlap="1" wp14:anchorId="5EB0DDEC" wp14:editId="423E8E6F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1727200" cy="1470025"/>
                  <wp:effectExtent l="0" t="0" r="0" b="0"/>
                  <wp:wrapSquare wrapText="largest"/>
                  <wp:docPr id="3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0" cy="147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45AA377C" w14:textId="77777777" w:rsidR="00B975CC" w:rsidRPr="004427C1" w:rsidRDefault="009F4298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4427C1">
              <w:rPr>
                <w:rFonts w:ascii="Times New Roman" w:hAnsi="Times New Roman" w:cs="Times New Roman"/>
                <w:noProof/>
                <w:lang w:eastAsia="en-US" w:bidi="ar-SA"/>
              </w:rPr>
              <w:drawing>
                <wp:anchor distT="0" distB="0" distL="0" distR="0" simplePos="0" relativeHeight="251655680" behindDoc="0" locked="0" layoutInCell="1" allowOverlap="1" wp14:anchorId="74EB2125" wp14:editId="7B638D10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2187575" cy="1572895"/>
                  <wp:effectExtent l="0" t="0" r="0" b="0"/>
                  <wp:wrapSquare wrapText="largest"/>
                  <wp:docPr id="4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7575" cy="1572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1F7859" w14:textId="77777777" w:rsidR="00B975CC" w:rsidRPr="004427C1" w:rsidRDefault="009F4298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4427C1">
              <w:rPr>
                <w:rFonts w:ascii="Times New Roman" w:hAnsi="Times New Roman" w:cs="Times New Roman"/>
                <w:noProof/>
                <w:lang w:eastAsia="en-US" w:bidi="ar-SA"/>
              </w:rPr>
              <w:drawing>
                <wp:anchor distT="0" distB="0" distL="0" distR="0" simplePos="0" relativeHeight="251656704" behindDoc="0" locked="0" layoutInCell="1" allowOverlap="1" wp14:anchorId="35278C22" wp14:editId="4937CECA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2040890" cy="1228725"/>
                  <wp:effectExtent l="0" t="0" r="0" b="0"/>
                  <wp:wrapSquare wrapText="largest"/>
                  <wp:docPr id="5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0890" cy="1228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501E1C00" w14:textId="77777777" w:rsidR="00B975CC" w:rsidRPr="004427C1" w:rsidRDefault="004427C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</w:t>
      </w:r>
      <w:r w:rsidR="009F4298" w:rsidRPr="004427C1">
        <w:rPr>
          <w:rFonts w:ascii="Times New Roman" w:hAnsi="Times New Roman" w:cs="Times New Roman"/>
          <w:b/>
          <w:bCs/>
        </w:rPr>
        <w:t xml:space="preserve"> 4- </w:t>
      </w:r>
      <w:r w:rsidR="009F4298" w:rsidRPr="004427C1">
        <w:rPr>
          <w:rFonts w:ascii="Times New Roman" w:hAnsi="Times New Roman" w:cs="Times New Roman"/>
        </w:rPr>
        <w:t xml:space="preserve">Node-to-surface contact discretization (left), Comparison of contact enforcement for different master-slave assignments with node-to-surface and surface-to-surface contact </w:t>
      </w:r>
      <w:proofErr w:type="spellStart"/>
      <w:r w:rsidR="009F4298" w:rsidRPr="004427C1">
        <w:rPr>
          <w:rFonts w:ascii="Times New Roman" w:hAnsi="Times New Roman" w:cs="Times New Roman"/>
        </w:rPr>
        <w:t>discretizations</w:t>
      </w:r>
      <w:proofErr w:type="spellEnd"/>
      <w:r w:rsidR="009F4298" w:rsidRPr="004427C1">
        <w:rPr>
          <w:rFonts w:ascii="Times New Roman" w:hAnsi="Times New Roman" w:cs="Times New Roman"/>
        </w:rPr>
        <w:t xml:space="preserve"> (middle), and Comparison of contact pressure accuracy for node-to-su</w:t>
      </w:r>
      <w:r w:rsidR="009F4298" w:rsidRPr="004427C1">
        <w:rPr>
          <w:rFonts w:ascii="Times New Roman" w:hAnsi="Times New Roman" w:cs="Times New Roman"/>
        </w:rPr>
        <w:t xml:space="preserve">rface and surface-to-surface contact </w:t>
      </w:r>
      <w:proofErr w:type="spellStart"/>
      <w:r w:rsidR="009F4298" w:rsidRPr="004427C1">
        <w:rPr>
          <w:rFonts w:ascii="Times New Roman" w:hAnsi="Times New Roman" w:cs="Times New Roman"/>
        </w:rPr>
        <w:t>discretizations</w:t>
      </w:r>
      <w:proofErr w:type="spellEnd"/>
      <w:r w:rsidR="009F4298" w:rsidRPr="004427C1">
        <w:rPr>
          <w:rFonts w:ascii="Times New Roman" w:hAnsi="Times New Roman" w:cs="Times New Roman"/>
        </w:rPr>
        <w:t xml:space="preserve"> (right)</w:t>
      </w:r>
    </w:p>
    <w:p w14:paraId="2E251C2B" w14:textId="77777777" w:rsidR="00B975CC" w:rsidRPr="004427C1" w:rsidRDefault="00B975CC">
      <w:pPr>
        <w:jc w:val="center"/>
        <w:rPr>
          <w:rFonts w:ascii="Times New Roman" w:hAnsi="Times New Roman" w:cs="Times New Roman"/>
          <w:b/>
          <w:bCs/>
        </w:rPr>
      </w:pPr>
    </w:p>
    <w:p w14:paraId="60B6743D" w14:textId="77777777" w:rsidR="00B975CC" w:rsidRPr="004427C1" w:rsidRDefault="009F4298">
      <w:pPr>
        <w:rPr>
          <w:rFonts w:ascii="Times New Roman" w:hAnsi="Times New Roman" w:cs="Times New Roman"/>
          <w:b/>
          <w:bCs/>
        </w:rPr>
      </w:pPr>
      <w:r w:rsidRPr="004427C1">
        <w:rPr>
          <w:rFonts w:ascii="Times New Roman" w:hAnsi="Times New Roman" w:cs="Times New Roman"/>
          <w:b/>
          <w:bCs/>
        </w:rPr>
        <w:t>3.5.2 Contact Tracking</w:t>
      </w:r>
    </w:p>
    <w:p w14:paraId="52962119" w14:textId="1682E743" w:rsidR="00B975CC" w:rsidRPr="004427C1" w:rsidRDefault="009F4298">
      <w:pPr>
        <w:rPr>
          <w:rFonts w:ascii="Times New Roman" w:hAnsi="Times New Roman" w:cs="Times New Roman"/>
        </w:rPr>
      </w:pPr>
      <w:r w:rsidRPr="004427C1">
        <w:rPr>
          <w:rFonts w:ascii="Times New Roman" w:hAnsi="Times New Roman" w:cs="Times New Roman"/>
        </w:rPr>
        <w:t>Finite sliding is the most general tracking approach. This method allows for arbitrary separation, sliding, and rotation of the contacting surfaces. In this me</w:t>
      </w:r>
      <w:r w:rsidRPr="004427C1">
        <w:rPr>
          <w:rFonts w:ascii="Times New Roman" w:hAnsi="Times New Roman" w:cs="Times New Roman"/>
        </w:rPr>
        <w:t>t</w:t>
      </w:r>
      <w:r w:rsidR="00011F51">
        <w:rPr>
          <w:rFonts w:ascii="Times New Roman" w:hAnsi="Times New Roman" w:cs="Times New Roman"/>
        </w:rPr>
        <w:t>h</w:t>
      </w:r>
      <w:r w:rsidRPr="004427C1">
        <w:rPr>
          <w:rFonts w:ascii="Times New Roman" w:hAnsi="Times New Roman" w:cs="Times New Roman"/>
        </w:rPr>
        <w:t>od, the co</w:t>
      </w:r>
      <w:r w:rsidRPr="004427C1">
        <w:rPr>
          <w:rFonts w:ascii="Times New Roman" w:hAnsi="Times New Roman" w:cs="Times New Roman"/>
        </w:rPr>
        <w:t>nnectivity of the currently active contact constraints changes upon relative motion of the contacting surfaces. Small sliding me</w:t>
      </w:r>
      <w:r w:rsidRPr="004427C1">
        <w:rPr>
          <w:rFonts w:ascii="Times New Roman" w:hAnsi="Times New Roman" w:cs="Times New Roman"/>
        </w:rPr>
        <w:t>t</w:t>
      </w:r>
      <w:r w:rsidR="00011F51">
        <w:rPr>
          <w:rFonts w:ascii="Times New Roman" w:hAnsi="Times New Roman" w:cs="Times New Roman"/>
        </w:rPr>
        <w:t>h</w:t>
      </w:r>
      <w:r w:rsidRPr="004427C1">
        <w:rPr>
          <w:rFonts w:ascii="Times New Roman" w:hAnsi="Times New Roman" w:cs="Times New Roman"/>
        </w:rPr>
        <w:t xml:space="preserve">od uses a </w:t>
      </w:r>
      <w:r w:rsidR="00011F51" w:rsidRPr="004427C1">
        <w:rPr>
          <w:rFonts w:ascii="Times New Roman" w:hAnsi="Times New Roman" w:cs="Times New Roman"/>
        </w:rPr>
        <w:t>linearized</w:t>
      </w:r>
      <w:r w:rsidRPr="004427C1">
        <w:rPr>
          <w:rFonts w:ascii="Times New Roman" w:hAnsi="Times New Roman" w:cs="Times New Roman"/>
        </w:rPr>
        <w:t xml:space="preserve"> approximation of the master surface per constraint and therefore allows for little relative sliding of th</w:t>
      </w:r>
      <w:r w:rsidRPr="004427C1">
        <w:rPr>
          <w:rFonts w:ascii="Times New Roman" w:hAnsi="Times New Roman" w:cs="Times New Roman"/>
        </w:rPr>
        <w:t>e surfaces. The groups of nodes involved with individual contact constraints are fixed throughout the analysis for small-sliding contact, although the active/inactive status of these constraints typically can change during the analysis. This approach shoul</w:t>
      </w:r>
      <w:r w:rsidRPr="004427C1">
        <w:rPr>
          <w:rFonts w:ascii="Times New Roman" w:hAnsi="Times New Roman" w:cs="Times New Roman"/>
        </w:rPr>
        <w:t>d be considered when the approximations are reasonable, due to computational savings and added robustness.</w:t>
      </w:r>
    </w:p>
    <w:p w14:paraId="6480AD39" w14:textId="77777777" w:rsidR="00B975CC" w:rsidRDefault="00B975CC">
      <w:pPr>
        <w:rPr>
          <w:rFonts w:ascii="Times New Roman" w:hAnsi="Times New Roman" w:cs="Times New Roman"/>
        </w:rPr>
      </w:pPr>
    </w:p>
    <w:p w14:paraId="25331C3F" w14:textId="77777777" w:rsidR="00011F51" w:rsidRDefault="00011F51">
      <w:pPr>
        <w:rPr>
          <w:rFonts w:ascii="Times New Roman" w:hAnsi="Times New Roman" w:cs="Times New Roman"/>
        </w:rPr>
      </w:pPr>
    </w:p>
    <w:p w14:paraId="34CF74C7" w14:textId="77777777" w:rsidR="00011F51" w:rsidRDefault="00011F51">
      <w:pPr>
        <w:rPr>
          <w:rFonts w:ascii="Times New Roman" w:hAnsi="Times New Roman" w:cs="Times New Roman"/>
        </w:rPr>
      </w:pPr>
    </w:p>
    <w:p w14:paraId="15BFD29C" w14:textId="77777777" w:rsidR="00011F51" w:rsidRPr="004427C1" w:rsidRDefault="00011F51">
      <w:pPr>
        <w:rPr>
          <w:rFonts w:ascii="Times New Roman" w:hAnsi="Times New Roman" w:cs="Times New Roman"/>
        </w:rPr>
      </w:pPr>
    </w:p>
    <w:p w14:paraId="37824830" w14:textId="77777777" w:rsidR="00B975CC" w:rsidRPr="004427C1" w:rsidRDefault="009F4298">
      <w:pPr>
        <w:rPr>
          <w:rFonts w:ascii="Times New Roman" w:hAnsi="Times New Roman" w:cs="Times New Roman"/>
          <w:b/>
          <w:bCs/>
        </w:rPr>
      </w:pPr>
      <w:r w:rsidRPr="004427C1">
        <w:rPr>
          <w:rFonts w:ascii="Times New Roman" w:hAnsi="Times New Roman" w:cs="Times New Roman"/>
          <w:b/>
          <w:bCs/>
        </w:rPr>
        <w:t xml:space="preserve">4. Selection Chart </w:t>
      </w:r>
    </w:p>
    <w:p w14:paraId="1C18232B" w14:textId="77777777" w:rsidR="00B975CC" w:rsidRDefault="009F4298">
      <w:pPr>
        <w:rPr>
          <w:rFonts w:ascii="Times New Roman" w:hAnsi="Times New Roman" w:cs="Times New Roman"/>
        </w:rPr>
      </w:pPr>
      <w:r w:rsidRPr="004427C1">
        <w:rPr>
          <w:rFonts w:ascii="Times New Roman" w:hAnsi="Times New Roman" w:cs="Times New Roman"/>
        </w:rPr>
        <w:t>The choice of contact discretization and tracking approach may have considerable impact on an analysis. Table 1 provided general</w:t>
      </w:r>
      <w:r w:rsidRPr="004427C1">
        <w:rPr>
          <w:rFonts w:ascii="Times New Roman" w:hAnsi="Times New Roman" w:cs="Times New Roman"/>
        </w:rPr>
        <w:t xml:space="preserve"> guidelines on the selection of appropriate formulation during contact modeling. </w:t>
      </w:r>
    </w:p>
    <w:p w14:paraId="36EEA179" w14:textId="77777777" w:rsidR="00011F51" w:rsidRDefault="00011F51">
      <w:pPr>
        <w:rPr>
          <w:rFonts w:ascii="Times New Roman" w:hAnsi="Times New Roman" w:cs="Times New Roman"/>
        </w:rPr>
      </w:pPr>
    </w:p>
    <w:p w14:paraId="7BB57845" w14:textId="77777777" w:rsidR="00011F51" w:rsidRDefault="00011F51">
      <w:pPr>
        <w:rPr>
          <w:rFonts w:ascii="Times New Roman" w:hAnsi="Times New Roman" w:cs="Times New Roman"/>
        </w:rPr>
      </w:pPr>
    </w:p>
    <w:p w14:paraId="7BD3DCAF" w14:textId="77777777" w:rsidR="00011F51" w:rsidRDefault="00011F51">
      <w:pPr>
        <w:rPr>
          <w:rFonts w:ascii="Times New Roman" w:hAnsi="Times New Roman" w:cs="Times New Roman"/>
        </w:rPr>
      </w:pPr>
    </w:p>
    <w:p w14:paraId="09C61BE4" w14:textId="77777777" w:rsidR="00011F51" w:rsidRDefault="00011F51">
      <w:pPr>
        <w:rPr>
          <w:rFonts w:ascii="Times New Roman" w:hAnsi="Times New Roman" w:cs="Times New Roman"/>
        </w:rPr>
      </w:pPr>
    </w:p>
    <w:p w14:paraId="1028A61D" w14:textId="77777777" w:rsidR="00011F51" w:rsidRDefault="00011F51">
      <w:pPr>
        <w:rPr>
          <w:rFonts w:ascii="Times New Roman" w:hAnsi="Times New Roman" w:cs="Times New Roman"/>
        </w:rPr>
      </w:pPr>
    </w:p>
    <w:p w14:paraId="0279676D" w14:textId="77777777" w:rsidR="00011F51" w:rsidRDefault="00011F51">
      <w:pPr>
        <w:rPr>
          <w:rFonts w:ascii="Times New Roman" w:hAnsi="Times New Roman" w:cs="Times New Roman"/>
        </w:rPr>
      </w:pPr>
    </w:p>
    <w:p w14:paraId="06817F9E" w14:textId="77777777" w:rsidR="00011F51" w:rsidRDefault="00011F51">
      <w:pPr>
        <w:rPr>
          <w:rFonts w:ascii="Times New Roman" w:hAnsi="Times New Roman" w:cs="Times New Roman"/>
        </w:rPr>
      </w:pPr>
    </w:p>
    <w:p w14:paraId="31097AA9" w14:textId="77777777" w:rsidR="00011F51" w:rsidRDefault="00011F51">
      <w:pPr>
        <w:rPr>
          <w:rFonts w:ascii="Times New Roman" w:hAnsi="Times New Roman" w:cs="Times New Roman"/>
        </w:rPr>
      </w:pPr>
    </w:p>
    <w:p w14:paraId="53B380F2" w14:textId="77777777" w:rsidR="00011F51" w:rsidRDefault="00011F51">
      <w:pPr>
        <w:rPr>
          <w:rFonts w:ascii="Times New Roman" w:hAnsi="Times New Roman" w:cs="Times New Roman"/>
        </w:rPr>
      </w:pPr>
    </w:p>
    <w:p w14:paraId="2866B386" w14:textId="77777777" w:rsidR="00011F51" w:rsidRDefault="00011F51">
      <w:pPr>
        <w:rPr>
          <w:rFonts w:ascii="Times New Roman" w:hAnsi="Times New Roman" w:cs="Times New Roman"/>
        </w:rPr>
      </w:pPr>
    </w:p>
    <w:p w14:paraId="0701D12F" w14:textId="77777777" w:rsidR="00011F51" w:rsidRDefault="00011F51">
      <w:pPr>
        <w:rPr>
          <w:rFonts w:ascii="Times New Roman" w:hAnsi="Times New Roman" w:cs="Times New Roman"/>
        </w:rPr>
      </w:pPr>
    </w:p>
    <w:p w14:paraId="6BC29FB5" w14:textId="77777777" w:rsidR="00011F51" w:rsidRDefault="00011F51">
      <w:pPr>
        <w:rPr>
          <w:rFonts w:ascii="Times New Roman" w:hAnsi="Times New Roman" w:cs="Times New Roman"/>
        </w:rPr>
      </w:pPr>
    </w:p>
    <w:p w14:paraId="2475E654" w14:textId="77777777" w:rsidR="00011F51" w:rsidRDefault="00011F51">
      <w:pPr>
        <w:rPr>
          <w:rFonts w:ascii="Times New Roman" w:hAnsi="Times New Roman" w:cs="Times New Roman"/>
        </w:rPr>
      </w:pPr>
    </w:p>
    <w:p w14:paraId="5A11FCDB" w14:textId="77777777" w:rsidR="00011F51" w:rsidRDefault="00011F51">
      <w:pPr>
        <w:rPr>
          <w:rFonts w:ascii="Times New Roman" w:hAnsi="Times New Roman" w:cs="Times New Roman"/>
        </w:rPr>
      </w:pPr>
    </w:p>
    <w:p w14:paraId="7F1E3D50" w14:textId="77777777" w:rsidR="00011F51" w:rsidRDefault="00011F51">
      <w:pPr>
        <w:rPr>
          <w:rFonts w:ascii="Times New Roman" w:hAnsi="Times New Roman" w:cs="Times New Roman"/>
        </w:rPr>
      </w:pPr>
    </w:p>
    <w:p w14:paraId="62ADA07B" w14:textId="77777777" w:rsidR="00011F51" w:rsidRDefault="00011F51">
      <w:pPr>
        <w:rPr>
          <w:rFonts w:ascii="Times New Roman" w:hAnsi="Times New Roman" w:cs="Times New Roman"/>
        </w:rPr>
      </w:pPr>
    </w:p>
    <w:p w14:paraId="39F27303" w14:textId="77777777" w:rsidR="00011F51" w:rsidRPr="004427C1" w:rsidRDefault="00011F51">
      <w:pPr>
        <w:rPr>
          <w:rFonts w:ascii="Times New Roman" w:hAnsi="Times New Roman" w:cs="Times New Roman"/>
        </w:rPr>
      </w:pPr>
    </w:p>
    <w:p w14:paraId="6509F845" w14:textId="77777777" w:rsidR="00B975CC" w:rsidRPr="004427C1" w:rsidRDefault="009F4298">
      <w:pPr>
        <w:jc w:val="center"/>
        <w:rPr>
          <w:rFonts w:ascii="Times New Roman" w:hAnsi="Times New Roman" w:cs="Times New Roman"/>
        </w:rPr>
      </w:pPr>
      <w:r w:rsidRPr="004427C1">
        <w:rPr>
          <w:rFonts w:ascii="Times New Roman" w:hAnsi="Times New Roman" w:cs="Times New Roman"/>
          <w:b/>
        </w:rPr>
        <w:t>Table 1-</w:t>
      </w:r>
      <w:r w:rsidRPr="004427C1">
        <w:rPr>
          <w:rFonts w:ascii="Times New Roman" w:hAnsi="Times New Roman" w:cs="Times New Roman"/>
        </w:rPr>
        <w:t xml:space="preserve"> Comparison of contact formulation characteristics.</w:t>
      </w:r>
    </w:p>
    <w:p w14:paraId="4A864C21" w14:textId="77777777" w:rsidR="00B975CC" w:rsidRPr="004427C1" w:rsidRDefault="00B975CC">
      <w:pPr>
        <w:rPr>
          <w:rFonts w:ascii="Times New Roman" w:hAnsi="Times New Roman" w:cs="Times New Roman"/>
        </w:rPr>
      </w:pPr>
    </w:p>
    <w:tbl>
      <w:tblPr>
        <w:tblW w:w="0" w:type="auto"/>
        <w:tblInd w:w="28" w:type="dxa"/>
        <w:tblBorders>
          <w:top w:val="double" w:sz="2" w:space="0" w:color="808080"/>
          <w:left w:val="double" w:sz="2" w:space="0" w:color="808080"/>
          <w:bottom w:val="double" w:sz="2" w:space="0" w:color="808080"/>
          <w:right w:val="nil"/>
          <w:insideH w:val="double" w:sz="2" w:space="0" w:color="808080"/>
          <w:insideV w:val="nil"/>
        </w:tblBorders>
        <w:tblCellMar>
          <w:top w:w="28" w:type="dxa"/>
          <w:left w:w="26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103"/>
        <w:gridCol w:w="2040"/>
        <w:gridCol w:w="2087"/>
        <w:gridCol w:w="1612"/>
        <w:gridCol w:w="2130"/>
      </w:tblGrid>
      <w:tr w:rsidR="00B975CC" w:rsidRPr="004427C1" w14:paraId="38CB60DA" w14:textId="77777777">
        <w:trPr>
          <w:tblHeader/>
        </w:trPr>
        <w:tc>
          <w:tcPr>
            <w:tcW w:w="2103" w:type="dxa"/>
            <w:vMerge w:val="restart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14:paraId="1D235865" w14:textId="77777777" w:rsidR="00B975CC" w:rsidRPr="004427C1" w:rsidRDefault="009F4298">
            <w:pPr>
              <w:pStyle w:val="TableHeading"/>
              <w:rPr>
                <w:rFonts w:ascii="Times New Roman" w:hAnsi="Times New Roman" w:cs="Times New Roman"/>
              </w:rPr>
            </w:pPr>
            <w:r w:rsidRPr="004427C1">
              <w:rPr>
                <w:rFonts w:ascii="Times New Roman" w:hAnsi="Times New Roman" w:cs="Times New Roman"/>
              </w:rPr>
              <w:t>Characteristic</w:t>
            </w:r>
          </w:p>
        </w:tc>
        <w:tc>
          <w:tcPr>
            <w:tcW w:w="7869" w:type="dxa"/>
            <w:gridSpan w:val="4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</w:tcPr>
          <w:p w14:paraId="7002DC53" w14:textId="77777777" w:rsidR="00B975CC" w:rsidRPr="004427C1" w:rsidRDefault="009F4298">
            <w:pPr>
              <w:pStyle w:val="TableHeading"/>
              <w:rPr>
                <w:rFonts w:ascii="Times New Roman" w:hAnsi="Times New Roman" w:cs="Times New Roman"/>
              </w:rPr>
            </w:pPr>
            <w:r w:rsidRPr="004427C1">
              <w:rPr>
                <w:rFonts w:ascii="Times New Roman" w:hAnsi="Times New Roman" w:cs="Times New Roman"/>
              </w:rPr>
              <w:t>Contact formulation</w:t>
            </w:r>
          </w:p>
        </w:tc>
      </w:tr>
      <w:tr w:rsidR="00B975CC" w:rsidRPr="004427C1" w14:paraId="2267DC14" w14:textId="77777777">
        <w:trPr>
          <w:tblHeader/>
        </w:trPr>
        <w:tc>
          <w:tcPr>
            <w:tcW w:w="2103" w:type="dxa"/>
            <w:vMerge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14:paraId="6D4F590B" w14:textId="77777777" w:rsidR="00B975CC" w:rsidRPr="004427C1" w:rsidRDefault="00B975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27" w:type="dxa"/>
            <w:gridSpan w:val="2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shd w:val="clear" w:color="auto" w:fill="auto"/>
            <w:tcMar>
              <w:left w:w="26" w:type="dxa"/>
            </w:tcMar>
          </w:tcPr>
          <w:p w14:paraId="1817F0A3" w14:textId="77777777" w:rsidR="00B975CC" w:rsidRPr="004427C1" w:rsidRDefault="009F4298">
            <w:pPr>
              <w:pStyle w:val="TableHeading"/>
              <w:rPr>
                <w:rFonts w:ascii="Times New Roman" w:hAnsi="Times New Roman" w:cs="Times New Roman"/>
              </w:rPr>
            </w:pPr>
            <w:r w:rsidRPr="004427C1">
              <w:rPr>
                <w:rFonts w:ascii="Times New Roman" w:hAnsi="Times New Roman" w:cs="Times New Roman"/>
              </w:rPr>
              <w:t>Node-to-surface</w:t>
            </w:r>
          </w:p>
        </w:tc>
        <w:tc>
          <w:tcPr>
            <w:tcW w:w="3742" w:type="dxa"/>
            <w:gridSpan w:val="2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</w:tcPr>
          <w:p w14:paraId="69775795" w14:textId="77777777" w:rsidR="00B975CC" w:rsidRPr="004427C1" w:rsidRDefault="009F4298">
            <w:pPr>
              <w:pStyle w:val="TableHeading"/>
              <w:rPr>
                <w:rFonts w:ascii="Times New Roman" w:hAnsi="Times New Roman" w:cs="Times New Roman"/>
              </w:rPr>
            </w:pPr>
            <w:r w:rsidRPr="004427C1">
              <w:rPr>
                <w:rFonts w:ascii="Times New Roman" w:hAnsi="Times New Roman" w:cs="Times New Roman"/>
              </w:rPr>
              <w:t>Surface-to-surface</w:t>
            </w:r>
          </w:p>
        </w:tc>
      </w:tr>
      <w:tr w:rsidR="00B975CC" w:rsidRPr="004427C1" w14:paraId="7DC28FEC" w14:textId="77777777">
        <w:trPr>
          <w:tblHeader/>
        </w:trPr>
        <w:tc>
          <w:tcPr>
            <w:tcW w:w="2103" w:type="dxa"/>
            <w:vMerge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14:paraId="0572A2CB" w14:textId="77777777" w:rsidR="00B975CC" w:rsidRPr="004427C1" w:rsidRDefault="00B975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shd w:val="clear" w:color="auto" w:fill="auto"/>
            <w:tcMar>
              <w:left w:w="26" w:type="dxa"/>
            </w:tcMar>
          </w:tcPr>
          <w:p w14:paraId="19DBE9B7" w14:textId="77777777" w:rsidR="00B975CC" w:rsidRPr="004427C1" w:rsidRDefault="009F4298">
            <w:pPr>
              <w:pStyle w:val="TableHeading"/>
              <w:rPr>
                <w:rFonts w:ascii="Times New Roman" w:hAnsi="Times New Roman" w:cs="Times New Roman"/>
              </w:rPr>
            </w:pPr>
            <w:r w:rsidRPr="004427C1">
              <w:rPr>
                <w:rFonts w:ascii="Times New Roman" w:hAnsi="Times New Roman" w:cs="Times New Roman"/>
              </w:rPr>
              <w:t>Finite-sliding</w:t>
            </w:r>
          </w:p>
        </w:tc>
        <w:tc>
          <w:tcPr>
            <w:tcW w:w="2087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shd w:val="clear" w:color="auto" w:fill="auto"/>
            <w:tcMar>
              <w:left w:w="26" w:type="dxa"/>
            </w:tcMar>
          </w:tcPr>
          <w:p w14:paraId="24A1CC27" w14:textId="77777777" w:rsidR="00B975CC" w:rsidRPr="004427C1" w:rsidRDefault="009F4298">
            <w:pPr>
              <w:pStyle w:val="TableHeading"/>
              <w:rPr>
                <w:rFonts w:ascii="Times New Roman" w:hAnsi="Times New Roman" w:cs="Times New Roman"/>
              </w:rPr>
            </w:pPr>
            <w:r w:rsidRPr="004427C1">
              <w:rPr>
                <w:rFonts w:ascii="Times New Roman" w:hAnsi="Times New Roman" w:cs="Times New Roman"/>
              </w:rPr>
              <w:t>Small-sliding</w:t>
            </w:r>
          </w:p>
        </w:tc>
        <w:tc>
          <w:tcPr>
            <w:tcW w:w="1612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shd w:val="clear" w:color="auto" w:fill="auto"/>
            <w:tcMar>
              <w:left w:w="26" w:type="dxa"/>
            </w:tcMar>
          </w:tcPr>
          <w:p w14:paraId="6E21B042" w14:textId="77777777" w:rsidR="00B975CC" w:rsidRPr="004427C1" w:rsidRDefault="009F4298">
            <w:pPr>
              <w:pStyle w:val="TableHeading"/>
              <w:rPr>
                <w:rFonts w:ascii="Times New Roman" w:hAnsi="Times New Roman" w:cs="Times New Roman"/>
              </w:rPr>
            </w:pPr>
            <w:r w:rsidRPr="004427C1">
              <w:rPr>
                <w:rFonts w:ascii="Times New Roman" w:hAnsi="Times New Roman" w:cs="Times New Roman"/>
              </w:rPr>
              <w:t>Finite-sliding</w:t>
            </w:r>
          </w:p>
        </w:tc>
        <w:tc>
          <w:tcPr>
            <w:tcW w:w="2130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</w:tcPr>
          <w:p w14:paraId="1D73C7BE" w14:textId="77777777" w:rsidR="00B975CC" w:rsidRPr="004427C1" w:rsidRDefault="009F4298">
            <w:pPr>
              <w:pStyle w:val="TableHeading"/>
              <w:rPr>
                <w:rFonts w:ascii="Times New Roman" w:hAnsi="Times New Roman" w:cs="Times New Roman"/>
              </w:rPr>
            </w:pPr>
            <w:r w:rsidRPr="004427C1">
              <w:rPr>
                <w:rFonts w:ascii="Times New Roman" w:hAnsi="Times New Roman" w:cs="Times New Roman"/>
              </w:rPr>
              <w:t>Small-sliding</w:t>
            </w:r>
          </w:p>
        </w:tc>
      </w:tr>
      <w:tr w:rsidR="00B975CC" w:rsidRPr="004427C1" w14:paraId="46D56619" w14:textId="77777777">
        <w:tc>
          <w:tcPr>
            <w:tcW w:w="2103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14:paraId="2C185103" w14:textId="77777777" w:rsidR="00B975CC" w:rsidRPr="004427C1" w:rsidRDefault="009F4298">
            <w:pPr>
              <w:pStyle w:val="TableContents"/>
              <w:rPr>
                <w:rFonts w:ascii="Times New Roman" w:hAnsi="Times New Roman" w:cs="Times New Roman"/>
              </w:rPr>
            </w:pPr>
            <w:r w:rsidRPr="004427C1">
              <w:rPr>
                <w:rFonts w:ascii="Times New Roman" w:hAnsi="Times New Roman" w:cs="Times New Roman"/>
              </w:rPr>
              <w:t>Account for shell thickness by default</w:t>
            </w:r>
          </w:p>
        </w:tc>
        <w:tc>
          <w:tcPr>
            <w:tcW w:w="2040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14:paraId="3BE8B8BB" w14:textId="77777777" w:rsidR="00B975CC" w:rsidRPr="004427C1" w:rsidRDefault="009F4298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4427C1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087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14:paraId="6A03B333" w14:textId="77777777" w:rsidR="00B975CC" w:rsidRPr="004427C1" w:rsidRDefault="009F4298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4427C1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612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14:paraId="2AFEA07E" w14:textId="77777777" w:rsidR="00B975CC" w:rsidRPr="004427C1" w:rsidRDefault="009F4298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4427C1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130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055FCA02" w14:textId="77777777" w:rsidR="00B975CC" w:rsidRPr="004427C1" w:rsidRDefault="009F4298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4427C1">
              <w:rPr>
                <w:rFonts w:ascii="Times New Roman" w:hAnsi="Times New Roman" w:cs="Times New Roman"/>
              </w:rPr>
              <w:t>Yes</w:t>
            </w:r>
          </w:p>
        </w:tc>
      </w:tr>
      <w:tr w:rsidR="00B975CC" w:rsidRPr="004427C1" w14:paraId="6BB1C739" w14:textId="77777777">
        <w:tc>
          <w:tcPr>
            <w:tcW w:w="2103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14:paraId="03BAAFD7" w14:textId="77777777" w:rsidR="00B975CC" w:rsidRPr="004427C1" w:rsidRDefault="009F4298">
            <w:pPr>
              <w:pStyle w:val="TableContents"/>
              <w:rPr>
                <w:rFonts w:ascii="Times New Roman" w:hAnsi="Times New Roman" w:cs="Times New Roman"/>
              </w:rPr>
            </w:pPr>
            <w:r w:rsidRPr="004427C1">
              <w:rPr>
                <w:rFonts w:ascii="Times New Roman" w:hAnsi="Times New Roman" w:cs="Times New Roman"/>
              </w:rPr>
              <w:t>Allow self-contact</w:t>
            </w:r>
          </w:p>
        </w:tc>
        <w:tc>
          <w:tcPr>
            <w:tcW w:w="2040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14:paraId="2BF88E05" w14:textId="77777777" w:rsidR="00B975CC" w:rsidRPr="004427C1" w:rsidRDefault="009F4298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4427C1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087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14:paraId="796D1128" w14:textId="77777777" w:rsidR="00B975CC" w:rsidRPr="004427C1" w:rsidRDefault="009F4298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4427C1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612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14:paraId="68382656" w14:textId="77777777" w:rsidR="00B975CC" w:rsidRPr="004427C1" w:rsidRDefault="009F4298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4427C1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130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4D23A65B" w14:textId="77777777" w:rsidR="00B975CC" w:rsidRPr="004427C1" w:rsidRDefault="009F4298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4427C1">
              <w:rPr>
                <w:rFonts w:ascii="Times New Roman" w:hAnsi="Times New Roman" w:cs="Times New Roman"/>
              </w:rPr>
              <w:t>No</w:t>
            </w:r>
          </w:p>
        </w:tc>
      </w:tr>
      <w:tr w:rsidR="00B975CC" w:rsidRPr="004427C1" w14:paraId="4E30C882" w14:textId="77777777">
        <w:tc>
          <w:tcPr>
            <w:tcW w:w="2103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14:paraId="1E34D191" w14:textId="77777777" w:rsidR="00B975CC" w:rsidRPr="004427C1" w:rsidRDefault="009F4298">
            <w:pPr>
              <w:pStyle w:val="TableContents"/>
              <w:rPr>
                <w:rFonts w:ascii="Times New Roman" w:hAnsi="Times New Roman" w:cs="Times New Roman"/>
              </w:rPr>
            </w:pPr>
            <w:r w:rsidRPr="004427C1">
              <w:rPr>
                <w:rFonts w:ascii="Times New Roman" w:hAnsi="Times New Roman" w:cs="Times New Roman"/>
              </w:rPr>
              <w:t>Allow double-sided surfaces</w:t>
            </w:r>
          </w:p>
        </w:tc>
        <w:tc>
          <w:tcPr>
            <w:tcW w:w="2040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14:paraId="6B5864E4" w14:textId="77777777" w:rsidR="00B975CC" w:rsidRPr="004427C1" w:rsidRDefault="009F4298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4427C1">
              <w:rPr>
                <w:rFonts w:ascii="Times New Roman" w:hAnsi="Times New Roman" w:cs="Times New Roman"/>
              </w:rPr>
              <w:t>Slave surface only</w:t>
            </w:r>
          </w:p>
        </w:tc>
        <w:tc>
          <w:tcPr>
            <w:tcW w:w="2087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14:paraId="39236807" w14:textId="77777777" w:rsidR="00B975CC" w:rsidRPr="004427C1" w:rsidRDefault="009F4298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4427C1">
              <w:rPr>
                <w:rFonts w:ascii="Times New Roman" w:hAnsi="Times New Roman" w:cs="Times New Roman"/>
              </w:rPr>
              <w:t>Slave surface only</w:t>
            </w:r>
          </w:p>
        </w:tc>
        <w:tc>
          <w:tcPr>
            <w:tcW w:w="1612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14:paraId="1E5AAF49" w14:textId="77777777" w:rsidR="00B975CC" w:rsidRPr="004427C1" w:rsidRDefault="009F4298">
            <w:pPr>
              <w:pStyle w:val="TableContents"/>
              <w:jc w:val="center"/>
              <w:rPr>
                <w:rFonts w:ascii="Times New Roman" w:hAnsi="Times New Roman" w:cs="Times New Roman"/>
                <w:position w:val="8"/>
              </w:rPr>
            </w:pPr>
            <w:r w:rsidRPr="004427C1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130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180335B9" w14:textId="77777777" w:rsidR="00B975CC" w:rsidRPr="004427C1" w:rsidRDefault="009F4298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4427C1">
              <w:rPr>
                <w:rFonts w:ascii="Times New Roman" w:hAnsi="Times New Roman" w:cs="Times New Roman"/>
              </w:rPr>
              <w:t>Yes</w:t>
            </w:r>
          </w:p>
        </w:tc>
      </w:tr>
      <w:tr w:rsidR="00B975CC" w:rsidRPr="004427C1" w14:paraId="2AA1E5A2" w14:textId="77777777">
        <w:tc>
          <w:tcPr>
            <w:tcW w:w="2103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14:paraId="4088F5F3" w14:textId="77777777" w:rsidR="00B975CC" w:rsidRPr="004427C1" w:rsidRDefault="009F4298">
            <w:pPr>
              <w:pStyle w:val="TableContents"/>
              <w:rPr>
                <w:rFonts w:ascii="Times New Roman" w:hAnsi="Times New Roman" w:cs="Times New Roman"/>
              </w:rPr>
            </w:pPr>
            <w:r w:rsidRPr="004427C1">
              <w:rPr>
                <w:rFonts w:ascii="Times New Roman" w:hAnsi="Times New Roman" w:cs="Times New Roman"/>
              </w:rPr>
              <w:t>Surface smoothing by default</w:t>
            </w:r>
          </w:p>
        </w:tc>
        <w:tc>
          <w:tcPr>
            <w:tcW w:w="2040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14:paraId="61503322" w14:textId="77777777" w:rsidR="00B975CC" w:rsidRPr="004427C1" w:rsidRDefault="009F4298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4427C1">
              <w:rPr>
                <w:rFonts w:ascii="Times New Roman" w:hAnsi="Times New Roman" w:cs="Times New Roman"/>
              </w:rPr>
              <w:t>Some smoothing of master surface</w:t>
            </w:r>
          </w:p>
        </w:tc>
        <w:tc>
          <w:tcPr>
            <w:tcW w:w="2087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14:paraId="5CC6809B" w14:textId="77777777" w:rsidR="00B975CC" w:rsidRPr="004427C1" w:rsidRDefault="009F4298">
            <w:pPr>
              <w:pStyle w:val="TableContents"/>
              <w:rPr>
                <w:rFonts w:ascii="Times New Roman" w:hAnsi="Times New Roman" w:cs="Times New Roman"/>
              </w:rPr>
            </w:pPr>
            <w:r w:rsidRPr="004427C1">
              <w:rPr>
                <w:rFonts w:ascii="Times New Roman" w:hAnsi="Times New Roman" w:cs="Times New Roman"/>
              </w:rPr>
              <w:t>Yes for anchor points; each constraint uses flat approximation of master surface</w:t>
            </w:r>
          </w:p>
        </w:tc>
        <w:tc>
          <w:tcPr>
            <w:tcW w:w="1612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14:paraId="4640B1AB" w14:textId="77777777" w:rsidR="00B975CC" w:rsidRPr="004427C1" w:rsidRDefault="009F4298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4427C1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130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3AECD486" w14:textId="77777777" w:rsidR="00B975CC" w:rsidRPr="004427C1" w:rsidRDefault="009F4298">
            <w:pPr>
              <w:pStyle w:val="TableContents"/>
              <w:rPr>
                <w:rFonts w:ascii="Times New Roman" w:hAnsi="Times New Roman" w:cs="Times New Roman"/>
              </w:rPr>
            </w:pPr>
            <w:r w:rsidRPr="004427C1">
              <w:rPr>
                <w:rFonts w:ascii="Times New Roman" w:hAnsi="Times New Roman" w:cs="Times New Roman"/>
              </w:rPr>
              <w:t>No for anchor points; each constraint uses flat approximation of master surface</w:t>
            </w:r>
          </w:p>
        </w:tc>
      </w:tr>
      <w:tr w:rsidR="00B975CC" w:rsidRPr="004427C1" w14:paraId="33D7ACAB" w14:textId="77777777">
        <w:tc>
          <w:tcPr>
            <w:tcW w:w="2103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14:paraId="1FF3403C" w14:textId="77777777" w:rsidR="00B975CC" w:rsidRPr="004427C1" w:rsidRDefault="009F4298">
            <w:pPr>
              <w:pStyle w:val="TableContents"/>
              <w:rPr>
                <w:rFonts w:ascii="Times New Roman" w:hAnsi="Times New Roman" w:cs="Times New Roman"/>
              </w:rPr>
            </w:pPr>
            <w:r w:rsidRPr="004427C1">
              <w:rPr>
                <w:rFonts w:ascii="Times New Roman" w:hAnsi="Times New Roman" w:cs="Times New Roman"/>
              </w:rPr>
              <w:t>Default constraint enforcement method</w:t>
            </w:r>
          </w:p>
        </w:tc>
        <w:tc>
          <w:tcPr>
            <w:tcW w:w="2040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14:paraId="51F4031B" w14:textId="77777777" w:rsidR="00B975CC" w:rsidRPr="004427C1" w:rsidRDefault="009F4298">
            <w:pPr>
              <w:pStyle w:val="TableContents"/>
              <w:rPr>
                <w:rFonts w:ascii="Times New Roman" w:hAnsi="Times New Roman" w:cs="Times New Roman"/>
              </w:rPr>
            </w:pPr>
            <w:r w:rsidRPr="004427C1">
              <w:rPr>
                <w:rFonts w:ascii="Times New Roman" w:hAnsi="Times New Roman" w:cs="Times New Roman"/>
              </w:rPr>
              <w:t xml:space="preserve">Augmented Lagrange method for 3D self-contact; </w:t>
            </w:r>
            <w:r w:rsidRPr="004427C1">
              <w:rPr>
                <w:rFonts w:ascii="Times New Roman" w:hAnsi="Times New Roman" w:cs="Times New Roman"/>
              </w:rPr>
              <w:t>otherwise, direct method</w:t>
            </w:r>
          </w:p>
        </w:tc>
        <w:tc>
          <w:tcPr>
            <w:tcW w:w="2087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14:paraId="1927FD53" w14:textId="77777777" w:rsidR="00B975CC" w:rsidRPr="004427C1" w:rsidRDefault="009F4298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4427C1">
              <w:rPr>
                <w:rFonts w:ascii="Times New Roman" w:hAnsi="Times New Roman" w:cs="Times New Roman"/>
              </w:rPr>
              <w:t>Direct method</w:t>
            </w:r>
          </w:p>
        </w:tc>
        <w:tc>
          <w:tcPr>
            <w:tcW w:w="1612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14:paraId="2E2E1CD0" w14:textId="77777777" w:rsidR="00B975CC" w:rsidRPr="004427C1" w:rsidRDefault="009F4298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4427C1">
              <w:rPr>
                <w:rFonts w:ascii="Times New Roman" w:hAnsi="Times New Roman" w:cs="Times New Roman"/>
              </w:rPr>
              <w:t>Penalty method</w:t>
            </w:r>
          </w:p>
        </w:tc>
        <w:tc>
          <w:tcPr>
            <w:tcW w:w="2130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3A14323A" w14:textId="77777777" w:rsidR="00B975CC" w:rsidRPr="004427C1" w:rsidRDefault="009F4298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4427C1">
              <w:rPr>
                <w:rFonts w:ascii="Times New Roman" w:hAnsi="Times New Roman" w:cs="Times New Roman"/>
              </w:rPr>
              <w:t>Direct method</w:t>
            </w:r>
          </w:p>
        </w:tc>
      </w:tr>
      <w:tr w:rsidR="00B975CC" w:rsidRPr="004427C1" w14:paraId="36990BF9" w14:textId="77777777">
        <w:tc>
          <w:tcPr>
            <w:tcW w:w="2103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14:paraId="7407EE8A" w14:textId="77777777" w:rsidR="00B975CC" w:rsidRPr="004427C1" w:rsidRDefault="009F4298">
            <w:pPr>
              <w:pStyle w:val="TableContents"/>
              <w:rPr>
                <w:rFonts w:ascii="Times New Roman" w:hAnsi="Times New Roman" w:cs="Times New Roman"/>
              </w:rPr>
            </w:pPr>
            <w:r w:rsidRPr="004427C1">
              <w:rPr>
                <w:rFonts w:ascii="Times New Roman" w:hAnsi="Times New Roman" w:cs="Times New Roman"/>
              </w:rPr>
              <w:t>Ensure moment equilibrium for offset reference surfaces with friction</w:t>
            </w:r>
          </w:p>
        </w:tc>
        <w:tc>
          <w:tcPr>
            <w:tcW w:w="2040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14:paraId="6F571CD7" w14:textId="77777777" w:rsidR="00B975CC" w:rsidRPr="004427C1" w:rsidRDefault="009F4298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4427C1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087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14:paraId="7BFA55EB" w14:textId="77777777" w:rsidR="00B975CC" w:rsidRPr="004427C1" w:rsidRDefault="009F4298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4427C1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612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14:paraId="4DBF1547" w14:textId="77777777" w:rsidR="00B975CC" w:rsidRPr="004427C1" w:rsidRDefault="009F4298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4427C1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130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36A016D7" w14:textId="77777777" w:rsidR="00B975CC" w:rsidRPr="004427C1" w:rsidRDefault="009F4298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4427C1">
              <w:rPr>
                <w:rFonts w:ascii="Times New Roman" w:hAnsi="Times New Roman" w:cs="Times New Roman"/>
              </w:rPr>
              <w:t>Yes</w:t>
            </w:r>
          </w:p>
        </w:tc>
      </w:tr>
    </w:tbl>
    <w:p w14:paraId="286D2F71" w14:textId="77777777" w:rsidR="00B975CC" w:rsidRPr="004427C1" w:rsidRDefault="00B975CC">
      <w:pPr>
        <w:rPr>
          <w:rFonts w:ascii="Times New Roman" w:hAnsi="Times New Roman" w:cs="Times New Roman"/>
        </w:rPr>
      </w:pPr>
    </w:p>
    <w:p w14:paraId="7AFF55C1" w14:textId="77777777" w:rsidR="00011F51" w:rsidRDefault="00011F51">
      <w:pPr>
        <w:rPr>
          <w:rFonts w:ascii="Times New Roman" w:hAnsi="Times New Roman" w:cs="Times New Roman"/>
          <w:b/>
          <w:bCs/>
        </w:rPr>
      </w:pPr>
    </w:p>
    <w:p w14:paraId="3089B7F6" w14:textId="77777777" w:rsidR="00011F51" w:rsidRDefault="00011F51">
      <w:pPr>
        <w:rPr>
          <w:rFonts w:ascii="Times New Roman" w:hAnsi="Times New Roman" w:cs="Times New Roman"/>
          <w:b/>
          <w:bCs/>
        </w:rPr>
      </w:pPr>
    </w:p>
    <w:p w14:paraId="7FC1CFAC" w14:textId="77777777" w:rsidR="00B975CC" w:rsidRPr="004427C1" w:rsidRDefault="009F4298">
      <w:pPr>
        <w:rPr>
          <w:rFonts w:ascii="Times New Roman" w:hAnsi="Times New Roman" w:cs="Times New Roman"/>
          <w:b/>
          <w:bCs/>
        </w:rPr>
      </w:pPr>
      <w:r w:rsidRPr="004427C1">
        <w:rPr>
          <w:rFonts w:ascii="Times New Roman" w:hAnsi="Times New Roman" w:cs="Times New Roman"/>
          <w:b/>
          <w:bCs/>
        </w:rPr>
        <w:t>5. References</w:t>
      </w:r>
    </w:p>
    <w:p w14:paraId="49490094" w14:textId="77777777" w:rsidR="00B975CC" w:rsidRPr="004427C1" w:rsidRDefault="009F4298">
      <w:pPr>
        <w:rPr>
          <w:rFonts w:ascii="Times New Roman" w:hAnsi="Times New Roman" w:cs="Times New Roman"/>
        </w:rPr>
      </w:pPr>
      <w:r w:rsidRPr="004427C1">
        <w:rPr>
          <w:rFonts w:ascii="Times New Roman" w:hAnsi="Times New Roman" w:cs="Times New Roman"/>
        </w:rPr>
        <w:t xml:space="preserve">1- </w:t>
      </w:r>
      <w:proofErr w:type="spellStart"/>
      <w:r w:rsidRPr="004427C1">
        <w:rPr>
          <w:rFonts w:ascii="Times New Roman" w:hAnsi="Times New Roman" w:cs="Times New Roman"/>
        </w:rPr>
        <w:t>Abaqus</w:t>
      </w:r>
      <w:proofErr w:type="spellEnd"/>
      <w:r w:rsidRPr="004427C1">
        <w:rPr>
          <w:rFonts w:ascii="Times New Roman" w:hAnsi="Times New Roman" w:cs="Times New Roman"/>
        </w:rPr>
        <w:t xml:space="preserve"> 6.13 Documentation</w:t>
      </w:r>
    </w:p>
    <w:sectPr w:rsidR="00B975CC" w:rsidRPr="004427C1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98A2C2F"/>
    <w:multiLevelType w:val="multilevel"/>
    <w:tmpl w:val="82440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0D4537A6"/>
    <w:multiLevelType w:val="multilevel"/>
    <w:tmpl w:val="53B6D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126B4D18"/>
    <w:multiLevelType w:val="multilevel"/>
    <w:tmpl w:val="D370E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13D32728"/>
    <w:multiLevelType w:val="multilevel"/>
    <w:tmpl w:val="EC3A3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1A141E59"/>
    <w:multiLevelType w:val="multilevel"/>
    <w:tmpl w:val="0314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25E873E0"/>
    <w:multiLevelType w:val="multilevel"/>
    <w:tmpl w:val="35009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28D94E12"/>
    <w:multiLevelType w:val="multilevel"/>
    <w:tmpl w:val="97C87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nsid w:val="2A693471"/>
    <w:multiLevelType w:val="multilevel"/>
    <w:tmpl w:val="3402A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nsid w:val="2C1153FA"/>
    <w:multiLevelType w:val="multilevel"/>
    <w:tmpl w:val="CA328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nsid w:val="5B690AAC"/>
    <w:multiLevelType w:val="multilevel"/>
    <w:tmpl w:val="29646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nsid w:val="73A67246"/>
    <w:multiLevelType w:val="multilevel"/>
    <w:tmpl w:val="670CD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nsid w:val="7AE1681B"/>
    <w:multiLevelType w:val="multilevel"/>
    <w:tmpl w:val="42B43DC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"/>
  </w:num>
  <w:num w:numId="5">
    <w:abstractNumId w:val="8"/>
  </w:num>
  <w:num w:numId="6">
    <w:abstractNumId w:val="3"/>
  </w:num>
  <w:num w:numId="7">
    <w:abstractNumId w:val="7"/>
  </w:num>
  <w:num w:numId="8">
    <w:abstractNumId w:val="4"/>
  </w:num>
  <w:num w:numId="9">
    <w:abstractNumId w:val="2"/>
  </w:num>
  <w:num w:numId="10">
    <w:abstractNumId w:val="10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B975CC"/>
    <w:rsid w:val="00011F51"/>
    <w:rsid w:val="00373134"/>
    <w:rsid w:val="004427C1"/>
    <w:rsid w:val="009F4298"/>
    <w:rsid w:val="00B9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43A1ED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10405</TotalTime>
  <Pages>7</Pages>
  <Words>1989</Words>
  <Characters>11340</Characters>
  <Application>Microsoft Macintosh Word</Application>
  <DocSecurity>0</DocSecurity>
  <Lines>94</Lines>
  <Paragraphs>26</Paragraphs>
  <ScaleCrop>false</ScaleCrop>
  <Company>University of Illinois</Company>
  <LinksUpToDate>false</LinksUpToDate>
  <CharactersWithSpaces>13303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masoud </dc:creator>
  <cp:lastModifiedBy>Masoud Safdari</cp:lastModifiedBy>
  <cp:revision>20</cp:revision>
  <dcterms:created xsi:type="dcterms:W3CDTF">2015-11-14T10:01:00Z</dcterms:created>
  <dcterms:modified xsi:type="dcterms:W3CDTF">2015-11-15T23:53:00Z</dcterms:modified>
  <dc:language>en-US</dc:language>
</cp:coreProperties>
</file>