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e652ex"/>
        <w:snapToGrid/>
        <w:spacing w:before="0" w:after="0" w:line="240"/>
        <w:ind w:left="0" w:right="0" w:firstLine="2168" w:firstLineChars="60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1A1A1A"/>
          <w:spacing w:val="0"/>
          <w:sz w:val="36"/>
          <w:u w:val="none"/>
        </w:rPr>
        <w:t>空间分析-生成缓冲区分析</w:t>
      </w:r>
    </w:p>
    <w:p>
      <w:pPr>
        <w:snapToGrid/>
        <w:spacing w:before="60" w:after="60" w:line="240"/>
        <w:ind w:left="0" w:right="0"/>
        <w:jc w:val="left"/>
        <w:rPr/>
      </w:pP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要求：难度⭐⭐</w:t>
      </w:r>
    </w:p>
    <w:p>
      <w:pPr>
        <w:snapToGrid/>
        <w:spacing w:before="60" w:after="60" w:line="240"/>
        <w:ind w:left="0" w:right="0"/>
        <w:jc w:val="left"/>
        <w:rPr/>
      </w:pP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1、开发工具 vs2013及以上或QT5.12.8 gcc g++等</w:t>
      </w:r>
    </w:p>
    <w:p>
      <w:pPr>
        <w:snapToGrid/>
        <w:spacing w:before="60" w:after="60" w:line="240"/>
        <w:ind w:left="33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2、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开发环境：windows10 以上</w:t>
      </w:r>
    </w:p>
    <w:p>
      <w:pPr>
        <w:snapToGrid/>
        <w:spacing w:before="60" w:after="60" w:line="240"/>
        <w:ind w:left="33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3、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实现以下功能：</w:t>
      </w:r>
    </w:p>
    <w:p>
      <w:pPr>
        <w:snapToGrid/>
        <w:spacing w:before="60" w:after="60" w:line="240"/>
        <w:ind w:left="77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a)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自定义数据结构，显示以下几何图形：点、简单线、双线、平行线、简单面、复杂面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1)点:支持颜色，方形，圆形 调整；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2)简单线、双线、平行线：支持颜色、节点线型（折线，样条线，三点圆弧，两点圆弧、流线）、线宽、线型（实线、虚线（如：1.0*1.0、3.0*1.0））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3)简单面、复杂面：支持颜色、节点线型（同上）、线型（同上）、面内颜色填充等</w:t>
      </w:r>
    </w:p>
    <w:p>
      <w:pPr>
        <w:snapToGrid/>
        <w:spacing w:before="60" w:after="60" w:line="240"/>
        <w:ind w:left="77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b)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使用以上定义的几何图形做一下缓冲区分析：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b/>
          <w:i w:val="false"/>
          <w:strike w:val="false"/>
          <w:color w:val="000000"/>
          <w:spacing w:val="0"/>
          <w:sz w:val="24"/>
          <w:u w:val="none"/>
        </w:rPr>
        <w:t>1)点：生成以点为圆心，d为半径的缓冲区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；</w:t>
      </w:r>
      <w:r>
        <w:rPr>
          <w:rFonts w:ascii="等线" w:hAnsi="等线" w:eastAsia="等线" w:cs="等线"/>
          <w:i w:val="false"/>
          <w:strike w:val="false"/>
          <w:color w:val="0000FF"/>
          <w:spacing w:val="0"/>
          <w:sz w:val="24"/>
          <w:u w:val="none"/>
        </w:rPr>
        <w:t>实例：消防站的覆盖区域分析；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b/>
          <w:i w:val="false"/>
          <w:strike w:val="false"/>
          <w:color w:val="000000"/>
          <w:spacing w:val="0"/>
          <w:sz w:val="24"/>
          <w:u w:val="none"/>
        </w:rPr>
        <w:t>2)线：生成宽度为d的缓冲区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； </w:t>
      </w:r>
      <w:r>
        <w:rPr>
          <w:rFonts w:ascii="等线" w:hAnsi="等线" w:eastAsia="等线" w:cs="等线"/>
          <w:i w:val="false"/>
          <w:strike w:val="false"/>
          <w:color w:val="0000FF"/>
          <w:spacing w:val="0"/>
          <w:sz w:val="24"/>
          <w:u w:val="none"/>
        </w:rPr>
        <w:t>实例：河流线的流经覆盖区域分析</w:t>
      </w:r>
    </w:p>
    <w:p>
      <w:pPr>
        <w:snapToGrid/>
        <w:spacing w:before="60" w:after="60" w:line="240"/>
        <w:ind w:left="1680" w:leftChars="0" w:right="0" w:hanging="420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a.只考虑线、双线的缓冲区分析；</w:t>
      </w:r>
    </w:p>
    <w:p>
      <w:pPr>
        <w:snapToGrid/>
        <w:spacing w:before="60" w:after="60" w:line="240"/>
        <w:ind w:left="1680" w:leftChars="0" w:right="0" w:hanging="420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b.考虑不同线型（折线、样条、三点圆弧，两点圆弧、流线）情况下的缓冲区；</w:t>
      </w:r>
    </w:p>
    <w:p>
      <w:pPr>
        <w:snapToGrid/>
        <w:spacing w:before="60" w:after="60" w:line="240"/>
        <w:ind w:left="1680" w:leftChars="0" w:right="0" w:hanging="420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c.缓冲区范围圆滑，美观无锯齿；</w:t>
      </w:r>
    </w:p>
    <w:p>
      <w:pPr>
        <w:snapToGrid/>
        <w:spacing w:before="60" w:after="60" w:line="240"/>
        <w:ind w:left="1265" w:leftChars="0" w:right="0" w:hanging="425" w:hangingChars="0"/>
        <w:jc w:val="left"/>
        <w:rPr/>
      </w:pPr>
      <w:r>
        <w:rPr>
          <w:rFonts w:ascii="等线" w:hAnsi="等线" w:eastAsia="等线" w:cs="等线"/>
          <w:b/>
          <w:i w:val="false"/>
          <w:strike w:val="false"/>
          <w:color w:val="000000"/>
          <w:spacing w:val="0"/>
          <w:sz w:val="24"/>
          <w:u w:val="none"/>
        </w:rPr>
        <w:t>3)面：生成宽度为d的缓冲区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；</w:t>
      </w:r>
      <w:r>
        <w:rPr>
          <w:rFonts w:ascii="等线" w:hAnsi="等线" w:eastAsia="等线" w:cs="等线"/>
          <w:i w:val="false"/>
          <w:strike w:val="false"/>
          <w:color w:val="0000FF"/>
          <w:spacing w:val="0"/>
          <w:sz w:val="24"/>
          <w:u w:val="none"/>
        </w:rPr>
        <w:t xml:space="preserve"> 实例：河流面的溢出区域分析</w:t>
      </w:r>
    </w:p>
    <w:p>
      <w:pPr>
        <w:snapToGrid/>
        <w:spacing w:before="60" w:after="60" w:line="240"/>
        <w:ind w:left="1680" w:leftChars="0" w:right="0" w:hanging="420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a.只考虑简单面的缓冲区；</w:t>
      </w:r>
    </w:p>
    <w:p>
      <w:pPr>
        <w:snapToGrid/>
        <w:spacing w:before="60" w:after="60" w:line="240"/>
        <w:ind w:left="1680" w:leftChars="0" w:right="0" w:hanging="420" w:hangingChars="0"/>
        <w:jc w:val="left"/>
        <w:rPr/>
      </w:pP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b.考虑不同线型（折线、样条、三点圆弧，两点圆弧、流线）情况下的缓冲区</w:t>
      </w:r>
    </w:p>
    <w:p>
      <w:pPr>
        <w:snapToGrid/>
        <w:spacing w:before="60" w:after="60" w:line="240"/>
        <w:ind w:left="77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c)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>支持导出矢量、缓冲区到shp文件：</w:t>
      </w:r>
    </w:p>
    <w:p>
      <w:pPr>
        <w:snapToGrid/>
        <w:spacing w:before="60" w:after="60" w:line="240"/>
        <w:ind w:left="0" w:right="0"/>
        <w:jc w:val="left"/>
        <w:rPr/>
      </w:pP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 xml:space="preserve">4、时间：3周 </w:t>
      </w:r>
      <w:r>
        <w:rPr>
          <w:rFonts w:ascii="等线" w:hAnsi="等线" w:eastAsia="等线" w:cs="等线"/>
          <w:b/>
          <w:i w:val="false"/>
          <w:strike w:val="false"/>
          <w:color w:val="333333"/>
          <w:spacing w:val="0"/>
          <w:sz w:val="22"/>
          <w:u w:val="none"/>
        </w:rPr>
        <w:t>（24.12.23-25.01.13）</w:t>
      </w:r>
    </w:p>
    <w:p>
      <w:pPr>
        <w:snapToGrid/>
        <w:spacing w:before="60" w:after="60" w:line="240"/>
        <w:ind w:left="33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5、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程序健壮，运行稳定、代码结构清晰；注释明了</w:t>
      </w:r>
    </w:p>
    <w:p>
      <w:pPr>
        <w:snapToGrid/>
        <w:spacing w:before="60" w:after="60" w:line="240"/>
        <w:ind w:left="336" w:right="0" w:hanging="336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pacing w:val="0"/>
          <w:sz w:val="24"/>
          <w:u w:val="none"/>
        </w:rPr>
        <w:t>6、 </w:t>
      </w:r>
      <w:r>
        <w:rPr>
          <w:rFonts w:ascii="等线" w:hAnsi="等线" w:eastAsia="等线" w:cs="等线"/>
          <w:i w:val="false"/>
          <w:strike w:val="false"/>
          <w:color w:val="000000"/>
          <w:spacing w:val="0"/>
          <w:sz w:val="24"/>
          <w:u w:val="none"/>
        </w:rPr>
        <w:t xml:space="preserve"> </w:t>
      </w: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参考技术文献关键词：</w:t>
      </w:r>
    </w:p>
    <w:p>
      <w:pPr>
        <w:snapToGrid/>
        <w:spacing w:before="60" w:after="60" w:line="240"/>
        <w:ind w:left="0" w:right="0" w:firstLine="660" w:firstLineChars="300"/>
        <w:jc w:val="left"/>
        <w:rPr/>
      </w:pP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几何图形、空间分析、缓冲区分析，</w:t>
      </w:r>
    </w:p>
    <w:p>
      <w:pPr>
        <w:snapToGrid/>
        <w:spacing w:before="60" w:after="60" w:line="240"/>
        <w:ind w:left="0" w:right="0"/>
        <w:jc w:val="left"/>
        <w:rPr/>
      </w:pPr>
      <w:r>
        <w:rPr>
          <w:rFonts w:ascii="等线" w:hAnsi="等线" w:eastAsia="等线" w:cs="等线"/>
          <w:b w:val="false"/>
          <w:i w:val="false"/>
          <w:strike w:val="false"/>
          <w:color w:val="333333"/>
          <w:spacing w:val="0"/>
          <w:sz w:val="22"/>
          <w:u w:val="none"/>
        </w:rPr>
        <w:t>解决人：刘时胜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 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e652ex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2024-12-23T09:12:19Z</dcterms:created>
  <dcterms:modified xsi:type="dcterms:W3CDTF">2024-12-23T09:12:19Z</dcterms:modified>
</cp:coreProperties>
</file>