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5490F5">
      <w:pPr>
        <w:pStyle w:val="2"/>
        <w:snapToGrid/>
        <w:spacing w:before="0" w:after="0" w:line="240" w:lineRule="auto"/>
        <w:ind w:left="0" w:right="0" w:firstLine="2168" w:firstLineChars="600"/>
        <w:jc w:val="center"/>
      </w:pPr>
      <w:r>
        <w:rPr>
          <w:rFonts w:ascii="宋体" w:hAnsi="宋体" w:eastAsia="宋体" w:cs="宋体"/>
          <w:b/>
          <w:i w:val="0"/>
          <w:strike w:val="0"/>
          <w:color w:val="1A1A1A"/>
          <w:spacing w:val="0"/>
          <w:sz w:val="36"/>
          <w:u w:val="none"/>
        </w:rPr>
        <w:t>空间分析-生成缓冲区分析</w:t>
      </w:r>
    </w:p>
    <w:p w14:paraId="2E99E176">
      <w:pPr>
        <w:snapToGrid/>
        <w:spacing w:before="60" w:after="60" w:line="240" w:lineRule="auto"/>
        <w:ind w:left="0" w:right="0"/>
        <w:jc w:val="left"/>
      </w:pPr>
      <w:r>
        <w:rPr>
          <w:rFonts w:ascii="等线" w:hAnsi="等线" w:eastAsia="等线" w:cs="等线"/>
          <w:b w:val="0"/>
          <w:i w:val="0"/>
          <w:strike w:val="0"/>
          <w:color w:val="333333"/>
          <w:spacing w:val="0"/>
          <w:sz w:val="22"/>
          <w:u w:val="none"/>
        </w:rPr>
        <w:t>要求：难度⭐⭐</w:t>
      </w:r>
    </w:p>
    <w:p w14:paraId="030B2FBC">
      <w:pPr>
        <w:snapToGrid/>
        <w:spacing w:before="60" w:after="60" w:line="240" w:lineRule="auto"/>
        <w:ind w:left="0" w:right="0"/>
        <w:jc w:val="left"/>
      </w:pPr>
      <w:r>
        <w:rPr>
          <w:rFonts w:ascii="等线" w:hAnsi="等线" w:eastAsia="等线" w:cs="等线"/>
          <w:b w:val="0"/>
          <w:i w:val="0"/>
          <w:strike w:val="0"/>
          <w:color w:val="333333"/>
          <w:spacing w:val="0"/>
          <w:sz w:val="22"/>
          <w:u w:val="none"/>
        </w:rPr>
        <w:t>1、开发工具 vs2013及以上或QT5.12.8 gcc g++等</w:t>
      </w:r>
    </w:p>
    <w:p w14:paraId="01E4076F">
      <w:pPr>
        <w:snapToGrid/>
        <w:spacing w:before="60" w:after="60" w:line="240" w:lineRule="auto"/>
        <w:ind w:left="336" w:right="0" w:hanging="336"/>
        <w:jc w:val="left"/>
      </w:pPr>
      <w:r>
        <w:rPr>
          <w:rFonts w:ascii="微软雅黑" w:hAnsi="微软雅黑" w:eastAsia="微软雅黑" w:cs="微软雅黑"/>
          <w:i w:val="0"/>
          <w:strike w:val="0"/>
          <w:color w:val="000000"/>
          <w:spacing w:val="0"/>
          <w:sz w:val="24"/>
          <w:u w:val="none"/>
        </w:rPr>
        <w:t>2、 </w:t>
      </w:r>
      <w:r>
        <w:rPr>
          <w:rFonts w:ascii="等线" w:hAnsi="等线" w:eastAsia="等线" w:cs="等线"/>
          <w:i w:val="0"/>
          <w:strike w:val="0"/>
          <w:color w:val="000000"/>
          <w:spacing w:val="0"/>
          <w:sz w:val="24"/>
          <w:u w:val="none"/>
        </w:rPr>
        <w:t xml:space="preserve"> </w:t>
      </w:r>
      <w:r>
        <w:rPr>
          <w:rFonts w:ascii="等线" w:hAnsi="等线" w:eastAsia="等线" w:cs="等线"/>
          <w:b w:val="0"/>
          <w:i w:val="0"/>
          <w:strike w:val="0"/>
          <w:color w:val="333333"/>
          <w:spacing w:val="0"/>
          <w:sz w:val="22"/>
          <w:u w:val="none"/>
        </w:rPr>
        <w:t>开发环境：windows10 以上</w:t>
      </w:r>
    </w:p>
    <w:p w14:paraId="63EC83E8">
      <w:pPr>
        <w:snapToGrid/>
        <w:spacing w:before="60" w:after="60" w:line="240" w:lineRule="auto"/>
        <w:ind w:left="336" w:right="0" w:hanging="336"/>
        <w:jc w:val="left"/>
      </w:pPr>
      <w:r>
        <w:rPr>
          <w:rFonts w:ascii="微软雅黑" w:hAnsi="微软雅黑" w:eastAsia="微软雅黑" w:cs="微软雅黑"/>
          <w:i w:val="0"/>
          <w:strike w:val="0"/>
          <w:color w:val="000000"/>
          <w:spacing w:val="0"/>
          <w:sz w:val="24"/>
          <w:u w:val="none"/>
        </w:rPr>
        <w:t>3、 </w:t>
      </w:r>
      <w:r>
        <w:rPr>
          <w:rFonts w:ascii="等线" w:hAnsi="等线" w:eastAsia="等线" w:cs="等线"/>
          <w:i w:val="0"/>
          <w:strike w:val="0"/>
          <w:color w:val="000000"/>
          <w:spacing w:val="0"/>
          <w:sz w:val="24"/>
          <w:u w:val="none"/>
        </w:rPr>
        <w:t xml:space="preserve"> </w:t>
      </w:r>
      <w:r>
        <w:rPr>
          <w:rFonts w:ascii="等线" w:hAnsi="等线" w:eastAsia="等线" w:cs="等线"/>
          <w:b w:val="0"/>
          <w:i w:val="0"/>
          <w:strike w:val="0"/>
          <w:color w:val="333333"/>
          <w:spacing w:val="0"/>
          <w:sz w:val="22"/>
          <w:u w:val="none"/>
        </w:rPr>
        <w:t>实现以下功能：</w:t>
      </w:r>
    </w:p>
    <w:p w14:paraId="14F06CDA">
      <w:pPr>
        <w:snapToGrid/>
        <w:spacing w:before="60" w:after="60" w:line="240" w:lineRule="auto"/>
        <w:ind w:left="776" w:right="0" w:hanging="336"/>
        <w:jc w:val="left"/>
      </w:pPr>
      <w:r>
        <w:rPr>
          <w:rFonts w:ascii="微软雅黑" w:hAnsi="微软雅黑" w:eastAsia="微软雅黑" w:cs="微软雅黑"/>
          <w:i w:val="0"/>
          <w:strike w:val="0"/>
          <w:color w:val="000000"/>
          <w:spacing w:val="0"/>
          <w:sz w:val="24"/>
          <w:u w:val="none"/>
        </w:rPr>
        <w:t>a) </w:t>
      </w:r>
      <w:r>
        <w:rPr>
          <w:rFonts w:ascii="等线" w:hAnsi="等线" w:eastAsia="等线" w:cs="等线"/>
          <w:i w:val="0"/>
          <w:strike w:val="0"/>
          <w:color w:val="000000"/>
          <w:spacing w:val="0"/>
          <w:sz w:val="24"/>
          <w:u w:val="none"/>
        </w:rPr>
        <w:t xml:space="preserve"> 自定义数据结构，显示以下几何图形：点、简单线、双线、平行线、简单面、复杂面</w:t>
      </w:r>
    </w:p>
    <w:p w14:paraId="503FC5F5">
      <w:pPr>
        <w:snapToGrid/>
        <w:spacing w:before="60" w:after="60" w:line="240" w:lineRule="auto"/>
        <w:ind w:left="1265" w:leftChars="0" w:right="0" w:hanging="425" w:firstLineChars="0"/>
        <w:jc w:val="left"/>
      </w:pPr>
      <w:r>
        <w:rPr>
          <w:rFonts w:ascii="等线" w:hAnsi="等线" w:eastAsia="等线" w:cs="等线"/>
          <w:i w:val="0"/>
          <w:strike w:val="0"/>
          <w:color w:val="000000"/>
          <w:spacing w:val="0"/>
          <w:sz w:val="24"/>
          <w:u w:val="none"/>
        </w:rPr>
        <w:t>1)点:支持颜色，方形，圆形 调整；</w:t>
      </w:r>
    </w:p>
    <w:p w14:paraId="40768A26">
      <w:pPr>
        <w:snapToGrid/>
        <w:spacing w:before="60" w:after="60" w:line="240" w:lineRule="auto"/>
        <w:ind w:left="1265" w:leftChars="0" w:right="0" w:hanging="425" w:firstLineChars="0"/>
        <w:jc w:val="left"/>
      </w:pPr>
      <w:r>
        <w:rPr>
          <w:rFonts w:ascii="等线" w:hAnsi="等线" w:eastAsia="等线" w:cs="等线"/>
          <w:i w:val="0"/>
          <w:strike w:val="0"/>
          <w:color w:val="000000"/>
          <w:spacing w:val="0"/>
          <w:sz w:val="24"/>
          <w:u w:val="none"/>
        </w:rPr>
        <w:t>2)简单线、双线、平行线：支持颜色、节点线型（折线，样条线，三点圆弧，两点圆弧、流线）、线宽、线型（实线、虚线（如：1.0*1.0、3.0*1.0））</w:t>
      </w:r>
    </w:p>
    <w:p w14:paraId="72DA5D8F">
      <w:pPr>
        <w:snapToGrid/>
        <w:spacing w:before="60" w:after="60" w:line="240" w:lineRule="auto"/>
        <w:ind w:left="1265" w:leftChars="0" w:right="0" w:hanging="425" w:firstLineChars="0"/>
        <w:jc w:val="left"/>
      </w:pPr>
      <w:r>
        <w:rPr>
          <w:rFonts w:ascii="等线" w:hAnsi="等线" w:eastAsia="等线" w:cs="等线"/>
          <w:i w:val="0"/>
          <w:strike w:val="0"/>
          <w:color w:val="000000"/>
          <w:spacing w:val="0"/>
          <w:sz w:val="24"/>
          <w:u w:val="none"/>
        </w:rPr>
        <w:t>3)简单面、复杂面：支持颜色、节点线型（同上）、线型（同上）、面内颜色填充等</w:t>
      </w:r>
    </w:p>
    <w:p w14:paraId="26908EF4">
      <w:pPr>
        <w:snapToGrid/>
        <w:spacing w:before="60" w:after="60" w:line="240" w:lineRule="auto"/>
        <w:ind w:left="776" w:right="0" w:hanging="336"/>
        <w:jc w:val="left"/>
      </w:pPr>
      <w:r>
        <w:rPr>
          <w:rFonts w:ascii="微软雅黑" w:hAnsi="微软雅黑" w:eastAsia="微软雅黑" w:cs="微软雅黑"/>
          <w:i w:val="0"/>
          <w:strike w:val="0"/>
          <w:color w:val="000000"/>
          <w:spacing w:val="0"/>
          <w:sz w:val="24"/>
          <w:u w:val="none"/>
        </w:rPr>
        <w:t>b) </w:t>
      </w:r>
      <w:r>
        <w:rPr>
          <w:rFonts w:ascii="等线" w:hAnsi="等线" w:eastAsia="等线" w:cs="等线"/>
          <w:i w:val="0"/>
          <w:strike w:val="0"/>
          <w:color w:val="000000"/>
          <w:spacing w:val="0"/>
          <w:sz w:val="24"/>
          <w:u w:val="none"/>
        </w:rPr>
        <w:t xml:space="preserve"> 使用以上定义的几何图形做一下缓冲区分析：</w:t>
      </w:r>
    </w:p>
    <w:p w14:paraId="6C93E9E2">
      <w:pPr>
        <w:snapToGrid/>
        <w:spacing w:before="60" w:after="60" w:line="240" w:lineRule="auto"/>
        <w:ind w:left="1265" w:leftChars="0" w:right="0" w:hanging="425" w:firstLineChars="0"/>
        <w:jc w:val="left"/>
      </w:pPr>
      <w:r>
        <w:rPr>
          <w:rFonts w:ascii="等线" w:hAnsi="等线" w:eastAsia="等线" w:cs="等线"/>
          <w:b/>
          <w:i w:val="0"/>
          <w:strike w:val="0"/>
          <w:color w:val="000000"/>
          <w:spacing w:val="0"/>
          <w:sz w:val="24"/>
          <w:u w:val="none"/>
        </w:rPr>
        <w:t>1)点：生成以点为圆心，d为半径的缓冲区</w:t>
      </w:r>
      <w:r>
        <w:rPr>
          <w:rFonts w:ascii="等线" w:hAnsi="等线" w:eastAsia="等线" w:cs="等线"/>
          <w:i w:val="0"/>
          <w:strike w:val="0"/>
          <w:color w:val="000000"/>
          <w:spacing w:val="0"/>
          <w:sz w:val="24"/>
          <w:u w:val="none"/>
        </w:rPr>
        <w:t>；</w:t>
      </w:r>
      <w:r>
        <w:rPr>
          <w:rFonts w:ascii="等线" w:hAnsi="等线" w:eastAsia="等线" w:cs="等线"/>
          <w:i w:val="0"/>
          <w:strike w:val="0"/>
          <w:color w:val="0000FF"/>
          <w:spacing w:val="0"/>
          <w:sz w:val="24"/>
          <w:u w:val="none"/>
        </w:rPr>
        <w:t>实例：消防站的覆盖区域分析；</w:t>
      </w:r>
    </w:p>
    <w:p w14:paraId="71AF1510">
      <w:pPr>
        <w:snapToGrid/>
        <w:spacing w:before="60" w:after="60" w:line="240" w:lineRule="auto"/>
        <w:ind w:left="1265" w:leftChars="0" w:right="0" w:hanging="425" w:firstLineChars="0"/>
        <w:jc w:val="left"/>
      </w:pPr>
      <w:r>
        <w:rPr>
          <w:rFonts w:ascii="等线" w:hAnsi="等线" w:eastAsia="等线" w:cs="等线"/>
          <w:b/>
          <w:i w:val="0"/>
          <w:strike w:val="0"/>
          <w:color w:val="000000"/>
          <w:spacing w:val="0"/>
          <w:sz w:val="24"/>
          <w:u w:val="none"/>
        </w:rPr>
        <w:t>2)线：生成宽度为d的缓冲区</w:t>
      </w:r>
      <w:r>
        <w:rPr>
          <w:rFonts w:ascii="等线" w:hAnsi="等线" w:eastAsia="等线" w:cs="等线"/>
          <w:i w:val="0"/>
          <w:strike w:val="0"/>
          <w:color w:val="000000"/>
          <w:spacing w:val="0"/>
          <w:sz w:val="24"/>
          <w:u w:val="none"/>
        </w:rPr>
        <w:t xml:space="preserve">； </w:t>
      </w:r>
      <w:r>
        <w:rPr>
          <w:rFonts w:ascii="等线" w:hAnsi="等线" w:eastAsia="等线" w:cs="等线"/>
          <w:i w:val="0"/>
          <w:strike w:val="0"/>
          <w:color w:val="0000FF"/>
          <w:spacing w:val="0"/>
          <w:sz w:val="24"/>
          <w:u w:val="none"/>
        </w:rPr>
        <w:t>实例：河流线的流经覆盖区域分析</w:t>
      </w:r>
    </w:p>
    <w:p w14:paraId="5265DE16">
      <w:pPr>
        <w:snapToGrid/>
        <w:spacing w:before="60" w:after="60" w:line="240" w:lineRule="auto"/>
        <w:ind w:left="1680" w:leftChars="0" w:right="0" w:hanging="420" w:firstLineChars="0"/>
        <w:jc w:val="left"/>
      </w:pPr>
      <w:r>
        <w:rPr>
          <w:rFonts w:ascii="等线" w:hAnsi="等线" w:eastAsia="等线" w:cs="等线"/>
          <w:i w:val="0"/>
          <w:strike w:val="0"/>
          <w:color w:val="000000"/>
          <w:spacing w:val="0"/>
          <w:sz w:val="24"/>
          <w:u w:val="none"/>
        </w:rPr>
        <w:t>a.只考虑线、双线的缓冲区分析；</w:t>
      </w:r>
    </w:p>
    <w:p w14:paraId="3341FE6E">
      <w:pPr>
        <w:snapToGrid/>
        <w:spacing w:before="60" w:after="60" w:line="240" w:lineRule="auto"/>
        <w:ind w:left="1680" w:leftChars="0" w:right="0" w:hanging="420" w:firstLineChars="0"/>
        <w:jc w:val="left"/>
      </w:pPr>
      <w:r>
        <w:rPr>
          <w:rFonts w:ascii="等线" w:hAnsi="等线" w:eastAsia="等线" w:cs="等线"/>
          <w:i w:val="0"/>
          <w:strike w:val="0"/>
          <w:color w:val="000000"/>
          <w:spacing w:val="0"/>
          <w:sz w:val="24"/>
          <w:u w:val="none"/>
        </w:rPr>
        <w:t>b.考虑不同线型（折线、样条、三点圆弧，两点圆弧、流线）情况下的缓冲区；</w:t>
      </w:r>
    </w:p>
    <w:p w14:paraId="41C434F2">
      <w:pPr>
        <w:snapToGrid/>
        <w:spacing w:before="60" w:after="60" w:line="240" w:lineRule="auto"/>
        <w:ind w:left="1680" w:leftChars="0" w:right="0" w:hanging="420" w:firstLineChars="0"/>
        <w:jc w:val="left"/>
      </w:pPr>
      <w:r>
        <w:rPr>
          <w:rFonts w:ascii="等线" w:hAnsi="等线" w:eastAsia="等线" w:cs="等线"/>
          <w:i w:val="0"/>
          <w:strike w:val="0"/>
          <w:color w:val="000000"/>
          <w:spacing w:val="0"/>
          <w:sz w:val="24"/>
          <w:u w:val="none"/>
        </w:rPr>
        <w:t>c.缓冲区范围圆滑，美观无锯齿；</w:t>
      </w:r>
    </w:p>
    <w:p w14:paraId="2B5F438E">
      <w:pPr>
        <w:snapToGrid/>
        <w:spacing w:before="60" w:after="60" w:line="240" w:lineRule="auto"/>
        <w:ind w:left="1265" w:leftChars="0" w:right="0" w:hanging="425" w:firstLineChars="0"/>
        <w:jc w:val="left"/>
      </w:pPr>
      <w:r>
        <w:rPr>
          <w:rFonts w:ascii="等线" w:hAnsi="等线" w:eastAsia="等线" w:cs="等线"/>
          <w:b/>
          <w:i w:val="0"/>
          <w:strike w:val="0"/>
          <w:color w:val="000000"/>
          <w:spacing w:val="0"/>
          <w:sz w:val="24"/>
          <w:u w:val="none"/>
        </w:rPr>
        <w:t>3)面：生成宽度为d的缓冲区</w:t>
      </w:r>
      <w:r>
        <w:rPr>
          <w:rFonts w:ascii="等线" w:hAnsi="等线" w:eastAsia="等线" w:cs="等线"/>
          <w:i w:val="0"/>
          <w:strike w:val="0"/>
          <w:color w:val="000000"/>
          <w:spacing w:val="0"/>
          <w:sz w:val="24"/>
          <w:u w:val="none"/>
        </w:rPr>
        <w:t>；</w:t>
      </w:r>
      <w:r>
        <w:rPr>
          <w:rFonts w:ascii="等线" w:hAnsi="等线" w:eastAsia="等线" w:cs="等线"/>
          <w:i w:val="0"/>
          <w:strike w:val="0"/>
          <w:color w:val="0000FF"/>
          <w:spacing w:val="0"/>
          <w:sz w:val="24"/>
          <w:u w:val="none"/>
        </w:rPr>
        <w:t xml:space="preserve"> 实例：河流面的溢出区域分析</w:t>
      </w:r>
    </w:p>
    <w:p w14:paraId="7C48B63B">
      <w:pPr>
        <w:snapToGrid/>
        <w:spacing w:before="60" w:after="60" w:line="240" w:lineRule="auto"/>
        <w:ind w:left="1680" w:leftChars="0" w:right="0" w:hanging="420" w:firstLineChars="0"/>
        <w:jc w:val="left"/>
      </w:pPr>
      <w:r>
        <w:rPr>
          <w:rFonts w:ascii="等线" w:hAnsi="等线" w:eastAsia="等线" w:cs="等线"/>
          <w:i w:val="0"/>
          <w:strike w:val="0"/>
          <w:color w:val="000000"/>
          <w:spacing w:val="0"/>
          <w:sz w:val="24"/>
          <w:u w:val="none"/>
        </w:rPr>
        <w:t>a.只考虑简单面的缓冲区；</w:t>
      </w:r>
    </w:p>
    <w:p w14:paraId="58B61373">
      <w:pPr>
        <w:snapToGrid/>
        <w:spacing w:before="60" w:after="60" w:line="240" w:lineRule="auto"/>
        <w:ind w:left="1680" w:leftChars="0" w:right="0" w:hanging="420" w:firstLineChars="0"/>
        <w:jc w:val="left"/>
      </w:pPr>
      <w:r>
        <w:rPr>
          <w:rFonts w:ascii="等线" w:hAnsi="等线" w:eastAsia="等线" w:cs="等线"/>
          <w:i w:val="0"/>
          <w:strike w:val="0"/>
          <w:color w:val="000000"/>
          <w:spacing w:val="0"/>
          <w:sz w:val="24"/>
          <w:u w:val="none"/>
        </w:rPr>
        <w:t>b.考虑不同线型（折线、样条、三点圆弧，两点圆弧、流线）情况下的缓冲区</w:t>
      </w:r>
    </w:p>
    <w:p w14:paraId="45D43440">
      <w:pPr>
        <w:snapToGrid/>
        <w:spacing w:before="60" w:after="60" w:line="240" w:lineRule="auto"/>
        <w:ind w:left="0" w:right="0"/>
        <w:jc w:val="left"/>
      </w:pPr>
      <w:r>
        <w:rPr>
          <w:rFonts w:ascii="微软雅黑" w:hAnsi="微软雅黑" w:eastAsia="微软雅黑" w:cs="微软雅黑"/>
          <w:i w:val="0"/>
          <w:strike w:val="0"/>
          <w:color w:val="000000"/>
          <w:spacing w:val="0"/>
          <w:sz w:val="24"/>
          <w:u w:val="none"/>
        </w:rPr>
        <w:t>c) </w:t>
      </w:r>
      <w:r>
        <w:rPr>
          <w:rFonts w:ascii="等线" w:hAnsi="等线" w:eastAsia="等线" w:cs="等线"/>
          <w:i w:val="0"/>
          <w:strike w:val="0"/>
          <w:color w:val="000000"/>
          <w:spacing w:val="0"/>
          <w:sz w:val="24"/>
          <w:u w:val="none"/>
        </w:rPr>
        <w:t>支持导出矢量、缓冲区到shp文件：</w:t>
      </w:r>
      <w:bookmarkStart w:id="0" w:name="_GoBack"/>
      <w:bookmarkEnd w:id="0"/>
    </w:p>
    <w:p w14:paraId="52479372">
      <w:pPr>
        <w:snapToGrid/>
        <w:spacing w:before="60" w:after="60" w:line="240" w:lineRule="auto"/>
        <w:ind w:left="336" w:right="0" w:hanging="336"/>
        <w:jc w:val="left"/>
      </w:pPr>
      <w:r>
        <w:rPr>
          <w:rFonts w:ascii="微软雅黑" w:hAnsi="微软雅黑" w:eastAsia="微软雅黑" w:cs="微软雅黑"/>
          <w:i w:val="0"/>
          <w:strike w:val="0"/>
          <w:color w:val="000000"/>
          <w:spacing w:val="0"/>
          <w:sz w:val="24"/>
          <w:u w:val="none"/>
        </w:rPr>
        <w:t>5、 </w:t>
      </w:r>
      <w:r>
        <w:rPr>
          <w:rFonts w:ascii="等线" w:hAnsi="等线" w:eastAsia="等线" w:cs="等线"/>
          <w:i w:val="0"/>
          <w:strike w:val="0"/>
          <w:color w:val="000000"/>
          <w:spacing w:val="0"/>
          <w:sz w:val="24"/>
          <w:u w:val="none"/>
        </w:rPr>
        <w:t xml:space="preserve"> </w:t>
      </w:r>
      <w:r>
        <w:rPr>
          <w:rFonts w:ascii="等线" w:hAnsi="等线" w:eastAsia="等线" w:cs="等线"/>
          <w:b w:val="0"/>
          <w:i w:val="0"/>
          <w:strike w:val="0"/>
          <w:color w:val="333333"/>
          <w:spacing w:val="0"/>
          <w:sz w:val="22"/>
          <w:u w:val="none"/>
        </w:rPr>
        <w:t>程序健壮，运行稳定、代码结构清晰；注释明了</w:t>
      </w:r>
    </w:p>
    <w:p w14:paraId="411917B9">
      <w:pPr>
        <w:snapToGrid/>
        <w:spacing w:before="60" w:after="60" w:line="240" w:lineRule="auto"/>
        <w:ind w:left="336" w:right="0" w:hanging="336"/>
        <w:jc w:val="left"/>
      </w:pPr>
      <w:r>
        <w:rPr>
          <w:rFonts w:ascii="微软雅黑" w:hAnsi="微软雅黑" w:eastAsia="微软雅黑" w:cs="微软雅黑"/>
          <w:i w:val="0"/>
          <w:strike w:val="0"/>
          <w:color w:val="000000"/>
          <w:spacing w:val="0"/>
          <w:sz w:val="24"/>
          <w:u w:val="none"/>
        </w:rPr>
        <w:t>6、 </w:t>
      </w:r>
      <w:r>
        <w:rPr>
          <w:rFonts w:ascii="等线" w:hAnsi="等线" w:eastAsia="等线" w:cs="等线"/>
          <w:i w:val="0"/>
          <w:strike w:val="0"/>
          <w:color w:val="000000"/>
          <w:spacing w:val="0"/>
          <w:sz w:val="24"/>
          <w:u w:val="none"/>
        </w:rPr>
        <w:t xml:space="preserve"> </w:t>
      </w:r>
      <w:r>
        <w:rPr>
          <w:rFonts w:ascii="等线" w:hAnsi="等线" w:eastAsia="等线" w:cs="等线"/>
          <w:b w:val="0"/>
          <w:i w:val="0"/>
          <w:strike w:val="0"/>
          <w:color w:val="333333"/>
          <w:spacing w:val="0"/>
          <w:sz w:val="22"/>
          <w:u w:val="none"/>
        </w:rPr>
        <w:t>参考技术文献关键词：</w:t>
      </w:r>
    </w:p>
    <w:p w14:paraId="35793648">
      <w:pPr>
        <w:snapToGrid/>
        <w:spacing w:before="60" w:after="60" w:line="240" w:lineRule="auto"/>
        <w:ind w:left="0" w:right="0"/>
        <w:jc w:val="left"/>
      </w:pPr>
      <w:r>
        <w:rPr>
          <w:rFonts w:ascii="等线" w:hAnsi="等线" w:eastAsia="等线" w:cs="等线"/>
          <w:b w:val="0"/>
          <w:i w:val="0"/>
          <w:strike w:val="0"/>
          <w:color w:val="333333"/>
          <w:spacing w:val="0"/>
          <w:sz w:val="22"/>
          <w:u w:val="none"/>
        </w:rPr>
        <w:t>几何图形、空间分析、缓冲区分析</w:t>
      </w:r>
    </w:p>
    <w:p w14:paraId="499B67F2">
      <w:pPr>
        <w:snapToGrid/>
        <w:spacing w:before="0" w:after="0" w:line="240" w:lineRule="auto"/>
        <w:ind w:left="0" w:right="0"/>
        <w:jc w:val="both"/>
      </w:pPr>
      <w:r>
        <w:rPr>
          <w:rFonts w:ascii="Calibri" w:hAnsi="Calibri" w:eastAsia="Calibri" w:cs="Calibri"/>
          <w:i w:val="0"/>
          <w:strike w:val="0"/>
          <w:color w:val="000000"/>
          <w:sz w:val="21"/>
          <w:u w:val="none"/>
        </w:rPr>
        <w:t> </w:t>
      </w:r>
    </w:p>
    <w:p w14:paraId="215F2C63"/>
    <w:sectPr>
      <w:pgSz w:w="11905" w:h="16838"/>
      <w:pgMar w:top="1361" w:right="1417" w:bottom="1361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orHAns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orEastAsia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  <w:rsid w:val="4AE341BF"/>
    <w:rsid w:val="6F80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minorHAnsi" w:hAnsi="minorHAnsi" w:eastAsia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napToGrid w:val="0"/>
      <w:spacing w:before="60" w:after="60" w:line="312" w:lineRule="auto"/>
      <w:jc w:val="left"/>
    </w:pPr>
    <w:rPr>
      <w:rFonts w:ascii="minorHAnsi" w:hAnsi="minorHAnsi" w:eastAsia="minorEastAsia" w:cstheme="minorBidi"/>
      <w:color w:val="333333"/>
      <w:kern w:val="2"/>
      <w:sz w:val="22"/>
      <w:szCs w:val="22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512</Words>
  <Characters>580</Characters>
  <TotalTime>0</TotalTime>
  <ScaleCrop>false</ScaleCrop>
  <LinksUpToDate>false</LinksUpToDate>
  <CharactersWithSpaces>602</CharactersWithSpaces>
  <Application>WPS Office_12.1.0.19770_F1E327BC-269C-435d-A152-05C5408002CA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2024-12-23T09:12:00Z</dcterms:created>
  <dc:creator>LSS</dc:creator>
  <cp:lastModifiedBy>LSS</cp:lastModifiedBy>
  <dcterms:modified xsi:type="dcterms:W3CDTF">2025-02-19T08:59:36Z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eyJoZGlkIjoiZGM1MTYzYWM0NWEwMmU5ZTM0MzJlY2QzNjU1ODU0ZDkifQ==</vt:lpwstr>
  </property>
  <property fmtid="{D5CDD505-2E9C-101B-9397-08002B2CF9AE}" pid="3" name="KSOProductBuildVer">
    <vt:lpwstr>2052-12.1.0.19770</vt:lpwstr>
  </property>
  <property fmtid="{D5CDD505-2E9C-101B-9397-08002B2CF9AE}" pid="4" name="ICV">
    <vt:lpwstr>EBDAB653B2864BE3ACACD62AB9234913_12</vt:lpwstr>
  </property>
</Properties>
</file>