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297" w:rsidRPr="00F34029" w:rsidRDefault="00AD0340" w:rsidP="00C955AB">
      <w:pPr>
        <w:pStyle w:val="Untertitel"/>
        <w:spacing w:before="480" w:after="360"/>
        <w:ind w:left="0"/>
        <w:rPr>
          <w:b/>
          <w:sz w:val="44"/>
          <w:szCs w:val="44"/>
          <w:lang w:val="en-US"/>
        </w:rPr>
      </w:pPr>
      <w:proofErr w:type="spellStart"/>
      <w:r w:rsidRPr="00F34029">
        <w:rPr>
          <w:b/>
          <w:sz w:val="44"/>
          <w:szCs w:val="44"/>
          <w:lang w:val="en-US"/>
        </w:rPr>
        <w:t>Mechatronisches</w:t>
      </w:r>
      <w:proofErr w:type="spellEnd"/>
      <w:r w:rsidRPr="00320408">
        <w:rPr>
          <w:b/>
          <w:sz w:val="44"/>
          <w:szCs w:val="44"/>
          <w:lang w:val="en-US"/>
        </w:rPr>
        <w:t xml:space="preserve"> </w:t>
      </w:r>
      <w:proofErr w:type="spellStart"/>
      <w:r w:rsidRPr="00320408">
        <w:rPr>
          <w:b/>
          <w:sz w:val="44"/>
          <w:szCs w:val="44"/>
          <w:lang w:val="en-US"/>
        </w:rPr>
        <w:t>Projekt</w:t>
      </w:r>
      <w:proofErr w:type="spellEnd"/>
    </w:p>
    <w:p w:rsidR="00AD0340" w:rsidRPr="00F34029" w:rsidRDefault="00AD0340" w:rsidP="00AD0340">
      <w:pPr>
        <w:autoSpaceDE w:val="0"/>
        <w:autoSpaceDN w:val="0"/>
        <w:adjustRightInd w:val="0"/>
        <w:spacing w:before="0" w:line="240" w:lineRule="auto"/>
        <w:jc w:val="left"/>
        <w:rPr>
          <w:rFonts w:ascii="Verdana" w:hAnsi="Verdana" w:cs="Verdana"/>
          <w:color w:val="000000"/>
          <w:szCs w:val="24"/>
          <w:lang w:val="en-US"/>
        </w:rPr>
      </w:pPr>
    </w:p>
    <w:p w:rsidR="00AD0340" w:rsidRPr="00F34029" w:rsidRDefault="00AD0340" w:rsidP="00AD0340">
      <w:pPr>
        <w:pStyle w:val="Untertitel"/>
        <w:spacing w:before="240" w:after="120"/>
        <w:ind w:left="0"/>
        <w:rPr>
          <w:rFonts w:ascii="Verdana" w:hAnsi="Verdana" w:cs="Verdana"/>
          <w:color w:val="000000"/>
          <w:sz w:val="40"/>
          <w:szCs w:val="40"/>
          <w:lang w:val="en-US"/>
        </w:rPr>
      </w:pPr>
      <w:r w:rsidRPr="00F34029">
        <w:rPr>
          <w:rFonts w:ascii="Verdana" w:hAnsi="Verdana" w:cs="Verdana"/>
          <w:color w:val="000000"/>
          <w:sz w:val="24"/>
          <w:szCs w:val="24"/>
          <w:lang w:val="en-US"/>
        </w:rPr>
        <w:t xml:space="preserve"> </w:t>
      </w:r>
      <w:r w:rsidR="00320408">
        <w:rPr>
          <w:rFonts w:ascii="Verdana" w:hAnsi="Verdana" w:cs="Verdana"/>
          <w:color w:val="000000"/>
          <w:sz w:val="40"/>
          <w:szCs w:val="40"/>
          <w:lang w:val="en-US"/>
        </w:rPr>
        <w:t xml:space="preserve">Migration of </w:t>
      </w:r>
      <w:proofErr w:type="spellStart"/>
      <w:r w:rsidR="00320408">
        <w:rPr>
          <w:rFonts w:ascii="Verdana" w:hAnsi="Verdana" w:cs="Verdana"/>
          <w:color w:val="000000"/>
          <w:sz w:val="40"/>
          <w:szCs w:val="40"/>
          <w:lang w:val="en-US"/>
        </w:rPr>
        <w:t>LabVIEW</w:t>
      </w:r>
      <w:proofErr w:type="spellEnd"/>
      <w:r w:rsidRPr="00F34029">
        <w:rPr>
          <w:rFonts w:ascii="Verdana" w:hAnsi="Verdana" w:cs="Verdana"/>
          <w:color w:val="000000"/>
          <w:sz w:val="40"/>
          <w:szCs w:val="40"/>
          <w:lang w:val="en-US"/>
        </w:rPr>
        <w:t xml:space="preserve"> into the Test of magnetic Properties </w:t>
      </w:r>
    </w:p>
    <w:p w:rsidR="00AD0340" w:rsidRPr="00F34029" w:rsidRDefault="00AD0340" w:rsidP="00AD0340">
      <w:pPr>
        <w:pStyle w:val="Untertitel"/>
        <w:spacing w:before="240" w:after="120"/>
        <w:ind w:left="0"/>
        <w:rPr>
          <w:rFonts w:ascii="Verdana" w:hAnsi="Verdana" w:cs="Verdana"/>
          <w:color w:val="000000"/>
          <w:sz w:val="40"/>
          <w:szCs w:val="40"/>
          <w:lang w:val="en-US"/>
        </w:rPr>
      </w:pPr>
    </w:p>
    <w:p w:rsidR="00E62297" w:rsidRDefault="009C231F" w:rsidP="00AD0340">
      <w:pPr>
        <w:pStyle w:val="Untertitel"/>
        <w:spacing w:before="240" w:after="120"/>
        <w:ind w:left="0"/>
        <w:rPr>
          <w:sz w:val="28"/>
          <w:szCs w:val="28"/>
        </w:rPr>
      </w:pPr>
      <w:r>
        <w:rPr>
          <w:sz w:val="28"/>
          <w:szCs w:val="28"/>
        </w:rPr>
        <w:t>Projektdokumentation</w:t>
      </w:r>
      <w:r w:rsidR="00E62297">
        <w:rPr>
          <w:sz w:val="28"/>
          <w:szCs w:val="28"/>
        </w:rPr>
        <w:t xml:space="preserve"> </w:t>
      </w:r>
      <w:r w:rsidR="003A457A">
        <w:rPr>
          <w:sz w:val="28"/>
          <w:szCs w:val="28"/>
        </w:rPr>
        <w:t xml:space="preserve">über die </w:t>
      </w:r>
      <w:r w:rsidR="00516AD7">
        <w:rPr>
          <w:sz w:val="28"/>
          <w:szCs w:val="28"/>
        </w:rPr>
        <w:t>Abarbeitung</w:t>
      </w:r>
      <w:r w:rsidR="003A457A">
        <w:rPr>
          <w:sz w:val="28"/>
          <w:szCs w:val="28"/>
        </w:rPr>
        <w:t xml:space="preserve"> des </w:t>
      </w:r>
      <w:proofErr w:type="spellStart"/>
      <w:r w:rsidR="00516AD7">
        <w:rPr>
          <w:sz w:val="28"/>
          <w:szCs w:val="28"/>
        </w:rPr>
        <w:t>Mechatronischen</w:t>
      </w:r>
      <w:proofErr w:type="spellEnd"/>
      <w:r w:rsidR="00516AD7">
        <w:rPr>
          <w:sz w:val="28"/>
          <w:szCs w:val="28"/>
        </w:rPr>
        <w:t xml:space="preserve"> Projekt</w:t>
      </w:r>
      <w:r w:rsidR="00E53232">
        <w:rPr>
          <w:sz w:val="28"/>
          <w:szCs w:val="28"/>
        </w:rPr>
        <w:t xml:space="preserve"> </w:t>
      </w:r>
      <w:r w:rsidR="00E62297">
        <w:rPr>
          <w:sz w:val="28"/>
          <w:szCs w:val="28"/>
        </w:rPr>
        <w:t>an der Hochschule Esslingen</w:t>
      </w:r>
      <w:r w:rsidR="00072911">
        <w:rPr>
          <w:sz w:val="28"/>
          <w:szCs w:val="28"/>
        </w:rPr>
        <w:t>,</w:t>
      </w:r>
      <w:r w:rsidR="00E62297">
        <w:rPr>
          <w:sz w:val="28"/>
          <w:szCs w:val="28"/>
        </w:rPr>
        <w:br/>
        <w:t>Fakultät Mechatronik und Elektrotechnik</w:t>
      </w:r>
    </w:p>
    <w:p w:rsidR="00C955AB" w:rsidRDefault="00EE4DEB" w:rsidP="00C955AB">
      <w:pPr>
        <w:pStyle w:val="Untertitel"/>
        <w:spacing w:before="240" w:after="120"/>
        <w:ind w:left="0"/>
        <w:rPr>
          <w:sz w:val="28"/>
          <w:szCs w:val="28"/>
        </w:rPr>
      </w:pPr>
      <w:r>
        <w:rPr>
          <w:sz w:val="28"/>
          <w:szCs w:val="28"/>
        </w:rPr>
        <w:t>durchgeführt an der</w:t>
      </w:r>
    </w:p>
    <w:p w:rsidR="00AD0340" w:rsidRDefault="00AD0340" w:rsidP="00EE4DEB">
      <w:pPr>
        <w:pStyle w:val="Untertitel"/>
        <w:spacing w:before="240"/>
        <w:ind w:left="0"/>
        <w:rPr>
          <w:sz w:val="28"/>
          <w:szCs w:val="28"/>
        </w:rPr>
      </w:pPr>
      <w:r>
        <w:rPr>
          <w:sz w:val="28"/>
          <w:szCs w:val="28"/>
        </w:rPr>
        <w:t>Hochschule Esslingen</w:t>
      </w:r>
    </w:p>
    <w:p w:rsidR="00AD0340" w:rsidRDefault="00AD0340" w:rsidP="00EE4DEB">
      <w:pPr>
        <w:pStyle w:val="Untertitel"/>
        <w:spacing w:before="0"/>
        <w:ind w:left="0"/>
        <w:rPr>
          <w:sz w:val="28"/>
          <w:szCs w:val="28"/>
        </w:rPr>
      </w:pPr>
      <w:r w:rsidRPr="00AD0340">
        <w:rPr>
          <w:sz w:val="28"/>
          <w:szCs w:val="28"/>
        </w:rPr>
        <w:t>Robert-Bosch-Str. 1</w:t>
      </w:r>
    </w:p>
    <w:p w:rsidR="00AD0340" w:rsidRPr="00AD0340" w:rsidRDefault="00AD0340" w:rsidP="00EE4DEB">
      <w:pPr>
        <w:pStyle w:val="Untertitel"/>
        <w:spacing w:before="0"/>
        <w:ind w:left="0"/>
        <w:rPr>
          <w:sz w:val="28"/>
          <w:szCs w:val="28"/>
        </w:rPr>
      </w:pPr>
      <w:r w:rsidRPr="00AD0340">
        <w:rPr>
          <w:sz w:val="28"/>
          <w:szCs w:val="28"/>
        </w:rPr>
        <w:t>73037 Göppingen</w:t>
      </w:r>
    </w:p>
    <w:p w:rsidR="00237591" w:rsidRDefault="00AD0340" w:rsidP="00237591">
      <w:pPr>
        <w:pStyle w:val="Untertitel"/>
        <w:spacing w:before="0" w:after="120"/>
        <w:ind w:left="0"/>
        <w:rPr>
          <w:sz w:val="28"/>
          <w:szCs w:val="28"/>
        </w:rPr>
      </w:pPr>
      <w:r w:rsidRPr="00AD0340">
        <w:rPr>
          <w:sz w:val="28"/>
          <w:szCs w:val="28"/>
        </w:rPr>
        <w:t>Deutschland</w:t>
      </w:r>
    </w:p>
    <w:p w:rsidR="00237591" w:rsidRDefault="00237591" w:rsidP="00237591">
      <w:pPr>
        <w:pStyle w:val="Untertitel"/>
        <w:spacing w:before="0" w:after="120"/>
        <w:ind w:left="0"/>
        <w:rPr>
          <w:sz w:val="28"/>
          <w:szCs w:val="28"/>
        </w:rPr>
      </w:pPr>
    </w:p>
    <w:p w:rsidR="00237591" w:rsidRDefault="00E62297" w:rsidP="00237591">
      <w:pPr>
        <w:pStyle w:val="Untertitel"/>
        <w:spacing w:before="0" w:after="120"/>
        <w:ind w:left="0"/>
        <w:rPr>
          <w:b/>
          <w:sz w:val="24"/>
          <w:szCs w:val="24"/>
        </w:rPr>
      </w:pPr>
      <w:r>
        <w:rPr>
          <w:sz w:val="24"/>
          <w:szCs w:val="24"/>
        </w:rPr>
        <w:t>vorgelegt von</w:t>
      </w:r>
      <w:r>
        <w:rPr>
          <w:sz w:val="24"/>
          <w:szCs w:val="24"/>
        </w:rPr>
        <w:br/>
      </w:r>
      <w:r w:rsidR="00EE4DEB" w:rsidRPr="00EE4DEB">
        <w:rPr>
          <w:b/>
          <w:sz w:val="24"/>
          <w:szCs w:val="24"/>
        </w:rPr>
        <w:t>Jan Philipp Grünewald</w:t>
      </w:r>
      <w:r w:rsidR="00EE4DEB">
        <w:rPr>
          <w:b/>
          <w:sz w:val="24"/>
          <w:szCs w:val="24"/>
        </w:rPr>
        <w:t xml:space="preserve">, </w:t>
      </w:r>
      <w:proofErr w:type="spellStart"/>
      <w:r w:rsidR="00EE4DEB" w:rsidRPr="00EE4DEB">
        <w:rPr>
          <w:b/>
          <w:sz w:val="24"/>
          <w:szCs w:val="24"/>
        </w:rPr>
        <w:t>Smiljan</w:t>
      </w:r>
      <w:proofErr w:type="spellEnd"/>
      <w:r w:rsidR="00EE4DEB" w:rsidRPr="00EE4DEB">
        <w:rPr>
          <w:b/>
          <w:sz w:val="24"/>
          <w:szCs w:val="24"/>
        </w:rPr>
        <w:t xml:space="preserve"> </w:t>
      </w:r>
      <w:proofErr w:type="spellStart"/>
      <w:r w:rsidR="00EE4DEB" w:rsidRPr="00EE4DEB">
        <w:rPr>
          <w:b/>
          <w:sz w:val="24"/>
          <w:szCs w:val="24"/>
        </w:rPr>
        <w:t>Mahkovec</w:t>
      </w:r>
      <w:proofErr w:type="spellEnd"/>
      <w:r w:rsidR="00EE4DEB">
        <w:rPr>
          <w:b/>
          <w:sz w:val="24"/>
          <w:szCs w:val="24"/>
        </w:rPr>
        <w:t xml:space="preserve">, </w:t>
      </w:r>
      <w:r w:rsidR="00EE4DEB" w:rsidRPr="00EE4DEB">
        <w:rPr>
          <w:b/>
          <w:sz w:val="24"/>
          <w:szCs w:val="24"/>
        </w:rPr>
        <w:t xml:space="preserve">Marc </w:t>
      </w:r>
      <w:proofErr w:type="spellStart"/>
      <w:r w:rsidR="00EE4DEB" w:rsidRPr="00EE4DEB">
        <w:rPr>
          <w:b/>
          <w:sz w:val="24"/>
          <w:szCs w:val="24"/>
        </w:rPr>
        <w:t>Schnaitmann</w:t>
      </w:r>
      <w:proofErr w:type="spellEnd"/>
      <w:r w:rsidR="00EE4DEB">
        <w:rPr>
          <w:b/>
          <w:sz w:val="24"/>
          <w:szCs w:val="24"/>
        </w:rPr>
        <w:t>,</w:t>
      </w:r>
    </w:p>
    <w:p w:rsidR="00E62297" w:rsidRDefault="00EE4DEB" w:rsidP="00237591">
      <w:pPr>
        <w:pStyle w:val="Untertitel"/>
        <w:spacing w:before="0" w:after="120"/>
        <w:ind w:left="0"/>
        <w:rPr>
          <w:sz w:val="24"/>
          <w:szCs w:val="24"/>
        </w:rPr>
      </w:pPr>
      <w:r w:rsidRPr="00EE4DEB">
        <w:rPr>
          <w:b/>
          <w:sz w:val="24"/>
          <w:szCs w:val="24"/>
        </w:rPr>
        <w:t>Christian Meier</w:t>
      </w:r>
      <w:r>
        <w:rPr>
          <w:b/>
          <w:sz w:val="24"/>
          <w:szCs w:val="24"/>
        </w:rPr>
        <w:t xml:space="preserve">, </w:t>
      </w:r>
      <w:r w:rsidRPr="00EE4DEB">
        <w:rPr>
          <w:b/>
          <w:sz w:val="24"/>
          <w:szCs w:val="24"/>
        </w:rPr>
        <w:t xml:space="preserve">Till </w:t>
      </w:r>
      <w:proofErr w:type="spellStart"/>
      <w:r w:rsidRPr="00EE4DEB">
        <w:rPr>
          <w:b/>
          <w:sz w:val="24"/>
          <w:szCs w:val="24"/>
        </w:rPr>
        <w:t>Schwaderer</w:t>
      </w:r>
      <w:proofErr w:type="spellEnd"/>
    </w:p>
    <w:p w:rsidR="00E62297" w:rsidRDefault="003A457A" w:rsidP="00C955AB">
      <w:pPr>
        <w:pStyle w:val="Untertitel"/>
        <w:spacing w:before="240" w:after="120"/>
        <w:ind w:left="0"/>
        <w:rPr>
          <w:sz w:val="24"/>
          <w:szCs w:val="24"/>
        </w:rPr>
      </w:pPr>
      <w:r>
        <w:rPr>
          <w:sz w:val="24"/>
          <w:szCs w:val="24"/>
        </w:rPr>
        <w:t>Betreuer:</w:t>
      </w:r>
      <w:r w:rsidR="002665B3">
        <w:rPr>
          <w:sz w:val="24"/>
          <w:szCs w:val="24"/>
        </w:rPr>
        <w:br/>
      </w:r>
      <w:r w:rsidR="00EE4DEB" w:rsidRPr="00EE4DEB">
        <w:rPr>
          <w:sz w:val="24"/>
          <w:szCs w:val="24"/>
        </w:rPr>
        <w:t xml:space="preserve">Prof. Dr.-Ing H. </w:t>
      </w:r>
      <w:proofErr w:type="spellStart"/>
      <w:r w:rsidR="00EE4DEB" w:rsidRPr="00EE4DEB">
        <w:rPr>
          <w:sz w:val="24"/>
          <w:szCs w:val="24"/>
        </w:rPr>
        <w:t>Förschner</w:t>
      </w:r>
      <w:proofErr w:type="spellEnd"/>
      <w:r w:rsidR="00EE4DEB" w:rsidRPr="00EE4DEB">
        <w:rPr>
          <w:sz w:val="24"/>
          <w:szCs w:val="24"/>
        </w:rPr>
        <w:t xml:space="preserve"> </w:t>
      </w:r>
      <w:r w:rsidR="00E62297">
        <w:rPr>
          <w:sz w:val="24"/>
          <w:szCs w:val="24"/>
        </w:rPr>
        <w:t>(</w:t>
      </w:r>
      <w:r w:rsidR="00FD15F9">
        <w:rPr>
          <w:sz w:val="24"/>
          <w:szCs w:val="24"/>
        </w:rPr>
        <w:t xml:space="preserve">Hochschule </w:t>
      </w:r>
      <w:r w:rsidR="002665B3">
        <w:rPr>
          <w:sz w:val="24"/>
          <w:szCs w:val="24"/>
        </w:rPr>
        <w:t>Esslingen)</w:t>
      </w:r>
      <w:r w:rsidR="002665B3">
        <w:rPr>
          <w:sz w:val="24"/>
          <w:szCs w:val="24"/>
        </w:rPr>
        <w:br/>
      </w:r>
      <w:r w:rsidR="00EE4DEB" w:rsidRPr="00EE4DEB">
        <w:rPr>
          <w:sz w:val="24"/>
          <w:szCs w:val="24"/>
        </w:rPr>
        <w:t>Uwe Weidlich</w:t>
      </w:r>
      <w:r w:rsidR="00EE4DEB">
        <w:rPr>
          <w:sz w:val="24"/>
          <w:szCs w:val="24"/>
        </w:rPr>
        <w:t xml:space="preserve"> (Hochschule Esslingen)</w:t>
      </w:r>
      <w:r w:rsidR="00EE4DEB">
        <w:rPr>
          <w:sz w:val="24"/>
          <w:szCs w:val="24"/>
        </w:rPr>
        <w:br/>
      </w:r>
    </w:p>
    <w:p w:rsidR="00DC22AB" w:rsidRDefault="00E62297" w:rsidP="00EE4DEB">
      <w:pPr>
        <w:spacing w:before="240"/>
        <w:jc w:val="center"/>
        <w:rPr>
          <w:szCs w:val="24"/>
        </w:rPr>
        <w:sectPr w:rsidR="00DC22AB">
          <w:headerReference w:type="first" r:id="rId8"/>
          <w:pgSz w:w="11906" w:h="16838" w:code="9"/>
          <w:pgMar w:top="1418" w:right="1418" w:bottom="1134" w:left="1985" w:header="720" w:footer="720" w:gutter="0"/>
          <w:cols w:space="720"/>
          <w:titlePg/>
        </w:sectPr>
      </w:pPr>
      <w:r>
        <w:rPr>
          <w:szCs w:val="24"/>
        </w:rPr>
        <w:t>Bearbeitungszeitraum</w:t>
      </w:r>
      <w:r>
        <w:rPr>
          <w:szCs w:val="24"/>
        </w:rPr>
        <w:br/>
      </w:r>
      <w:r w:rsidR="00EE4DEB">
        <w:rPr>
          <w:szCs w:val="24"/>
        </w:rPr>
        <w:t>15. März 2017</w:t>
      </w:r>
      <w:r w:rsidR="00DC22AB">
        <w:rPr>
          <w:szCs w:val="24"/>
        </w:rPr>
        <w:t xml:space="preserve"> bis 28. </w:t>
      </w:r>
      <w:r w:rsidR="00EE4DEB">
        <w:rPr>
          <w:szCs w:val="24"/>
        </w:rPr>
        <w:t>Juni</w:t>
      </w:r>
      <w:r w:rsidR="00DC22AB">
        <w:rPr>
          <w:szCs w:val="24"/>
        </w:rPr>
        <w:t xml:space="preserve"> 201</w:t>
      </w:r>
      <w:r w:rsidR="00EE4DEB">
        <w:rPr>
          <w:szCs w:val="24"/>
        </w:rPr>
        <w:t>7</w:t>
      </w:r>
    </w:p>
    <w:p w:rsidR="00E62297" w:rsidRDefault="00E62297" w:rsidP="006E2358">
      <w:pPr>
        <w:pStyle w:val="berschrift1"/>
        <w:numPr>
          <w:ilvl w:val="0"/>
          <w:numId w:val="0"/>
        </w:numPr>
        <w:ind w:left="720" w:hanging="720"/>
      </w:pPr>
      <w:bookmarkStart w:id="0" w:name="_Toc485719723"/>
      <w:r>
        <w:lastRenderedPageBreak/>
        <w:t>Inhalt</w:t>
      </w:r>
      <w:r w:rsidR="006E2358">
        <w:t>sverzeichnis</w:t>
      </w:r>
      <w:bookmarkEnd w:id="0"/>
    </w:p>
    <w:p w:rsidR="004D5E6B" w:rsidRDefault="002C2788">
      <w:pPr>
        <w:pStyle w:val="Verzeichnis1"/>
        <w:rPr>
          <w:rFonts w:asciiTheme="minorHAnsi" w:eastAsiaTheme="minorEastAsia" w:hAnsiTheme="minorHAnsi" w:cstheme="minorBidi"/>
          <w:b w:val="0"/>
          <w:sz w:val="22"/>
          <w:szCs w:val="22"/>
        </w:rPr>
      </w:pPr>
      <w:r w:rsidRPr="002C2788">
        <w:fldChar w:fldCharType="begin"/>
      </w:r>
      <w:r w:rsidR="00E62297" w:rsidRPr="0088122D">
        <w:instrText xml:space="preserve"> TOC \o "1-3" \t "Agenda;1" </w:instrText>
      </w:r>
      <w:r w:rsidRPr="002C2788">
        <w:fldChar w:fldCharType="separate"/>
      </w:r>
      <w:r w:rsidR="004D5E6B">
        <w:t>Inhaltsverzeichnis</w:t>
      </w:r>
      <w:r w:rsidR="004D5E6B">
        <w:tab/>
      </w:r>
      <w:r>
        <w:fldChar w:fldCharType="begin"/>
      </w:r>
      <w:r w:rsidR="004D5E6B">
        <w:instrText xml:space="preserve"> PAGEREF _Toc485719723 \h </w:instrText>
      </w:r>
      <w:r>
        <w:fldChar w:fldCharType="separate"/>
      </w:r>
      <w:r w:rsidR="004D5E6B">
        <w:t>2</w:t>
      </w:r>
      <w:r>
        <w:fldChar w:fldCharType="end"/>
      </w:r>
    </w:p>
    <w:p w:rsidR="004D5E6B" w:rsidRDefault="004D5E6B">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Aufgabenstellung</w:t>
      </w:r>
      <w:r>
        <w:tab/>
      </w:r>
      <w:r w:rsidR="002C2788">
        <w:fldChar w:fldCharType="begin"/>
      </w:r>
      <w:r>
        <w:instrText xml:space="preserve"> PAGEREF _Toc485719724 \h </w:instrText>
      </w:r>
      <w:r w:rsidR="002C2788">
        <w:fldChar w:fldCharType="separate"/>
      </w:r>
      <w:r>
        <w:t>4</w:t>
      </w:r>
      <w:r w:rsidR="002C2788">
        <w:fldChar w:fldCharType="end"/>
      </w:r>
    </w:p>
    <w:p w:rsidR="004D5E6B" w:rsidRDefault="004D5E6B">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Beschreibung des Programmes</w:t>
      </w:r>
      <w:r>
        <w:tab/>
      </w:r>
      <w:r w:rsidR="002C2788">
        <w:fldChar w:fldCharType="begin"/>
      </w:r>
      <w:r>
        <w:instrText xml:space="preserve"> PAGEREF _Toc485719725 \h </w:instrText>
      </w:r>
      <w:r w:rsidR="002C2788">
        <w:fldChar w:fldCharType="separate"/>
      </w:r>
      <w:r>
        <w:t>6</w:t>
      </w:r>
      <w:r w:rsidR="002C2788">
        <w:fldChar w:fldCharType="end"/>
      </w:r>
    </w:p>
    <w:p w:rsidR="004D5E6B" w:rsidRDefault="004D5E6B">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Zustandsdiagramm</w:t>
      </w:r>
      <w:r>
        <w:tab/>
      </w:r>
      <w:r w:rsidR="002C2788">
        <w:fldChar w:fldCharType="begin"/>
      </w:r>
      <w:r>
        <w:instrText xml:space="preserve"> PAGEREF _Toc485719726 \h </w:instrText>
      </w:r>
      <w:r w:rsidR="002C2788">
        <w:fldChar w:fldCharType="separate"/>
      </w:r>
      <w:r>
        <w:t>6</w:t>
      </w:r>
      <w:r w:rsidR="002C2788">
        <w:fldChar w:fldCharType="end"/>
      </w:r>
    </w:p>
    <w:p w:rsidR="004D5E6B" w:rsidRDefault="004D5E6B">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State Maschine</w:t>
      </w:r>
      <w:r>
        <w:tab/>
      </w:r>
      <w:r w:rsidR="002C2788">
        <w:fldChar w:fldCharType="begin"/>
      </w:r>
      <w:r>
        <w:instrText xml:space="preserve"> PAGEREF _Toc485719727 \h </w:instrText>
      </w:r>
      <w:r w:rsidR="002C2788">
        <w:fldChar w:fldCharType="separate"/>
      </w:r>
      <w:r>
        <w:t>6</w:t>
      </w:r>
      <w:r w:rsidR="002C2788">
        <w:fldChar w:fldCharType="end"/>
      </w:r>
    </w:p>
    <w:p w:rsidR="004D5E6B" w:rsidRDefault="004D5E6B">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Beschreibung der einzelnen unterschiritte in der State Maschine</w:t>
      </w:r>
      <w:r>
        <w:tab/>
      </w:r>
      <w:r w:rsidR="002C2788">
        <w:fldChar w:fldCharType="begin"/>
      </w:r>
      <w:r>
        <w:instrText xml:space="preserve"> PAGEREF _Toc485719728 \h </w:instrText>
      </w:r>
      <w:r w:rsidR="002C2788">
        <w:fldChar w:fldCharType="separate"/>
      </w:r>
      <w:r>
        <w:t>7</w:t>
      </w:r>
      <w:r w:rsidR="002C2788">
        <w:fldChar w:fldCharType="end"/>
      </w:r>
    </w:p>
    <w:p w:rsidR="004D5E6B" w:rsidRDefault="004D5E6B">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MagnetoGUI.vi</w:t>
      </w:r>
      <w:r>
        <w:tab/>
      </w:r>
      <w:r w:rsidR="002C2788">
        <w:fldChar w:fldCharType="begin"/>
      </w:r>
      <w:r>
        <w:instrText xml:space="preserve"> PAGEREF _Toc485719729 \h </w:instrText>
      </w:r>
      <w:r w:rsidR="002C2788">
        <w:fldChar w:fldCharType="separate"/>
      </w:r>
      <w:r>
        <w:t>9</w:t>
      </w:r>
      <w:r w:rsidR="002C2788">
        <w:fldChar w:fldCharType="end"/>
      </w:r>
    </w:p>
    <w:p w:rsidR="004D5E6B" w:rsidRDefault="004D5E6B">
      <w:pPr>
        <w:pStyle w:val="Verzeichnis3"/>
        <w:rPr>
          <w:rFonts w:asciiTheme="minorHAnsi" w:eastAsiaTheme="minorEastAsia" w:hAnsiTheme="minorHAnsi" w:cstheme="minorBidi"/>
          <w:sz w:val="22"/>
          <w:szCs w:val="22"/>
        </w:rPr>
      </w:pPr>
      <w:r>
        <w:t>2.3.1</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_Toc485719730 \h </w:instrText>
      </w:r>
      <w:r w:rsidR="002C2788">
        <w:fldChar w:fldCharType="separate"/>
      </w:r>
      <w:r>
        <w:t>9</w:t>
      </w:r>
      <w:r w:rsidR="002C2788">
        <w:fldChar w:fldCharType="end"/>
      </w:r>
    </w:p>
    <w:p w:rsidR="004D5E6B" w:rsidRDefault="004D5E6B">
      <w:pPr>
        <w:pStyle w:val="Verzeichnis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Anpassung.vi</w:t>
      </w:r>
      <w:r>
        <w:tab/>
      </w:r>
      <w:r w:rsidR="002C2788">
        <w:fldChar w:fldCharType="begin"/>
      </w:r>
      <w:r>
        <w:instrText xml:space="preserve"> PAGEREF _Toc485719731 \h </w:instrText>
      </w:r>
      <w:r w:rsidR="002C2788">
        <w:fldChar w:fldCharType="separate"/>
      </w:r>
      <w:r>
        <w:t>10</w:t>
      </w:r>
      <w:r w:rsidR="002C2788">
        <w:fldChar w:fldCharType="end"/>
      </w:r>
    </w:p>
    <w:p w:rsidR="004D5E6B" w:rsidRDefault="004D5E6B">
      <w:pPr>
        <w:pStyle w:val="Verzeichnis3"/>
        <w:rPr>
          <w:rFonts w:asciiTheme="minorHAnsi" w:eastAsiaTheme="minorEastAsia" w:hAnsiTheme="minorHAnsi" w:cstheme="minorBidi"/>
          <w:sz w:val="22"/>
          <w:szCs w:val="22"/>
        </w:rPr>
      </w:pPr>
      <w:r>
        <w:t>2.4.1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_Toc485719732 \h </w:instrText>
      </w:r>
      <w:r w:rsidR="002C2788">
        <w:fldChar w:fldCharType="separate"/>
      </w:r>
      <w:r>
        <w:t>10</w:t>
      </w:r>
      <w:r w:rsidR="002C2788">
        <w:fldChar w:fldCharType="end"/>
      </w:r>
    </w:p>
    <w:p w:rsidR="004D5E6B" w:rsidRDefault="004D5E6B">
      <w:pPr>
        <w:pStyle w:val="Verzeichnis3"/>
        <w:rPr>
          <w:rFonts w:asciiTheme="minorHAnsi" w:eastAsiaTheme="minorEastAsia" w:hAnsiTheme="minorHAnsi" w:cstheme="minorBidi"/>
          <w:sz w:val="22"/>
          <w:szCs w:val="22"/>
        </w:rPr>
      </w:pPr>
      <w:r>
        <w:t>2.4.2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_Toc485719733 \h </w:instrText>
      </w:r>
      <w:r w:rsidR="002C2788">
        <w:fldChar w:fldCharType="separate"/>
      </w:r>
      <w:r>
        <w:t>10</w:t>
      </w:r>
      <w:r w:rsidR="002C2788">
        <w:fldChar w:fldCharType="end"/>
      </w:r>
    </w:p>
    <w:p w:rsidR="004D5E6B" w:rsidRDefault="004D5E6B">
      <w:pPr>
        <w:pStyle w:val="Verzeichnis2"/>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Anpassungspruefung.vi</w:t>
      </w:r>
      <w:r>
        <w:tab/>
      </w:r>
      <w:r w:rsidR="002C2788">
        <w:fldChar w:fldCharType="begin"/>
      </w:r>
      <w:r>
        <w:instrText xml:space="preserve"> PAGEREF _Toc485719734 \h </w:instrText>
      </w:r>
      <w:r w:rsidR="002C2788">
        <w:fldChar w:fldCharType="separate"/>
      </w:r>
      <w:r>
        <w:t>11</w:t>
      </w:r>
      <w:r w:rsidR="002C2788">
        <w:fldChar w:fldCharType="end"/>
      </w:r>
    </w:p>
    <w:p w:rsidR="004D5E6B" w:rsidRDefault="004D5E6B">
      <w:pPr>
        <w:pStyle w:val="Verzeichnis3"/>
        <w:rPr>
          <w:rFonts w:asciiTheme="minorHAnsi" w:eastAsiaTheme="minorEastAsia" w:hAnsiTheme="minorHAnsi" w:cstheme="minorBidi"/>
          <w:sz w:val="22"/>
          <w:szCs w:val="22"/>
        </w:rPr>
      </w:pPr>
      <w:r>
        <w:t>2.5.1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_Toc485719735 \h </w:instrText>
      </w:r>
      <w:r w:rsidR="002C2788">
        <w:fldChar w:fldCharType="separate"/>
      </w:r>
      <w:r>
        <w:t>11</w:t>
      </w:r>
      <w:r w:rsidR="002C2788">
        <w:fldChar w:fldCharType="end"/>
      </w:r>
    </w:p>
    <w:p w:rsidR="004D5E6B" w:rsidRDefault="004D5E6B">
      <w:pPr>
        <w:pStyle w:val="Verzeichnis3"/>
        <w:rPr>
          <w:rFonts w:asciiTheme="minorHAnsi" w:eastAsiaTheme="minorEastAsia" w:hAnsiTheme="minorHAnsi" w:cstheme="minorBidi"/>
          <w:sz w:val="22"/>
          <w:szCs w:val="22"/>
        </w:rPr>
      </w:pPr>
      <w:r>
        <w:t>2.5.2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_Toc485719736 \h </w:instrText>
      </w:r>
      <w:r w:rsidR="002C2788">
        <w:fldChar w:fldCharType="separate"/>
      </w:r>
      <w:r>
        <w:t>11</w:t>
      </w:r>
      <w:r w:rsidR="002C2788">
        <w:fldChar w:fldCharType="end"/>
      </w:r>
    </w:p>
    <w:p w:rsidR="004D5E6B" w:rsidRDefault="004D5E6B">
      <w:pPr>
        <w:pStyle w:val="Verzeichnis2"/>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Ansteuerung_Frequenzgenerator.vi</w:t>
      </w:r>
      <w:r>
        <w:tab/>
      </w:r>
      <w:r w:rsidR="002C2788">
        <w:fldChar w:fldCharType="begin"/>
      </w:r>
      <w:r>
        <w:instrText xml:space="preserve"> PAGEREF _Toc485719737 \h </w:instrText>
      </w:r>
      <w:r w:rsidR="002C2788">
        <w:fldChar w:fldCharType="separate"/>
      </w:r>
      <w:r>
        <w:t>11</w:t>
      </w:r>
      <w:r w:rsidR="002C2788">
        <w:fldChar w:fldCharType="end"/>
      </w:r>
    </w:p>
    <w:p w:rsidR="004D5E6B" w:rsidRDefault="004D5E6B">
      <w:pPr>
        <w:pStyle w:val="Verzeichnis3"/>
        <w:rPr>
          <w:rFonts w:asciiTheme="minorHAnsi" w:eastAsiaTheme="minorEastAsia" w:hAnsiTheme="minorHAnsi" w:cstheme="minorBidi"/>
          <w:sz w:val="22"/>
          <w:szCs w:val="22"/>
        </w:rPr>
      </w:pPr>
      <w:r>
        <w:t>2.6.1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_Toc485719738 \h </w:instrText>
      </w:r>
      <w:r w:rsidR="002C2788">
        <w:fldChar w:fldCharType="separate"/>
      </w:r>
      <w:r>
        <w:t>11</w:t>
      </w:r>
      <w:r w:rsidR="002C2788">
        <w:fldChar w:fldCharType="end"/>
      </w:r>
    </w:p>
    <w:p w:rsidR="004D5E6B" w:rsidRDefault="004D5E6B">
      <w:pPr>
        <w:pStyle w:val="Verzeichnis3"/>
        <w:rPr>
          <w:rFonts w:asciiTheme="minorHAnsi" w:eastAsiaTheme="minorEastAsia" w:hAnsiTheme="minorHAnsi" w:cstheme="minorBidi"/>
          <w:sz w:val="22"/>
          <w:szCs w:val="22"/>
        </w:rPr>
      </w:pPr>
      <w:r>
        <w:t>2.6.2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_Toc485719739 \h </w:instrText>
      </w:r>
      <w:r w:rsidR="002C2788">
        <w:fldChar w:fldCharType="separate"/>
      </w:r>
      <w:r>
        <w:t>11</w:t>
      </w:r>
      <w:r w:rsidR="002C2788">
        <w:fldChar w:fldCharType="end"/>
      </w:r>
    </w:p>
    <w:p w:rsidR="004D5E6B" w:rsidRDefault="004D5E6B">
      <w:pPr>
        <w:pStyle w:val="Verzeichnis2"/>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Ansteuerung_Oszilloscope.vi</w:t>
      </w:r>
      <w:r>
        <w:tab/>
      </w:r>
      <w:r w:rsidR="002C2788">
        <w:fldChar w:fldCharType="begin"/>
      </w:r>
      <w:r>
        <w:instrText xml:space="preserve"> PAGEREF _Toc485719740 \h </w:instrText>
      </w:r>
      <w:r w:rsidR="002C2788">
        <w:fldChar w:fldCharType="separate"/>
      </w:r>
      <w:r>
        <w:t>11</w:t>
      </w:r>
      <w:r w:rsidR="002C2788">
        <w:fldChar w:fldCharType="end"/>
      </w:r>
    </w:p>
    <w:p w:rsidR="004D5E6B" w:rsidRDefault="004D5E6B">
      <w:pPr>
        <w:pStyle w:val="Verzeichnis3"/>
        <w:rPr>
          <w:rFonts w:asciiTheme="minorHAnsi" w:eastAsiaTheme="minorEastAsia" w:hAnsiTheme="minorHAnsi" w:cstheme="minorBidi"/>
          <w:sz w:val="22"/>
          <w:szCs w:val="22"/>
        </w:rPr>
      </w:pPr>
      <w:r>
        <w:t>2.7.1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_Toc485719741 \h </w:instrText>
      </w:r>
      <w:r w:rsidR="002C2788">
        <w:fldChar w:fldCharType="separate"/>
      </w:r>
      <w:r>
        <w:t>11</w:t>
      </w:r>
      <w:r w:rsidR="002C2788">
        <w:fldChar w:fldCharType="end"/>
      </w:r>
    </w:p>
    <w:p w:rsidR="004D5E6B" w:rsidRDefault="004D5E6B">
      <w:pPr>
        <w:pStyle w:val="Verzeichnis3"/>
        <w:rPr>
          <w:rFonts w:asciiTheme="minorHAnsi" w:eastAsiaTheme="minorEastAsia" w:hAnsiTheme="minorHAnsi" w:cstheme="minorBidi"/>
          <w:sz w:val="22"/>
          <w:szCs w:val="22"/>
        </w:rPr>
      </w:pPr>
      <w:r>
        <w:t>2.7.2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_Toc485719742 \h </w:instrText>
      </w:r>
      <w:r w:rsidR="002C2788">
        <w:fldChar w:fldCharType="separate"/>
      </w:r>
      <w:r>
        <w:t>12</w:t>
      </w:r>
      <w:r w:rsidR="002C2788">
        <w:fldChar w:fldCharType="end"/>
      </w:r>
    </w:p>
    <w:p w:rsidR="004D5E6B" w:rsidRDefault="004D5E6B">
      <w:pPr>
        <w:pStyle w:val="Verzeichnis2"/>
        <w:rPr>
          <w:rFonts w:asciiTheme="minorHAnsi" w:eastAsiaTheme="minorEastAsia" w:hAnsiTheme="minorHAnsi" w:cstheme="minorBidi"/>
          <w:sz w:val="22"/>
          <w:szCs w:val="22"/>
        </w:rPr>
      </w:pPr>
      <w:r>
        <w:t>2.8</w:t>
      </w:r>
      <w:r>
        <w:rPr>
          <w:rFonts w:asciiTheme="minorHAnsi" w:eastAsiaTheme="minorEastAsia" w:hAnsiTheme="minorHAnsi" w:cstheme="minorBidi"/>
          <w:sz w:val="22"/>
          <w:szCs w:val="22"/>
        </w:rPr>
        <w:tab/>
      </w:r>
      <w:r>
        <w:t>Entmagnetisierung.vi</w:t>
      </w:r>
      <w:r>
        <w:tab/>
      </w:r>
      <w:r w:rsidR="002C2788">
        <w:fldChar w:fldCharType="begin"/>
      </w:r>
      <w:r>
        <w:instrText xml:space="preserve"> PAGEREF _Toc485719743 \h </w:instrText>
      </w:r>
      <w:r w:rsidR="002C2788">
        <w:fldChar w:fldCharType="separate"/>
      </w:r>
      <w:r>
        <w:t>12</w:t>
      </w:r>
      <w:r w:rsidR="002C2788">
        <w:fldChar w:fldCharType="end"/>
      </w:r>
    </w:p>
    <w:p w:rsidR="004D5E6B" w:rsidRDefault="004D5E6B">
      <w:pPr>
        <w:pStyle w:val="Verzeichnis3"/>
        <w:rPr>
          <w:rFonts w:asciiTheme="minorHAnsi" w:eastAsiaTheme="minorEastAsia" w:hAnsiTheme="minorHAnsi" w:cstheme="minorBidi"/>
          <w:sz w:val="22"/>
          <w:szCs w:val="22"/>
        </w:rPr>
      </w:pPr>
      <w:r>
        <w:t>2.8.1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_Toc485719744 \h </w:instrText>
      </w:r>
      <w:r w:rsidR="002C2788">
        <w:fldChar w:fldCharType="separate"/>
      </w:r>
      <w:r>
        <w:t>12</w:t>
      </w:r>
      <w:r w:rsidR="002C2788">
        <w:fldChar w:fldCharType="end"/>
      </w:r>
    </w:p>
    <w:p w:rsidR="004D5E6B" w:rsidRDefault="004D5E6B">
      <w:pPr>
        <w:pStyle w:val="Verzeichnis3"/>
        <w:rPr>
          <w:rFonts w:asciiTheme="minorHAnsi" w:eastAsiaTheme="minorEastAsia" w:hAnsiTheme="minorHAnsi" w:cstheme="minorBidi"/>
          <w:sz w:val="22"/>
          <w:szCs w:val="22"/>
        </w:rPr>
      </w:pPr>
      <w:r>
        <w:t>2.8.2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_Toc485719745 \h </w:instrText>
      </w:r>
      <w:r w:rsidR="002C2788">
        <w:fldChar w:fldCharType="separate"/>
      </w:r>
      <w:r>
        <w:t>12</w:t>
      </w:r>
      <w:r w:rsidR="002C2788">
        <w:fldChar w:fldCharType="end"/>
      </w:r>
    </w:p>
    <w:p w:rsidR="004D5E6B" w:rsidRDefault="004D5E6B">
      <w:pPr>
        <w:pStyle w:val="Verzeichnis2"/>
        <w:rPr>
          <w:rFonts w:asciiTheme="minorHAnsi" w:eastAsiaTheme="minorEastAsia" w:hAnsiTheme="minorHAnsi" w:cstheme="minorBidi"/>
          <w:sz w:val="22"/>
          <w:szCs w:val="22"/>
        </w:rPr>
      </w:pPr>
      <w:r>
        <w:t>2.9</w:t>
      </w:r>
      <w:r>
        <w:rPr>
          <w:rFonts w:asciiTheme="minorHAnsi" w:eastAsiaTheme="minorEastAsia" w:hAnsiTheme="minorHAnsi" w:cstheme="minorBidi"/>
          <w:sz w:val="22"/>
          <w:szCs w:val="22"/>
        </w:rPr>
        <w:tab/>
      </w:r>
      <w:r>
        <w:t>Flussdichte_Anpassen.vi</w:t>
      </w:r>
      <w:r>
        <w:tab/>
      </w:r>
      <w:r w:rsidR="002C2788">
        <w:fldChar w:fldCharType="begin"/>
      </w:r>
      <w:r>
        <w:instrText xml:space="preserve"> PAGEREF _Toc485719746 \h </w:instrText>
      </w:r>
      <w:r w:rsidR="002C2788">
        <w:fldChar w:fldCharType="separate"/>
      </w:r>
      <w:r>
        <w:t>12</w:t>
      </w:r>
      <w:r w:rsidR="002C2788">
        <w:fldChar w:fldCharType="end"/>
      </w:r>
    </w:p>
    <w:p w:rsidR="004D5E6B" w:rsidRDefault="004D5E6B">
      <w:pPr>
        <w:pStyle w:val="Verzeichnis3"/>
        <w:rPr>
          <w:rFonts w:asciiTheme="minorHAnsi" w:eastAsiaTheme="minorEastAsia" w:hAnsiTheme="minorHAnsi" w:cstheme="minorBidi"/>
          <w:sz w:val="22"/>
          <w:szCs w:val="22"/>
        </w:rPr>
      </w:pPr>
      <w:r>
        <w:t>2.9.1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_Toc485719747 \h </w:instrText>
      </w:r>
      <w:r w:rsidR="002C2788">
        <w:fldChar w:fldCharType="separate"/>
      </w:r>
      <w:r>
        <w:t>12</w:t>
      </w:r>
      <w:r w:rsidR="002C2788">
        <w:fldChar w:fldCharType="end"/>
      </w:r>
    </w:p>
    <w:p w:rsidR="004D5E6B" w:rsidRDefault="004D5E6B">
      <w:pPr>
        <w:pStyle w:val="Verzeichnis3"/>
        <w:rPr>
          <w:rFonts w:asciiTheme="minorHAnsi" w:eastAsiaTheme="minorEastAsia" w:hAnsiTheme="minorHAnsi" w:cstheme="minorBidi"/>
          <w:sz w:val="22"/>
          <w:szCs w:val="22"/>
        </w:rPr>
      </w:pPr>
      <w:r>
        <w:t>2.9.2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_Toc485719748 \h </w:instrText>
      </w:r>
      <w:r w:rsidR="002C2788">
        <w:fldChar w:fldCharType="separate"/>
      </w:r>
      <w:r>
        <w:t>12</w:t>
      </w:r>
      <w:r w:rsidR="002C2788">
        <w:fldChar w:fldCharType="end"/>
      </w:r>
    </w:p>
    <w:p w:rsidR="004D5E6B" w:rsidRDefault="004D5E6B">
      <w:pPr>
        <w:pStyle w:val="Verzeichnis2"/>
        <w:rPr>
          <w:rFonts w:asciiTheme="minorHAnsi" w:eastAsiaTheme="minorEastAsia" w:hAnsiTheme="minorHAnsi" w:cstheme="minorBidi"/>
          <w:sz w:val="22"/>
          <w:szCs w:val="22"/>
        </w:rPr>
      </w:pPr>
      <w:r>
        <w:t>2.10</w:t>
      </w:r>
      <w:r>
        <w:rPr>
          <w:rFonts w:asciiTheme="minorHAnsi" w:eastAsiaTheme="minorEastAsia" w:hAnsiTheme="minorHAnsi" w:cstheme="minorBidi"/>
          <w:sz w:val="22"/>
          <w:szCs w:val="22"/>
        </w:rPr>
        <w:tab/>
      </w:r>
      <w:r>
        <w:t>Frequenzgenerator_init.vi</w:t>
      </w:r>
      <w:r>
        <w:tab/>
      </w:r>
      <w:r w:rsidR="002C2788">
        <w:fldChar w:fldCharType="begin"/>
      </w:r>
      <w:r>
        <w:instrText xml:space="preserve"> PAGEREF _Toc485719749 \h </w:instrText>
      </w:r>
      <w:r w:rsidR="002C2788">
        <w:fldChar w:fldCharType="separate"/>
      </w:r>
      <w:r>
        <w:t>13</w:t>
      </w:r>
      <w:r w:rsidR="002C2788">
        <w:fldChar w:fldCharType="end"/>
      </w:r>
    </w:p>
    <w:p w:rsidR="004D5E6B" w:rsidRDefault="004D5E6B">
      <w:pPr>
        <w:pStyle w:val="Verzeichnis3"/>
        <w:rPr>
          <w:rFonts w:asciiTheme="minorHAnsi" w:eastAsiaTheme="minorEastAsia" w:hAnsiTheme="minorHAnsi" w:cstheme="minorBidi"/>
          <w:sz w:val="22"/>
          <w:szCs w:val="22"/>
        </w:rPr>
      </w:pPr>
      <w:r>
        <w:t>2.10.1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_Toc485719750 \h </w:instrText>
      </w:r>
      <w:r w:rsidR="002C2788">
        <w:fldChar w:fldCharType="separate"/>
      </w:r>
      <w:r>
        <w:t>13</w:t>
      </w:r>
      <w:r w:rsidR="002C2788">
        <w:fldChar w:fldCharType="end"/>
      </w:r>
    </w:p>
    <w:p w:rsidR="004D5E6B" w:rsidRDefault="004D5E6B">
      <w:pPr>
        <w:pStyle w:val="Verzeichnis3"/>
        <w:rPr>
          <w:rFonts w:asciiTheme="minorHAnsi" w:eastAsiaTheme="minorEastAsia" w:hAnsiTheme="minorHAnsi" w:cstheme="minorBidi"/>
          <w:sz w:val="22"/>
          <w:szCs w:val="22"/>
        </w:rPr>
      </w:pPr>
      <w:r>
        <w:t>2.10.2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_Toc485719751 \h </w:instrText>
      </w:r>
      <w:r w:rsidR="002C2788">
        <w:fldChar w:fldCharType="separate"/>
      </w:r>
      <w:r>
        <w:t>13</w:t>
      </w:r>
      <w:r w:rsidR="002C2788">
        <w:fldChar w:fldCharType="end"/>
      </w:r>
    </w:p>
    <w:p w:rsidR="004D5E6B" w:rsidRDefault="004D5E6B">
      <w:pPr>
        <w:pStyle w:val="Verzeichnis2"/>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Messbereich_Einstellen.vi</w:t>
      </w:r>
      <w:r>
        <w:tab/>
      </w:r>
      <w:r w:rsidR="002C2788">
        <w:fldChar w:fldCharType="begin"/>
      </w:r>
      <w:r>
        <w:instrText xml:space="preserve"> PAGEREF _Toc485719752 \h </w:instrText>
      </w:r>
      <w:r w:rsidR="002C2788">
        <w:fldChar w:fldCharType="separate"/>
      </w:r>
      <w:r>
        <w:t>13</w:t>
      </w:r>
      <w:r w:rsidR="002C2788">
        <w:fldChar w:fldCharType="end"/>
      </w:r>
    </w:p>
    <w:p w:rsidR="004D5E6B" w:rsidRDefault="004D5E6B">
      <w:pPr>
        <w:pStyle w:val="Verzeichnis3"/>
        <w:rPr>
          <w:rFonts w:asciiTheme="minorHAnsi" w:eastAsiaTheme="minorEastAsia" w:hAnsiTheme="minorHAnsi" w:cstheme="minorBidi"/>
          <w:sz w:val="22"/>
          <w:szCs w:val="22"/>
        </w:rPr>
      </w:pPr>
      <w:r>
        <w:t>2.11.1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_Toc485719753 \h </w:instrText>
      </w:r>
      <w:r w:rsidR="002C2788">
        <w:fldChar w:fldCharType="separate"/>
      </w:r>
      <w:r>
        <w:t>13</w:t>
      </w:r>
      <w:r w:rsidR="002C2788">
        <w:fldChar w:fldCharType="end"/>
      </w:r>
    </w:p>
    <w:p w:rsidR="004D5E6B" w:rsidRDefault="004D5E6B">
      <w:pPr>
        <w:pStyle w:val="Verzeichnis3"/>
        <w:rPr>
          <w:rFonts w:asciiTheme="minorHAnsi" w:eastAsiaTheme="minorEastAsia" w:hAnsiTheme="minorHAnsi" w:cstheme="minorBidi"/>
          <w:sz w:val="22"/>
          <w:szCs w:val="22"/>
        </w:rPr>
      </w:pPr>
      <w:r>
        <w:t>2.11.2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_Toc485719754 \h </w:instrText>
      </w:r>
      <w:r w:rsidR="002C2788">
        <w:fldChar w:fldCharType="separate"/>
      </w:r>
      <w:r>
        <w:t>13</w:t>
      </w:r>
      <w:r w:rsidR="002C2788">
        <w:fldChar w:fldCharType="end"/>
      </w:r>
    </w:p>
    <w:p w:rsidR="004D5E6B" w:rsidRDefault="004D5E6B">
      <w:pPr>
        <w:pStyle w:val="Verzeichnis2"/>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Messdaten_auslesen.vi</w:t>
      </w:r>
      <w:r>
        <w:tab/>
      </w:r>
      <w:r w:rsidR="002C2788">
        <w:fldChar w:fldCharType="begin"/>
      </w:r>
      <w:r>
        <w:instrText xml:space="preserve"> PAGEREF _Toc485719755 \h </w:instrText>
      </w:r>
      <w:r w:rsidR="002C2788">
        <w:fldChar w:fldCharType="separate"/>
      </w:r>
      <w:r>
        <w:t>13</w:t>
      </w:r>
      <w:r w:rsidR="002C2788">
        <w:fldChar w:fldCharType="end"/>
      </w:r>
    </w:p>
    <w:p w:rsidR="004D5E6B" w:rsidRDefault="004D5E6B">
      <w:pPr>
        <w:pStyle w:val="Verzeichnis3"/>
        <w:rPr>
          <w:rFonts w:asciiTheme="minorHAnsi" w:eastAsiaTheme="minorEastAsia" w:hAnsiTheme="minorHAnsi" w:cstheme="minorBidi"/>
          <w:sz w:val="22"/>
          <w:szCs w:val="22"/>
        </w:rPr>
      </w:pPr>
      <w:r>
        <w:t>2.12.1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_Toc485719756 \h </w:instrText>
      </w:r>
      <w:r w:rsidR="002C2788">
        <w:fldChar w:fldCharType="separate"/>
      </w:r>
      <w:r>
        <w:t>13</w:t>
      </w:r>
      <w:r w:rsidR="002C2788">
        <w:fldChar w:fldCharType="end"/>
      </w:r>
    </w:p>
    <w:p w:rsidR="004D5E6B" w:rsidRDefault="004D5E6B">
      <w:pPr>
        <w:pStyle w:val="Verzeichnis3"/>
        <w:rPr>
          <w:rFonts w:asciiTheme="minorHAnsi" w:eastAsiaTheme="minorEastAsia" w:hAnsiTheme="minorHAnsi" w:cstheme="minorBidi"/>
          <w:sz w:val="22"/>
          <w:szCs w:val="22"/>
        </w:rPr>
      </w:pPr>
      <w:r>
        <w:t>2.12.2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_Toc485719757 \h </w:instrText>
      </w:r>
      <w:r w:rsidR="002C2788">
        <w:fldChar w:fldCharType="separate"/>
      </w:r>
      <w:r>
        <w:t>14</w:t>
      </w:r>
      <w:r w:rsidR="002C2788">
        <w:fldChar w:fldCharType="end"/>
      </w:r>
    </w:p>
    <w:p w:rsidR="004D5E6B" w:rsidRDefault="004D5E6B">
      <w:pPr>
        <w:pStyle w:val="Verzeichnis2"/>
        <w:rPr>
          <w:rFonts w:asciiTheme="minorHAnsi" w:eastAsiaTheme="minorEastAsia" w:hAnsiTheme="minorHAnsi" w:cstheme="minorBidi"/>
          <w:sz w:val="22"/>
          <w:szCs w:val="22"/>
        </w:rPr>
      </w:pPr>
      <w:r>
        <w:lastRenderedPageBreak/>
        <w:t>2.13</w:t>
      </w:r>
      <w:r>
        <w:rPr>
          <w:rFonts w:asciiTheme="minorHAnsi" w:eastAsiaTheme="minorEastAsia" w:hAnsiTheme="minorHAnsi" w:cstheme="minorBidi"/>
          <w:sz w:val="22"/>
          <w:szCs w:val="22"/>
        </w:rPr>
        <w:tab/>
      </w:r>
      <w:r>
        <w:t>Messdaten_Periode.vi</w:t>
      </w:r>
      <w:r>
        <w:tab/>
      </w:r>
      <w:r w:rsidR="002C2788">
        <w:fldChar w:fldCharType="begin"/>
      </w:r>
      <w:r>
        <w:instrText xml:space="preserve"> PAGEREF _Toc485719758 \h </w:instrText>
      </w:r>
      <w:r w:rsidR="002C2788">
        <w:fldChar w:fldCharType="separate"/>
      </w:r>
      <w:r>
        <w:t>14</w:t>
      </w:r>
      <w:r w:rsidR="002C2788">
        <w:fldChar w:fldCharType="end"/>
      </w:r>
    </w:p>
    <w:p w:rsidR="004D5E6B" w:rsidRDefault="004D5E6B">
      <w:pPr>
        <w:pStyle w:val="Verzeichnis3"/>
        <w:rPr>
          <w:rFonts w:asciiTheme="minorHAnsi" w:eastAsiaTheme="minorEastAsia" w:hAnsiTheme="minorHAnsi" w:cstheme="minorBidi"/>
          <w:sz w:val="22"/>
          <w:szCs w:val="22"/>
        </w:rPr>
      </w:pPr>
      <w:r>
        <w:t>2.13.1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_Toc485719759 \h </w:instrText>
      </w:r>
      <w:r w:rsidR="002C2788">
        <w:fldChar w:fldCharType="separate"/>
      </w:r>
      <w:r>
        <w:t>14</w:t>
      </w:r>
      <w:r w:rsidR="002C2788">
        <w:fldChar w:fldCharType="end"/>
      </w:r>
    </w:p>
    <w:p w:rsidR="004D5E6B" w:rsidRDefault="004D5E6B">
      <w:pPr>
        <w:pStyle w:val="Verzeichnis3"/>
        <w:rPr>
          <w:rFonts w:asciiTheme="minorHAnsi" w:eastAsiaTheme="minorEastAsia" w:hAnsiTheme="minorHAnsi" w:cstheme="minorBidi"/>
          <w:sz w:val="22"/>
          <w:szCs w:val="22"/>
        </w:rPr>
      </w:pPr>
      <w:r>
        <w:t>2.13.2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_Toc485719760 \h </w:instrText>
      </w:r>
      <w:r w:rsidR="002C2788">
        <w:fldChar w:fldCharType="separate"/>
      </w:r>
      <w:r>
        <w:t>14</w:t>
      </w:r>
      <w:r w:rsidR="002C2788">
        <w:fldChar w:fldCharType="end"/>
      </w:r>
    </w:p>
    <w:p w:rsidR="004D5E6B" w:rsidRDefault="004D5E6B">
      <w:pPr>
        <w:pStyle w:val="Verzeichnis2"/>
        <w:rPr>
          <w:rFonts w:asciiTheme="minorHAnsi" w:eastAsiaTheme="minorEastAsia" w:hAnsiTheme="minorHAnsi" w:cstheme="minorBidi"/>
          <w:sz w:val="22"/>
          <w:szCs w:val="22"/>
        </w:rPr>
      </w:pPr>
      <w:r>
        <w:t>2.14</w:t>
      </w:r>
      <w:r>
        <w:rPr>
          <w:rFonts w:asciiTheme="minorHAnsi" w:eastAsiaTheme="minorEastAsia" w:hAnsiTheme="minorHAnsi" w:cstheme="minorBidi"/>
          <w:sz w:val="22"/>
          <w:szCs w:val="22"/>
        </w:rPr>
        <w:tab/>
      </w:r>
      <w:r>
        <w:t>Messung.vi</w:t>
      </w:r>
      <w:r>
        <w:tab/>
      </w:r>
      <w:r w:rsidR="002C2788">
        <w:fldChar w:fldCharType="begin"/>
      </w:r>
      <w:r>
        <w:instrText xml:space="preserve"> PAGEREF _Toc485719761 \h </w:instrText>
      </w:r>
      <w:r w:rsidR="002C2788">
        <w:fldChar w:fldCharType="separate"/>
      </w:r>
      <w:r>
        <w:t>14</w:t>
      </w:r>
      <w:r w:rsidR="002C2788">
        <w:fldChar w:fldCharType="end"/>
      </w:r>
    </w:p>
    <w:p w:rsidR="004D5E6B" w:rsidRDefault="004D5E6B">
      <w:pPr>
        <w:pStyle w:val="Verzeichnis3"/>
        <w:rPr>
          <w:rFonts w:asciiTheme="minorHAnsi" w:eastAsiaTheme="minorEastAsia" w:hAnsiTheme="minorHAnsi" w:cstheme="minorBidi"/>
          <w:sz w:val="22"/>
          <w:szCs w:val="22"/>
        </w:rPr>
      </w:pPr>
      <w:r>
        <w:t>2.14.1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_Toc485719762 \h </w:instrText>
      </w:r>
      <w:r w:rsidR="002C2788">
        <w:fldChar w:fldCharType="separate"/>
      </w:r>
      <w:r>
        <w:t>14</w:t>
      </w:r>
      <w:r w:rsidR="002C2788">
        <w:fldChar w:fldCharType="end"/>
      </w:r>
    </w:p>
    <w:p w:rsidR="004D5E6B" w:rsidRDefault="004D5E6B">
      <w:pPr>
        <w:pStyle w:val="Verzeichnis3"/>
        <w:rPr>
          <w:rFonts w:asciiTheme="minorHAnsi" w:eastAsiaTheme="minorEastAsia" w:hAnsiTheme="minorHAnsi" w:cstheme="minorBidi"/>
          <w:sz w:val="22"/>
          <w:szCs w:val="22"/>
        </w:rPr>
      </w:pPr>
      <w:r>
        <w:t>2.14.2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_Toc485719763 \h </w:instrText>
      </w:r>
      <w:r w:rsidR="002C2788">
        <w:fldChar w:fldCharType="separate"/>
      </w:r>
      <w:r>
        <w:t>14</w:t>
      </w:r>
      <w:r w:rsidR="002C2788">
        <w:fldChar w:fldCharType="end"/>
      </w:r>
    </w:p>
    <w:p w:rsidR="004D5E6B" w:rsidRDefault="004D5E6B">
      <w:pPr>
        <w:pStyle w:val="Verzeichnis2"/>
        <w:rPr>
          <w:rFonts w:asciiTheme="minorHAnsi" w:eastAsiaTheme="minorEastAsia" w:hAnsiTheme="minorHAnsi" w:cstheme="minorBidi"/>
          <w:sz w:val="22"/>
          <w:szCs w:val="22"/>
        </w:rPr>
      </w:pPr>
      <w:r>
        <w:t>2.15</w:t>
      </w:r>
      <w:r>
        <w:rPr>
          <w:rFonts w:asciiTheme="minorHAnsi" w:eastAsiaTheme="minorEastAsia" w:hAnsiTheme="minorHAnsi" w:cstheme="minorBidi"/>
          <w:sz w:val="22"/>
          <w:szCs w:val="22"/>
        </w:rPr>
        <w:tab/>
      </w:r>
      <w:r>
        <w:t>Messung_Hystereseschleife.vi</w:t>
      </w:r>
      <w:r>
        <w:tab/>
      </w:r>
      <w:r w:rsidR="002C2788">
        <w:fldChar w:fldCharType="begin"/>
      </w:r>
      <w:r>
        <w:instrText xml:space="preserve"> PAGEREF _Toc485719764 \h </w:instrText>
      </w:r>
      <w:r w:rsidR="002C2788">
        <w:fldChar w:fldCharType="separate"/>
      </w:r>
      <w:r>
        <w:t>15</w:t>
      </w:r>
      <w:r w:rsidR="002C2788">
        <w:fldChar w:fldCharType="end"/>
      </w:r>
    </w:p>
    <w:p w:rsidR="004D5E6B" w:rsidRDefault="004D5E6B">
      <w:pPr>
        <w:pStyle w:val="Verzeichnis3"/>
        <w:rPr>
          <w:rFonts w:asciiTheme="minorHAnsi" w:eastAsiaTheme="minorEastAsia" w:hAnsiTheme="minorHAnsi" w:cstheme="minorBidi"/>
          <w:sz w:val="22"/>
          <w:szCs w:val="22"/>
        </w:rPr>
      </w:pPr>
      <w:r>
        <w:t>2.15.1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_Toc485719765 \h </w:instrText>
      </w:r>
      <w:r w:rsidR="002C2788">
        <w:fldChar w:fldCharType="separate"/>
      </w:r>
      <w:r>
        <w:t>15</w:t>
      </w:r>
      <w:r w:rsidR="002C2788">
        <w:fldChar w:fldCharType="end"/>
      </w:r>
    </w:p>
    <w:p w:rsidR="004D5E6B" w:rsidRDefault="004D5E6B">
      <w:pPr>
        <w:pStyle w:val="Verzeichnis3"/>
        <w:rPr>
          <w:rFonts w:asciiTheme="minorHAnsi" w:eastAsiaTheme="minorEastAsia" w:hAnsiTheme="minorHAnsi" w:cstheme="minorBidi"/>
          <w:sz w:val="22"/>
          <w:szCs w:val="22"/>
        </w:rPr>
      </w:pPr>
      <w:r>
        <w:t>2.15.2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_Toc485719766 \h </w:instrText>
      </w:r>
      <w:r w:rsidR="002C2788">
        <w:fldChar w:fldCharType="separate"/>
      </w:r>
      <w:r>
        <w:t>15</w:t>
      </w:r>
      <w:r w:rsidR="002C2788">
        <w:fldChar w:fldCharType="end"/>
      </w:r>
    </w:p>
    <w:p w:rsidR="004D5E6B" w:rsidRDefault="004D5E6B">
      <w:pPr>
        <w:pStyle w:val="Verzeichnis2"/>
        <w:rPr>
          <w:rFonts w:asciiTheme="minorHAnsi" w:eastAsiaTheme="minorEastAsia" w:hAnsiTheme="minorHAnsi" w:cstheme="minorBidi"/>
          <w:sz w:val="22"/>
          <w:szCs w:val="22"/>
        </w:rPr>
      </w:pPr>
      <w:r>
        <w:t>2.16</w:t>
      </w:r>
      <w:r>
        <w:rPr>
          <w:rFonts w:asciiTheme="minorHAnsi" w:eastAsiaTheme="minorEastAsia" w:hAnsiTheme="minorHAnsi" w:cstheme="minorBidi"/>
          <w:sz w:val="22"/>
          <w:szCs w:val="22"/>
        </w:rPr>
        <w:tab/>
      </w:r>
      <w:r>
        <w:t>MessungHB_Periode.vi</w:t>
      </w:r>
      <w:r>
        <w:tab/>
      </w:r>
      <w:r w:rsidR="002C2788">
        <w:fldChar w:fldCharType="begin"/>
      </w:r>
      <w:r>
        <w:instrText xml:space="preserve"> PAGEREF _Toc485719767 \h </w:instrText>
      </w:r>
      <w:r w:rsidR="002C2788">
        <w:fldChar w:fldCharType="separate"/>
      </w:r>
      <w:r>
        <w:t>15</w:t>
      </w:r>
      <w:r w:rsidR="002C2788">
        <w:fldChar w:fldCharType="end"/>
      </w:r>
    </w:p>
    <w:p w:rsidR="004D5E6B" w:rsidRDefault="004D5E6B">
      <w:pPr>
        <w:pStyle w:val="Verzeichnis3"/>
        <w:rPr>
          <w:rFonts w:asciiTheme="minorHAnsi" w:eastAsiaTheme="minorEastAsia" w:hAnsiTheme="minorHAnsi" w:cstheme="minorBidi"/>
          <w:sz w:val="22"/>
          <w:szCs w:val="22"/>
        </w:rPr>
      </w:pPr>
      <w:r>
        <w:t>2.16.1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_Toc485719768 \h </w:instrText>
      </w:r>
      <w:r w:rsidR="002C2788">
        <w:fldChar w:fldCharType="separate"/>
      </w:r>
      <w:r>
        <w:t>15</w:t>
      </w:r>
      <w:r w:rsidR="002C2788">
        <w:fldChar w:fldCharType="end"/>
      </w:r>
    </w:p>
    <w:p w:rsidR="004D5E6B" w:rsidRDefault="004D5E6B">
      <w:pPr>
        <w:pStyle w:val="Verzeichnis3"/>
        <w:rPr>
          <w:rFonts w:asciiTheme="minorHAnsi" w:eastAsiaTheme="minorEastAsia" w:hAnsiTheme="minorHAnsi" w:cstheme="minorBidi"/>
          <w:sz w:val="22"/>
          <w:szCs w:val="22"/>
        </w:rPr>
      </w:pPr>
      <w:r>
        <w:t>2.16.2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_Toc485719769 \h </w:instrText>
      </w:r>
      <w:r w:rsidR="002C2788">
        <w:fldChar w:fldCharType="separate"/>
      </w:r>
      <w:r>
        <w:t>15</w:t>
      </w:r>
      <w:r w:rsidR="002C2788">
        <w:fldChar w:fldCharType="end"/>
      </w:r>
    </w:p>
    <w:p w:rsidR="004D5E6B" w:rsidRDefault="004D5E6B">
      <w:pPr>
        <w:pStyle w:val="Verzeichnis2"/>
        <w:rPr>
          <w:rFonts w:asciiTheme="minorHAnsi" w:eastAsiaTheme="minorEastAsia" w:hAnsiTheme="minorHAnsi" w:cstheme="minorBidi"/>
          <w:sz w:val="22"/>
          <w:szCs w:val="22"/>
        </w:rPr>
      </w:pPr>
      <w:r>
        <w:t>2.17</w:t>
      </w:r>
      <w:r>
        <w:rPr>
          <w:rFonts w:asciiTheme="minorHAnsi" w:eastAsiaTheme="minorEastAsia" w:hAnsiTheme="minorHAnsi" w:cstheme="minorBidi"/>
          <w:sz w:val="22"/>
          <w:szCs w:val="22"/>
        </w:rPr>
        <w:tab/>
      </w:r>
      <w:r>
        <w:t>Messung_Neukurve.vi</w:t>
      </w:r>
      <w:r>
        <w:tab/>
      </w:r>
      <w:r w:rsidR="002C2788">
        <w:fldChar w:fldCharType="begin"/>
      </w:r>
      <w:r>
        <w:instrText xml:space="preserve"> PAGEREF _Toc485719770 \h </w:instrText>
      </w:r>
      <w:r w:rsidR="002C2788">
        <w:fldChar w:fldCharType="separate"/>
      </w:r>
      <w:r>
        <w:t>16</w:t>
      </w:r>
      <w:r w:rsidR="002C2788">
        <w:fldChar w:fldCharType="end"/>
      </w:r>
    </w:p>
    <w:p w:rsidR="004D5E6B" w:rsidRDefault="004D5E6B">
      <w:pPr>
        <w:pStyle w:val="Verzeichnis3"/>
        <w:rPr>
          <w:rFonts w:asciiTheme="minorHAnsi" w:eastAsiaTheme="minorEastAsia" w:hAnsiTheme="minorHAnsi" w:cstheme="minorBidi"/>
          <w:sz w:val="22"/>
          <w:szCs w:val="22"/>
        </w:rPr>
      </w:pPr>
      <w:r>
        <w:t>2.17.1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_Toc485719771 \h </w:instrText>
      </w:r>
      <w:r w:rsidR="002C2788">
        <w:fldChar w:fldCharType="separate"/>
      </w:r>
      <w:r>
        <w:t>16</w:t>
      </w:r>
      <w:r w:rsidR="002C2788">
        <w:fldChar w:fldCharType="end"/>
      </w:r>
    </w:p>
    <w:p w:rsidR="004D5E6B" w:rsidRDefault="004D5E6B">
      <w:pPr>
        <w:pStyle w:val="Verzeichnis3"/>
        <w:rPr>
          <w:rFonts w:asciiTheme="minorHAnsi" w:eastAsiaTheme="minorEastAsia" w:hAnsiTheme="minorHAnsi" w:cstheme="minorBidi"/>
          <w:sz w:val="22"/>
          <w:szCs w:val="22"/>
        </w:rPr>
      </w:pPr>
      <w:r>
        <w:t>2.17.2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_Toc485719772 \h </w:instrText>
      </w:r>
      <w:r w:rsidR="002C2788">
        <w:fldChar w:fldCharType="separate"/>
      </w:r>
      <w:r>
        <w:t>16</w:t>
      </w:r>
      <w:r w:rsidR="002C2788">
        <w:fldChar w:fldCharType="end"/>
      </w:r>
    </w:p>
    <w:p w:rsidR="004D5E6B" w:rsidRDefault="004D5E6B">
      <w:pPr>
        <w:pStyle w:val="Verzeichnis2"/>
        <w:rPr>
          <w:rFonts w:asciiTheme="minorHAnsi" w:eastAsiaTheme="minorEastAsia" w:hAnsiTheme="minorHAnsi" w:cstheme="minorBidi"/>
          <w:sz w:val="22"/>
          <w:szCs w:val="22"/>
        </w:rPr>
      </w:pPr>
      <w:r>
        <w:t>2.18</w:t>
      </w:r>
      <w:r>
        <w:rPr>
          <w:rFonts w:asciiTheme="minorHAnsi" w:eastAsiaTheme="minorEastAsia" w:hAnsiTheme="minorHAnsi" w:cstheme="minorBidi"/>
          <w:sz w:val="22"/>
          <w:szCs w:val="22"/>
        </w:rPr>
        <w:tab/>
      </w:r>
      <w:r>
        <w:t>Oszi_KanalInfo.vi</w:t>
      </w:r>
      <w:r>
        <w:tab/>
      </w:r>
      <w:r w:rsidR="002C2788">
        <w:fldChar w:fldCharType="begin"/>
      </w:r>
      <w:r>
        <w:instrText xml:space="preserve"> PAGEREF _Toc485719773 \h </w:instrText>
      </w:r>
      <w:r w:rsidR="002C2788">
        <w:fldChar w:fldCharType="separate"/>
      </w:r>
      <w:r>
        <w:t>16</w:t>
      </w:r>
      <w:r w:rsidR="002C2788">
        <w:fldChar w:fldCharType="end"/>
      </w:r>
    </w:p>
    <w:p w:rsidR="004D5E6B" w:rsidRDefault="004D5E6B">
      <w:pPr>
        <w:pStyle w:val="Verzeichnis3"/>
        <w:rPr>
          <w:rFonts w:asciiTheme="minorHAnsi" w:eastAsiaTheme="minorEastAsia" w:hAnsiTheme="minorHAnsi" w:cstheme="minorBidi"/>
          <w:sz w:val="22"/>
          <w:szCs w:val="22"/>
        </w:rPr>
      </w:pPr>
      <w:r>
        <w:t>2.18.1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_Toc485719774 \h </w:instrText>
      </w:r>
      <w:r w:rsidR="002C2788">
        <w:fldChar w:fldCharType="separate"/>
      </w:r>
      <w:r>
        <w:t>16</w:t>
      </w:r>
      <w:r w:rsidR="002C2788">
        <w:fldChar w:fldCharType="end"/>
      </w:r>
    </w:p>
    <w:p w:rsidR="004D5E6B" w:rsidRDefault="004D5E6B">
      <w:pPr>
        <w:pStyle w:val="Verzeichnis3"/>
        <w:rPr>
          <w:rFonts w:asciiTheme="minorHAnsi" w:eastAsiaTheme="minorEastAsia" w:hAnsiTheme="minorHAnsi" w:cstheme="minorBidi"/>
          <w:sz w:val="22"/>
          <w:szCs w:val="22"/>
        </w:rPr>
      </w:pPr>
      <w:r>
        <w:t>2.18.2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_Toc485719775 \h </w:instrText>
      </w:r>
      <w:r w:rsidR="002C2788">
        <w:fldChar w:fldCharType="separate"/>
      </w:r>
      <w:r>
        <w:t>16</w:t>
      </w:r>
      <w:r w:rsidR="002C2788">
        <w:fldChar w:fldCharType="end"/>
      </w:r>
    </w:p>
    <w:p w:rsidR="004D5E6B" w:rsidRDefault="004D5E6B">
      <w:pPr>
        <w:pStyle w:val="Verzeichnis2"/>
        <w:rPr>
          <w:rFonts w:asciiTheme="minorHAnsi" w:eastAsiaTheme="minorEastAsia" w:hAnsiTheme="minorHAnsi" w:cstheme="minorBidi"/>
          <w:sz w:val="22"/>
          <w:szCs w:val="22"/>
        </w:rPr>
      </w:pPr>
      <w:r>
        <w:t>2.19</w:t>
      </w:r>
      <w:r>
        <w:rPr>
          <w:rFonts w:asciiTheme="minorHAnsi" w:eastAsiaTheme="minorEastAsia" w:hAnsiTheme="minorHAnsi" w:cstheme="minorBidi"/>
          <w:sz w:val="22"/>
          <w:szCs w:val="22"/>
        </w:rPr>
        <w:tab/>
      </w:r>
      <w:r>
        <w:t>Oszi_Offset_Messen.vi</w:t>
      </w:r>
      <w:r>
        <w:tab/>
      </w:r>
      <w:r w:rsidR="002C2788">
        <w:fldChar w:fldCharType="begin"/>
      </w:r>
      <w:r>
        <w:instrText xml:space="preserve"> PAGEREF _Toc485719776 \h </w:instrText>
      </w:r>
      <w:r w:rsidR="002C2788">
        <w:fldChar w:fldCharType="separate"/>
      </w:r>
      <w:r>
        <w:t>16</w:t>
      </w:r>
      <w:r w:rsidR="002C2788">
        <w:fldChar w:fldCharType="end"/>
      </w:r>
    </w:p>
    <w:p w:rsidR="004D5E6B" w:rsidRDefault="004D5E6B">
      <w:pPr>
        <w:pStyle w:val="Verzeichnis3"/>
        <w:rPr>
          <w:rFonts w:asciiTheme="minorHAnsi" w:eastAsiaTheme="minorEastAsia" w:hAnsiTheme="minorHAnsi" w:cstheme="minorBidi"/>
          <w:sz w:val="22"/>
          <w:szCs w:val="22"/>
        </w:rPr>
      </w:pPr>
      <w:r>
        <w:t>2.19.1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_Toc485719777 \h </w:instrText>
      </w:r>
      <w:r w:rsidR="002C2788">
        <w:fldChar w:fldCharType="separate"/>
      </w:r>
      <w:r>
        <w:t>16</w:t>
      </w:r>
      <w:r w:rsidR="002C2788">
        <w:fldChar w:fldCharType="end"/>
      </w:r>
    </w:p>
    <w:p w:rsidR="004D5E6B" w:rsidRDefault="004D5E6B">
      <w:pPr>
        <w:pStyle w:val="Verzeichnis3"/>
        <w:rPr>
          <w:rFonts w:asciiTheme="minorHAnsi" w:eastAsiaTheme="minorEastAsia" w:hAnsiTheme="minorHAnsi" w:cstheme="minorBidi"/>
          <w:sz w:val="22"/>
          <w:szCs w:val="22"/>
        </w:rPr>
      </w:pPr>
      <w:r>
        <w:t>2.19.2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_Toc485719778 \h </w:instrText>
      </w:r>
      <w:r w:rsidR="002C2788">
        <w:fldChar w:fldCharType="separate"/>
      </w:r>
      <w:r>
        <w:t>16</w:t>
      </w:r>
      <w:r w:rsidR="002C2788">
        <w:fldChar w:fldCharType="end"/>
      </w:r>
    </w:p>
    <w:p w:rsidR="004D5E6B" w:rsidRDefault="004D5E6B">
      <w:pPr>
        <w:pStyle w:val="Verzeichnis2"/>
        <w:rPr>
          <w:rFonts w:asciiTheme="minorHAnsi" w:eastAsiaTheme="minorEastAsia" w:hAnsiTheme="minorHAnsi" w:cstheme="minorBidi"/>
          <w:sz w:val="22"/>
          <w:szCs w:val="22"/>
        </w:rPr>
      </w:pPr>
      <w:r>
        <w:t>2.20</w:t>
      </w:r>
      <w:r>
        <w:rPr>
          <w:rFonts w:asciiTheme="minorHAnsi" w:eastAsiaTheme="minorEastAsia" w:hAnsiTheme="minorHAnsi" w:cstheme="minorBidi"/>
          <w:sz w:val="22"/>
          <w:szCs w:val="22"/>
        </w:rPr>
        <w:tab/>
      </w:r>
      <w:r>
        <w:t>Oszilloscope_init.vi</w:t>
      </w:r>
      <w:r>
        <w:tab/>
      </w:r>
      <w:r w:rsidR="002C2788">
        <w:fldChar w:fldCharType="begin"/>
      </w:r>
      <w:r>
        <w:instrText xml:space="preserve"> PAGEREF _Toc485719779 \h </w:instrText>
      </w:r>
      <w:r w:rsidR="002C2788">
        <w:fldChar w:fldCharType="separate"/>
      </w:r>
      <w:r>
        <w:t>17</w:t>
      </w:r>
      <w:r w:rsidR="002C2788">
        <w:fldChar w:fldCharType="end"/>
      </w:r>
    </w:p>
    <w:p w:rsidR="004D5E6B" w:rsidRDefault="004D5E6B">
      <w:pPr>
        <w:pStyle w:val="Verzeichnis3"/>
        <w:rPr>
          <w:rFonts w:asciiTheme="minorHAnsi" w:eastAsiaTheme="minorEastAsia" w:hAnsiTheme="minorHAnsi" w:cstheme="minorBidi"/>
          <w:sz w:val="22"/>
          <w:szCs w:val="22"/>
        </w:rPr>
      </w:pPr>
      <w:r>
        <w:t>2.20.1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_Toc485719780 \h </w:instrText>
      </w:r>
      <w:r w:rsidR="002C2788">
        <w:fldChar w:fldCharType="separate"/>
      </w:r>
      <w:r>
        <w:t>17</w:t>
      </w:r>
      <w:r w:rsidR="002C2788">
        <w:fldChar w:fldCharType="end"/>
      </w:r>
    </w:p>
    <w:p w:rsidR="004D5E6B" w:rsidRDefault="004D5E6B">
      <w:pPr>
        <w:pStyle w:val="Verzeichnis3"/>
        <w:rPr>
          <w:rFonts w:asciiTheme="minorHAnsi" w:eastAsiaTheme="minorEastAsia" w:hAnsiTheme="minorHAnsi" w:cstheme="minorBidi"/>
          <w:sz w:val="22"/>
          <w:szCs w:val="22"/>
        </w:rPr>
      </w:pPr>
      <w:r>
        <w:t>2.20.2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_Toc485719781 \h </w:instrText>
      </w:r>
      <w:r w:rsidR="002C2788">
        <w:fldChar w:fldCharType="separate"/>
      </w:r>
      <w:r>
        <w:t>17</w:t>
      </w:r>
      <w:r w:rsidR="002C2788">
        <w:fldChar w:fldCharType="end"/>
      </w:r>
    </w:p>
    <w:p w:rsidR="004D5E6B" w:rsidRDefault="004D5E6B">
      <w:pPr>
        <w:pStyle w:val="Verzeichnis2"/>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Runge_Kutta.vi</w:t>
      </w:r>
      <w:r>
        <w:tab/>
      </w:r>
      <w:r w:rsidR="002C2788">
        <w:fldChar w:fldCharType="begin"/>
      </w:r>
      <w:r>
        <w:instrText xml:space="preserve"> PAGEREF _Toc485719782 \h </w:instrText>
      </w:r>
      <w:r w:rsidR="002C2788">
        <w:fldChar w:fldCharType="separate"/>
      </w:r>
      <w:r>
        <w:t>17</w:t>
      </w:r>
      <w:r w:rsidR="002C2788">
        <w:fldChar w:fldCharType="end"/>
      </w:r>
    </w:p>
    <w:p w:rsidR="004D5E6B" w:rsidRDefault="004D5E6B">
      <w:pPr>
        <w:pStyle w:val="Verzeichnis3"/>
        <w:rPr>
          <w:rFonts w:asciiTheme="minorHAnsi" w:eastAsiaTheme="minorEastAsia" w:hAnsiTheme="minorHAnsi" w:cstheme="minorBidi"/>
          <w:sz w:val="22"/>
          <w:szCs w:val="22"/>
        </w:rPr>
      </w:pPr>
      <w:r>
        <w:t>2.21.1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_Toc485719783 \h </w:instrText>
      </w:r>
      <w:r w:rsidR="002C2788">
        <w:fldChar w:fldCharType="separate"/>
      </w:r>
      <w:r>
        <w:t>17</w:t>
      </w:r>
      <w:r w:rsidR="002C2788">
        <w:fldChar w:fldCharType="end"/>
      </w:r>
    </w:p>
    <w:p w:rsidR="004D5E6B" w:rsidRDefault="004D5E6B">
      <w:pPr>
        <w:pStyle w:val="Verzeichnis3"/>
        <w:rPr>
          <w:rFonts w:asciiTheme="minorHAnsi" w:eastAsiaTheme="minorEastAsia" w:hAnsiTheme="minorHAnsi" w:cstheme="minorBidi"/>
          <w:sz w:val="22"/>
          <w:szCs w:val="22"/>
        </w:rPr>
      </w:pPr>
      <w:r>
        <w:t>2.21.2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_Toc485719784 \h </w:instrText>
      </w:r>
      <w:r w:rsidR="002C2788">
        <w:fldChar w:fldCharType="separate"/>
      </w:r>
      <w:r>
        <w:t>17</w:t>
      </w:r>
      <w:r w:rsidR="002C2788">
        <w:fldChar w:fldCharType="end"/>
      </w:r>
    </w:p>
    <w:p w:rsidR="004D5E6B" w:rsidRDefault="004D5E6B">
      <w:pPr>
        <w:pStyle w:val="Verzeichnis2"/>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Symmetrierung_Messdaten.vi</w:t>
      </w:r>
      <w:r>
        <w:tab/>
      </w:r>
      <w:r w:rsidR="002C2788">
        <w:fldChar w:fldCharType="begin"/>
      </w:r>
      <w:r>
        <w:instrText xml:space="preserve"> PAGEREF _Toc485719785 \h </w:instrText>
      </w:r>
      <w:r w:rsidR="002C2788">
        <w:fldChar w:fldCharType="separate"/>
      </w:r>
      <w:r>
        <w:t>17</w:t>
      </w:r>
      <w:r w:rsidR="002C2788">
        <w:fldChar w:fldCharType="end"/>
      </w:r>
    </w:p>
    <w:p w:rsidR="004D5E6B" w:rsidRDefault="004D5E6B">
      <w:pPr>
        <w:pStyle w:val="Verzeichnis3"/>
        <w:rPr>
          <w:rFonts w:asciiTheme="minorHAnsi" w:eastAsiaTheme="minorEastAsia" w:hAnsiTheme="minorHAnsi" w:cstheme="minorBidi"/>
          <w:sz w:val="22"/>
          <w:szCs w:val="22"/>
        </w:rPr>
      </w:pPr>
      <w:r>
        <w:t>2.22.1</w:t>
      </w:r>
      <w:r>
        <w:rPr>
          <w:rFonts w:asciiTheme="minorHAnsi" w:eastAsiaTheme="minorEastAsia" w:hAnsiTheme="minorHAnsi" w:cstheme="minorBidi"/>
          <w:sz w:val="22"/>
          <w:szCs w:val="22"/>
        </w:rPr>
        <w:tab/>
      </w:r>
      <w:r>
        <w:t>Kurzbeschreibung</w:t>
      </w:r>
      <w:r>
        <w:tab/>
      </w:r>
      <w:r w:rsidR="002C2788">
        <w:fldChar w:fldCharType="begin"/>
      </w:r>
      <w:r>
        <w:instrText xml:space="preserve"> PAGEREF _Toc485719786 \h </w:instrText>
      </w:r>
      <w:r w:rsidR="002C2788">
        <w:fldChar w:fldCharType="separate"/>
      </w:r>
      <w:r>
        <w:t>17</w:t>
      </w:r>
      <w:r w:rsidR="002C2788">
        <w:fldChar w:fldCharType="end"/>
      </w:r>
    </w:p>
    <w:p w:rsidR="004D5E6B" w:rsidRDefault="004D5E6B">
      <w:pPr>
        <w:pStyle w:val="Verzeichnis3"/>
        <w:rPr>
          <w:rFonts w:asciiTheme="minorHAnsi" w:eastAsiaTheme="minorEastAsia" w:hAnsiTheme="minorHAnsi" w:cstheme="minorBidi"/>
          <w:sz w:val="22"/>
          <w:szCs w:val="22"/>
        </w:rPr>
      </w:pPr>
      <w:r>
        <w:t>2.22.2</w:t>
      </w:r>
      <w:r>
        <w:rPr>
          <w:rFonts w:asciiTheme="minorHAnsi" w:eastAsiaTheme="minorEastAsia" w:hAnsiTheme="minorHAnsi" w:cstheme="minorBidi"/>
          <w:sz w:val="22"/>
          <w:szCs w:val="22"/>
        </w:rPr>
        <w:tab/>
      </w:r>
      <w:r>
        <w:t>Beschreibung des VIs</w:t>
      </w:r>
      <w:r>
        <w:tab/>
      </w:r>
      <w:r w:rsidR="002C2788">
        <w:fldChar w:fldCharType="begin"/>
      </w:r>
      <w:r>
        <w:instrText xml:space="preserve"> PAGEREF _Toc485719787 \h </w:instrText>
      </w:r>
      <w:r w:rsidR="002C2788">
        <w:fldChar w:fldCharType="separate"/>
      </w:r>
      <w:r>
        <w:t>17</w:t>
      </w:r>
      <w:r w:rsidR="002C2788">
        <w:fldChar w:fldCharType="end"/>
      </w:r>
    </w:p>
    <w:p w:rsidR="004D5E6B" w:rsidRDefault="004D5E6B">
      <w:pPr>
        <w:pStyle w:val="Verzeichnis1"/>
        <w:rPr>
          <w:rFonts w:asciiTheme="minorHAnsi" w:eastAsiaTheme="minorEastAsia" w:hAnsiTheme="minorHAnsi" w:cstheme="minorBidi"/>
          <w:b w:val="0"/>
          <w:sz w:val="22"/>
          <w:szCs w:val="22"/>
        </w:rPr>
      </w:pPr>
      <w:r>
        <w:t>Quellenverzeichnis</w:t>
      </w:r>
      <w:r>
        <w:tab/>
      </w:r>
      <w:r w:rsidR="002C2788">
        <w:fldChar w:fldCharType="begin"/>
      </w:r>
      <w:r>
        <w:instrText xml:space="preserve"> PAGEREF _Toc485719788 \h </w:instrText>
      </w:r>
      <w:r w:rsidR="002C2788">
        <w:fldChar w:fldCharType="separate"/>
      </w:r>
      <w:r>
        <w:t>18</w:t>
      </w:r>
      <w:r w:rsidR="002C2788">
        <w:fldChar w:fldCharType="end"/>
      </w:r>
    </w:p>
    <w:p w:rsidR="004D5E6B" w:rsidRDefault="004D5E6B">
      <w:pPr>
        <w:pStyle w:val="Verzeichnis1"/>
        <w:rPr>
          <w:rFonts w:asciiTheme="minorHAnsi" w:eastAsiaTheme="minorEastAsia" w:hAnsiTheme="minorHAnsi" w:cstheme="minorBidi"/>
          <w:b w:val="0"/>
          <w:sz w:val="22"/>
          <w:szCs w:val="22"/>
        </w:rPr>
      </w:pPr>
      <w:r>
        <w:t xml:space="preserve">Tabellen und Abbildungsverzeichnisse </w:t>
      </w:r>
      <w:r w:rsidRPr="00B602C9">
        <w:rPr>
          <w:i/>
        </w:rPr>
        <w:t>(optional)</w:t>
      </w:r>
      <w:r>
        <w:tab/>
      </w:r>
      <w:r w:rsidR="002C2788">
        <w:fldChar w:fldCharType="begin"/>
      </w:r>
      <w:r>
        <w:instrText xml:space="preserve"> PAGEREF _Toc485719789 \h </w:instrText>
      </w:r>
      <w:r w:rsidR="002C2788">
        <w:fldChar w:fldCharType="separate"/>
      </w:r>
      <w:r>
        <w:t>19</w:t>
      </w:r>
      <w:r w:rsidR="002C2788">
        <w:fldChar w:fldCharType="end"/>
      </w:r>
    </w:p>
    <w:p w:rsidR="004D5E6B" w:rsidRDefault="004D5E6B">
      <w:pPr>
        <w:pStyle w:val="Verzeichnis1"/>
        <w:rPr>
          <w:rFonts w:asciiTheme="minorHAnsi" w:eastAsiaTheme="minorEastAsia" w:hAnsiTheme="minorHAnsi" w:cstheme="minorBidi"/>
          <w:b w:val="0"/>
          <w:sz w:val="22"/>
          <w:szCs w:val="22"/>
        </w:rPr>
      </w:pPr>
      <w:r>
        <w:t>Abkürzungsverzeichnis</w:t>
      </w:r>
      <w:r>
        <w:tab/>
      </w:r>
      <w:r w:rsidR="002C2788">
        <w:fldChar w:fldCharType="begin"/>
      </w:r>
      <w:r>
        <w:instrText xml:space="preserve"> PAGEREF _Toc485719790 \h </w:instrText>
      </w:r>
      <w:r w:rsidR="002C2788">
        <w:fldChar w:fldCharType="separate"/>
      </w:r>
      <w:r>
        <w:t>20</w:t>
      </w:r>
      <w:r w:rsidR="002C2788">
        <w:fldChar w:fldCharType="end"/>
      </w:r>
    </w:p>
    <w:p w:rsidR="00E62297" w:rsidRDefault="002C2788" w:rsidP="0050788C">
      <w:pPr>
        <w:pStyle w:val="Verzeichnis2"/>
      </w:pPr>
      <w:r w:rsidRPr="0088122D">
        <w:fldChar w:fldCharType="end"/>
      </w:r>
      <w:bookmarkStart w:id="1" w:name="_Ref490562273"/>
    </w:p>
    <w:p w:rsidR="00E62297" w:rsidRDefault="00E62297">
      <w:pPr>
        <w:pStyle w:val="berschrift1"/>
      </w:pPr>
      <w:bookmarkStart w:id="2" w:name="_Toc485719724"/>
      <w:bookmarkStart w:id="3" w:name="_Ref491749133"/>
      <w:bookmarkStart w:id="4" w:name="_Ref491749190"/>
      <w:bookmarkEnd w:id="1"/>
      <w:r>
        <w:lastRenderedPageBreak/>
        <w:t>Aufgabenstellung</w:t>
      </w:r>
      <w:bookmarkEnd w:id="2"/>
    </w:p>
    <w:bookmarkEnd w:id="3"/>
    <w:bookmarkEnd w:id="4"/>
    <w:p w:rsidR="00E62297" w:rsidRDefault="0050788C">
      <w:r>
        <w:t xml:space="preserve">Die Aufgabe des </w:t>
      </w:r>
      <w:proofErr w:type="spellStart"/>
      <w:r>
        <w:t>Mechatronischen</w:t>
      </w:r>
      <w:proofErr w:type="spellEnd"/>
      <w:r>
        <w:t xml:space="preserve"> Projektes war es</w:t>
      </w:r>
      <w:r w:rsidR="00F40515">
        <w:t>, den Versuch für die weichmagnetischen Werkstoffe auf eine neue Software umzusetzen. Die alte Software wurde im Pascal Code geschrieben. Da es immer schwieriger wurde Ersatzteile zu finden, um den Versuch weiterhin durchführen zu können, wurde besch</w:t>
      </w:r>
      <w:r w:rsidR="00320408">
        <w:t xml:space="preserve">lossen, den Versuch über </w:t>
      </w:r>
      <w:proofErr w:type="spellStart"/>
      <w:r w:rsidR="00320408">
        <w:t>LabVIEW</w:t>
      </w:r>
      <w:proofErr w:type="spellEnd"/>
      <w:r w:rsidR="00F40515">
        <w:t xml:space="preserve"> laufen zu lassen.</w:t>
      </w:r>
    </w:p>
    <w:p w:rsidR="00F40515" w:rsidRDefault="00F40515"/>
    <w:p w:rsidR="00F40515" w:rsidRDefault="00F40515">
      <w:r>
        <w:t>Dazu musste der Pascal Code analysiert werden und in der neuen Softwar</w:t>
      </w:r>
      <w:r w:rsidR="00320408">
        <w:t xml:space="preserve">e </w:t>
      </w:r>
      <w:proofErr w:type="spellStart"/>
      <w:r w:rsidR="00320408">
        <w:t>LabVIEW</w:t>
      </w:r>
      <w:proofErr w:type="spellEnd"/>
      <w:r>
        <w:t xml:space="preserve"> programmiert werden.</w:t>
      </w:r>
    </w:p>
    <w:p w:rsidR="00F40515" w:rsidRDefault="00F40515"/>
    <w:p w:rsidR="00F40515" w:rsidRPr="00C27E6D" w:rsidRDefault="00F40515">
      <w:pPr>
        <w:rPr>
          <w:b/>
        </w:rPr>
      </w:pPr>
      <w:r w:rsidRPr="00C27E6D">
        <w:rPr>
          <w:b/>
        </w:rPr>
        <w:t>Das bisherige Programm konnte folgende Funktionen ausführen:</w:t>
      </w:r>
    </w:p>
    <w:p w:rsidR="00C27E6D" w:rsidRDefault="00C27E6D"/>
    <w:p w:rsidR="00F40515" w:rsidRDefault="00F40515" w:rsidP="00070C73">
      <w:pPr>
        <w:pStyle w:val="Listenabsatz"/>
        <w:numPr>
          <w:ilvl w:val="0"/>
          <w:numId w:val="48"/>
        </w:numPr>
      </w:pPr>
      <w:r>
        <w:t>Eingabe der Werkstoffe und Anor</w:t>
      </w:r>
      <w:r w:rsidR="00320408">
        <w:t>d</w:t>
      </w:r>
      <w:r>
        <w:t>nungsparameter</w:t>
      </w:r>
    </w:p>
    <w:p w:rsidR="00F40515" w:rsidRDefault="00F40515" w:rsidP="00070C73">
      <w:pPr>
        <w:pStyle w:val="Listenabsatz"/>
        <w:numPr>
          <w:ilvl w:val="0"/>
          <w:numId w:val="48"/>
        </w:numPr>
      </w:pPr>
      <w:r>
        <w:t>Vorgaben Frequen</w:t>
      </w:r>
      <w:r w:rsidR="00320408">
        <w:t>z</w:t>
      </w:r>
      <w:r>
        <w:t xml:space="preserve"> und Flusswert vollautomatisch anfahren</w:t>
      </w:r>
    </w:p>
    <w:p w:rsidR="00F40515" w:rsidRDefault="00F40515" w:rsidP="00070C73">
      <w:pPr>
        <w:pStyle w:val="Listenabsatz"/>
        <w:numPr>
          <w:ilvl w:val="0"/>
          <w:numId w:val="48"/>
        </w:numPr>
      </w:pPr>
      <w:r>
        <w:t>Messung der Remanenz (</w:t>
      </w:r>
      <w:proofErr w:type="spellStart"/>
      <w:r>
        <w:t>Br</w:t>
      </w:r>
      <w:proofErr w:type="spellEnd"/>
      <w:r>
        <w:t>)</w:t>
      </w:r>
    </w:p>
    <w:p w:rsidR="00F40515" w:rsidRDefault="00F40515" w:rsidP="00070C73">
      <w:pPr>
        <w:pStyle w:val="Listenabsatz"/>
        <w:numPr>
          <w:ilvl w:val="0"/>
          <w:numId w:val="48"/>
        </w:numPr>
      </w:pPr>
      <w:r>
        <w:t>Messen der Koerzitivfel</w:t>
      </w:r>
      <w:r w:rsidR="00320408">
        <w:t>d</w:t>
      </w:r>
      <w:r>
        <w:t>stärke (</w:t>
      </w:r>
      <w:proofErr w:type="spellStart"/>
      <w:r>
        <w:t>Hr</w:t>
      </w:r>
      <w:proofErr w:type="spellEnd"/>
      <w:r>
        <w:t>)</w:t>
      </w:r>
    </w:p>
    <w:p w:rsidR="00F40515" w:rsidRDefault="00F40515" w:rsidP="00070C73">
      <w:pPr>
        <w:pStyle w:val="Listenabsatz"/>
        <w:numPr>
          <w:ilvl w:val="0"/>
          <w:numId w:val="48"/>
        </w:numPr>
      </w:pPr>
      <w:r>
        <w:t>Messen der maximalen Flussdichte (B) und der maximalen magnet</w:t>
      </w:r>
      <w:r>
        <w:t>i</w:t>
      </w:r>
      <w:r>
        <w:t>schen Feldstärke (H)</w:t>
      </w:r>
    </w:p>
    <w:p w:rsidR="00F40515" w:rsidRDefault="00F40515" w:rsidP="00070C73">
      <w:pPr>
        <w:pStyle w:val="Listenabsatz"/>
        <w:numPr>
          <w:ilvl w:val="0"/>
          <w:numId w:val="48"/>
        </w:numPr>
      </w:pPr>
      <w:r>
        <w:t>Messen der Verlustleistung</w:t>
      </w:r>
    </w:p>
    <w:p w:rsidR="00F40515" w:rsidRDefault="00F40515" w:rsidP="00070C73">
      <w:pPr>
        <w:pStyle w:val="Listenabsatz"/>
        <w:numPr>
          <w:ilvl w:val="0"/>
          <w:numId w:val="48"/>
        </w:numPr>
      </w:pPr>
      <w:r>
        <w:t xml:space="preserve">Messen der </w:t>
      </w:r>
      <w:proofErr w:type="spellStart"/>
      <w:r w:rsidR="00C27E6D">
        <w:t>Hystereseschleife</w:t>
      </w:r>
      <w:proofErr w:type="spellEnd"/>
    </w:p>
    <w:p w:rsidR="00C27E6D" w:rsidRDefault="00C27E6D" w:rsidP="00070C73">
      <w:pPr>
        <w:pStyle w:val="Listenabsatz"/>
        <w:numPr>
          <w:ilvl w:val="0"/>
          <w:numId w:val="48"/>
        </w:numPr>
      </w:pPr>
      <w:r>
        <w:t xml:space="preserve">Messen der </w:t>
      </w:r>
      <w:proofErr w:type="spellStart"/>
      <w:r>
        <w:t>Neukurve</w:t>
      </w:r>
      <w:proofErr w:type="spellEnd"/>
    </w:p>
    <w:p w:rsidR="00F40515" w:rsidRDefault="00C27E6D" w:rsidP="00070C73">
      <w:pPr>
        <w:pStyle w:val="Listenabsatz"/>
        <w:numPr>
          <w:ilvl w:val="0"/>
          <w:numId w:val="48"/>
        </w:numPr>
      </w:pPr>
      <w:r>
        <w:t>Messen der Kommutierungskurve</w:t>
      </w:r>
    </w:p>
    <w:p w:rsidR="00C27E6D" w:rsidRDefault="00C27E6D" w:rsidP="00070C73">
      <w:pPr>
        <w:pStyle w:val="Listenabsatz"/>
        <w:numPr>
          <w:ilvl w:val="0"/>
          <w:numId w:val="48"/>
        </w:numPr>
      </w:pPr>
      <w:r>
        <w:t xml:space="preserve">Grafische Darstellung der </w:t>
      </w:r>
      <w:proofErr w:type="spellStart"/>
      <w:r>
        <w:t>Hystereseschleife</w:t>
      </w:r>
      <w:proofErr w:type="spellEnd"/>
    </w:p>
    <w:p w:rsidR="00C27E6D" w:rsidRDefault="00C27E6D" w:rsidP="00070C73">
      <w:pPr>
        <w:pStyle w:val="Listenabsatz"/>
        <w:numPr>
          <w:ilvl w:val="0"/>
          <w:numId w:val="48"/>
        </w:numPr>
      </w:pPr>
      <w:r>
        <w:t xml:space="preserve">Grafische Darstellung der </w:t>
      </w:r>
      <w:proofErr w:type="spellStart"/>
      <w:r>
        <w:t>Neukurve</w:t>
      </w:r>
      <w:proofErr w:type="spellEnd"/>
    </w:p>
    <w:p w:rsidR="00C27E6D" w:rsidRDefault="00C27E6D" w:rsidP="00070C73">
      <w:pPr>
        <w:pStyle w:val="Listenabsatz"/>
        <w:numPr>
          <w:ilvl w:val="0"/>
          <w:numId w:val="48"/>
        </w:numPr>
      </w:pPr>
      <w:r>
        <w:t>Grafische Darstellung der Kommutierungskurve</w:t>
      </w:r>
    </w:p>
    <w:p w:rsidR="00C27E6D" w:rsidRDefault="00C27E6D" w:rsidP="00070C73">
      <w:pPr>
        <w:pStyle w:val="Listenabsatz"/>
        <w:numPr>
          <w:ilvl w:val="0"/>
          <w:numId w:val="48"/>
        </w:numPr>
      </w:pPr>
      <w:r>
        <w:t xml:space="preserve">Grafische Darstellung aller Eingabeparameter und </w:t>
      </w:r>
      <w:proofErr w:type="spellStart"/>
      <w:r>
        <w:t>Messergebnisse</w:t>
      </w:r>
      <w:proofErr w:type="spellEnd"/>
    </w:p>
    <w:p w:rsidR="00C27E6D" w:rsidRDefault="00C27E6D" w:rsidP="00070C73">
      <w:pPr>
        <w:pStyle w:val="Listenabsatz"/>
        <w:numPr>
          <w:ilvl w:val="0"/>
          <w:numId w:val="48"/>
        </w:numPr>
      </w:pPr>
      <w:r>
        <w:t>Ausdruck der Dokumentation</w:t>
      </w:r>
    </w:p>
    <w:p w:rsidR="00C27E6D" w:rsidRDefault="00C27E6D"/>
    <w:p w:rsidR="009C173D" w:rsidRDefault="009C173D">
      <w:pPr>
        <w:spacing w:before="0" w:line="240" w:lineRule="auto"/>
        <w:jc w:val="left"/>
        <w:rPr>
          <w:b/>
        </w:rPr>
      </w:pPr>
      <w:r>
        <w:rPr>
          <w:b/>
        </w:rPr>
        <w:br w:type="page"/>
      </w:r>
    </w:p>
    <w:p w:rsidR="00C27E6D" w:rsidRDefault="00320408">
      <w:pPr>
        <w:rPr>
          <w:b/>
        </w:rPr>
      </w:pPr>
      <w:r>
        <w:rPr>
          <w:b/>
        </w:rPr>
        <w:lastRenderedPageBreak/>
        <w:t xml:space="preserve">Durch die Programmierung in </w:t>
      </w:r>
      <w:proofErr w:type="spellStart"/>
      <w:r>
        <w:rPr>
          <w:b/>
        </w:rPr>
        <w:t>LabVIEW</w:t>
      </w:r>
      <w:proofErr w:type="spellEnd"/>
      <w:r w:rsidR="00C27E6D" w:rsidRPr="009C173D">
        <w:rPr>
          <w:b/>
        </w:rPr>
        <w:t xml:space="preserve"> wurden folgende Funktionen </w:t>
      </w:r>
      <w:r w:rsidR="009C173D" w:rsidRPr="009C173D">
        <w:rPr>
          <w:b/>
        </w:rPr>
        <w:t>z</w:t>
      </w:r>
      <w:r w:rsidR="009C173D" w:rsidRPr="009C173D">
        <w:rPr>
          <w:b/>
        </w:rPr>
        <w:t>u</w:t>
      </w:r>
      <w:r w:rsidR="009C173D" w:rsidRPr="009C173D">
        <w:rPr>
          <w:b/>
        </w:rPr>
        <w:t>sätzlich</w:t>
      </w:r>
      <w:r w:rsidR="00C27E6D" w:rsidRPr="009C173D">
        <w:rPr>
          <w:b/>
        </w:rPr>
        <w:t xml:space="preserve"> </w:t>
      </w:r>
      <w:r w:rsidR="009C173D">
        <w:rPr>
          <w:b/>
        </w:rPr>
        <w:t>geändert</w:t>
      </w:r>
      <w:r w:rsidR="00C27E6D" w:rsidRPr="009C173D">
        <w:rPr>
          <w:b/>
        </w:rPr>
        <w:t xml:space="preserve"> bzw. </w:t>
      </w:r>
      <w:r w:rsidR="009C173D">
        <w:rPr>
          <w:b/>
        </w:rPr>
        <w:t>hinzugefügt</w:t>
      </w:r>
      <w:r w:rsidR="00C27E6D" w:rsidRPr="009C173D">
        <w:rPr>
          <w:b/>
        </w:rPr>
        <w:t>:</w:t>
      </w:r>
    </w:p>
    <w:p w:rsidR="00070C73" w:rsidRPr="009C173D" w:rsidRDefault="00070C73">
      <w:pPr>
        <w:rPr>
          <w:b/>
        </w:rPr>
      </w:pPr>
    </w:p>
    <w:p w:rsidR="00C27E6D" w:rsidRDefault="00C27E6D" w:rsidP="00070C73">
      <w:pPr>
        <w:pStyle w:val="Listenabsatz"/>
        <w:numPr>
          <w:ilvl w:val="0"/>
          <w:numId w:val="48"/>
        </w:numPr>
      </w:pPr>
      <w:r>
        <w:t>Die Dokumentation muss nicht mehr gedruckt werden, sonder kann nun an einem gewünschten Pfad gespeichert werden.</w:t>
      </w:r>
    </w:p>
    <w:p w:rsidR="00C27E6D" w:rsidRDefault="00C27E6D" w:rsidP="00070C73">
      <w:pPr>
        <w:pStyle w:val="Listenabsatz"/>
        <w:numPr>
          <w:ilvl w:val="0"/>
          <w:numId w:val="48"/>
        </w:numPr>
      </w:pPr>
      <w:r>
        <w:t>Es gibt eine Strombegrenzung</w:t>
      </w:r>
    </w:p>
    <w:p w:rsidR="00B14BF4" w:rsidRDefault="00B14BF4" w:rsidP="00070C73">
      <w:pPr>
        <w:pStyle w:val="Listenabsatz"/>
        <w:numPr>
          <w:ilvl w:val="0"/>
          <w:numId w:val="48"/>
        </w:numPr>
      </w:pPr>
      <w:r>
        <w:t>Exportieren der Daten in Excel</w:t>
      </w:r>
    </w:p>
    <w:p w:rsidR="00C27E6D" w:rsidRDefault="009C173D" w:rsidP="00070C73">
      <w:pPr>
        <w:pStyle w:val="Listenabsatz"/>
        <w:numPr>
          <w:ilvl w:val="0"/>
          <w:numId w:val="49"/>
        </w:numPr>
      </w:pPr>
      <w:r>
        <w:t>…</w:t>
      </w:r>
    </w:p>
    <w:p w:rsidR="009C173D" w:rsidRDefault="009C173D"/>
    <w:p w:rsidR="009C173D" w:rsidRDefault="009C173D"/>
    <w:p w:rsidR="00E62297" w:rsidRDefault="001469A9">
      <w:pPr>
        <w:pStyle w:val="berschrift1"/>
      </w:pPr>
      <w:bookmarkStart w:id="5" w:name="_Toc485719725"/>
      <w:r>
        <w:lastRenderedPageBreak/>
        <w:t>Beschreibung de</w:t>
      </w:r>
      <w:r w:rsidR="005A7F06">
        <w:t>s Programmes</w:t>
      </w:r>
      <w:bookmarkEnd w:id="5"/>
    </w:p>
    <w:p w:rsidR="005A7F06" w:rsidRDefault="005A7F06" w:rsidP="005A7F06"/>
    <w:p w:rsidR="005A7F06" w:rsidRPr="005A7F06" w:rsidRDefault="005A7F06" w:rsidP="005A7F06">
      <w:pPr>
        <w:pStyle w:val="berschrift2"/>
      </w:pPr>
      <w:bookmarkStart w:id="6" w:name="_Toc485719726"/>
      <w:r>
        <w:t>Zustandsdiagramm</w:t>
      </w:r>
      <w:bookmarkEnd w:id="6"/>
    </w:p>
    <w:p w:rsidR="00E62297" w:rsidRDefault="005A7F06">
      <w:pPr>
        <w:pStyle w:val="berschrift2"/>
      </w:pPr>
      <w:bookmarkStart w:id="7" w:name="_Toc485719727"/>
      <w:r>
        <w:t>State Maschine</w:t>
      </w:r>
      <w:bookmarkEnd w:id="7"/>
    </w:p>
    <w:p w:rsidR="009C173D" w:rsidRPr="009C173D" w:rsidRDefault="009C173D" w:rsidP="00B14BF4">
      <w:pPr>
        <w:jc w:val="left"/>
      </w:pPr>
      <w:r>
        <w:t xml:space="preserve">Die State Maschine ist in der MagnetoGUI.vi hinterlegt. </w:t>
      </w:r>
      <w:r w:rsidR="00B14BF4">
        <w:rPr>
          <w:noProof/>
        </w:rPr>
        <w:drawing>
          <wp:inline distT="0" distB="0" distL="0" distR="0">
            <wp:extent cx="5399405" cy="2434590"/>
            <wp:effectExtent l="19050" t="0" r="0" b="0"/>
            <wp:docPr id="23" name="Grafik 22" descr="State Mas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schine.png"/>
                    <pic:cNvPicPr/>
                  </pic:nvPicPr>
                  <pic:blipFill>
                    <a:blip r:embed="rId9" cstate="print"/>
                    <a:stretch>
                      <a:fillRect/>
                    </a:stretch>
                  </pic:blipFill>
                  <pic:spPr>
                    <a:xfrm>
                      <a:off x="0" y="0"/>
                      <a:ext cx="5399405" cy="2434590"/>
                    </a:xfrm>
                    <a:prstGeom prst="rect">
                      <a:avLst/>
                    </a:prstGeom>
                  </pic:spPr>
                </pic:pic>
              </a:graphicData>
            </a:graphic>
          </wp:inline>
        </w:drawing>
      </w:r>
    </w:p>
    <w:p w:rsidR="00932F8B" w:rsidRDefault="00B14BF4" w:rsidP="00932F8B">
      <w:r>
        <w:t xml:space="preserve">Hier werden die einzelnen </w:t>
      </w:r>
      <w:proofErr w:type="spellStart"/>
      <w:r>
        <w:t>SubVIs</w:t>
      </w:r>
      <w:proofErr w:type="spellEnd"/>
      <w:r>
        <w:t xml:space="preserve"> nacheinander aufgerufen.</w:t>
      </w:r>
    </w:p>
    <w:p w:rsidR="00B14BF4" w:rsidRDefault="00B14BF4" w:rsidP="00932F8B">
      <w:r>
        <w:rPr>
          <w:noProof/>
        </w:rPr>
        <w:drawing>
          <wp:inline distT="0" distB="0" distL="0" distR="0">
            <wp:extent cx="4374259" cy="3215919"/>
            <wp:effectExtent l="19050" t="0" r="7241" b="0"/>
            <wp:docPr id="25" name="Grafik 24" descr="State Maschin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Maschine_2.png"/>
                    <pic:cNvPicPr/>
                  </pic:nvPicPr>
                  <pic:blipFill>
                    <a:blip r:embed="rId10" cstate="print"/>
                    <a:stretch>
                      <a:fillRect/>
                    </a:stretch>
                  </pic:blipFill>
                  <pic:spPr>
                    <a:xfrm>
                      <a:off x="0" y="0"/>
                      <a:ext cx="4374259" cy="3215919"/>
                    </a:xfrm>
                    <a:prstGeom prst="rect">
                      <a:avLst/>
                    </a:prstGeom>
                  </pic:spPr>
                </pic:pic>
              </a:graphicData>
            </a:graphic>
          </wp:inline>
        </w:drawing>
      </w:r>
    </w:p>
    <w:p w:rsidR="00B14BF4" w:rsidRDefault="00B14BF4" w:rsidP="00B14BF4">
      <w:pPr>
        <w:pStyle w:val="berschrift3"/>
      </w:pPr>
      <w:bookmarkStart w:id="8" w:name="_Toc485719728"/>
      <w:r>
        <w:lastRenderedPageBreak/>
        <w:t>Beschreibung der einzelnen unterschiritte in der State Maschine</w:t>
      </w:r>
      <w:bookmarkEnd w:id="8"/>
    </w:p>
    <w:p w:rsidR="00B14BF4" w:rsidRDefault="00B14BF4" w:rsidP="00B14BF4">
      <w:pPr>
        <w:pStyle w:val="berschrift4"/>
      </w:pPr>
      <w:r>
        <w:t xml:space="preserve">Initialisieren </w:t>
      </w:r>
    </w:p>
    <w:p w:rsidR="00B14BF4" w:rsidRDefault="00691F22" w:rsidP="00392179">
      <w:r>
        <w:t>Die Diagramme werden beim Start des Programmes zurückgesetzt.</w:t>
      </w:r>
    </w:p>
    <w:p w:rsidR="00B14BF4" w:rsidRDefault="00B14BF4" w:rsidP="00B14BF4">
      <w:pPr>
        <w:pStyle w:val="berschrift4"/>
      </w:pPr>
      <w:r>
        <w:t xml:space="preserve">Warten auf Event </w:t>
      </w:r>
    </w:p>
    <w:p w:rsidR="00B14BF4" w:rsidRDefault="00691F22" w:rsidP="00392179">
      <w:r>
        <w:t>In diesem Schritt kann der Bediener seine Einstellungen vornehmen. Es wird so lange in diesem Schritt gewatet bis die „Messung Starten“ Taste betätigt wurde. Nach Ablauf der Messung kommt man wieder in diesen Schritt.</w:t>
      </w:r>
    </w:p>
    <w:p w:rsidR="00B14BF4" w:rsidRDefault="00B14BF4" w:rsidP="00B14BF4">
      <w:pPr>
        <w:pStyle w:val="berschrift4"/>
      </w:pPr>
      <w:r>
        <w:t xml:space="preserve">Starten der Messung </w:t>
      </w:r>
    </w:p>
    <w:p w:rsidR="00B14BF4" w:rsidRDefault="00691F22" w:rsidP="00392179">
      <w:r>
        <w:t>Nachdem der Taster „Messung Starten“ betätigt wird, wird dieser Schritt ausg</w:t>
      </w:r>
      <w:r>
        <w:t>e</w:t>
      </w:r>
      <w:r>
        <w:t>führt. Hierbei werden die Diagramme nochmals zurückgesetzt und die Eingeg</w:t>
      </w:r>
      <w:r>
        <w:t>e</w:t>
      </w:r>
      <w:r>
        <w:t>benen Parameter in ein Cluster übergeben. Es werden noch die Parameter Faktor 1, Faktor 2 und die Theoretische Primärwindungszahl berechnet.</w:t>
      </w:r>
    </w:p>
    <w:p w:rsidR="00B14BF4" w:rsidRDefault="00B14BF4" w:rsidP="00B14BF4">
      <w:pPr>
        <w:pStyle w:val="berschrift4"/>
      </w:pPr>
      <w:r>
        <w:t xml:space="preserve">Initialisieren der Hardware </w:t>
      </w:r>
    </w:p>
    <w:p w:rsidR="00802798" w:rsidRDefault="00691F22" w:rsidP="00802798">
      <w:r>
        <w:t>Bevor nun mit der Messung begonnen wird, werden Oszilloskop und der Fr</w:t>
      </w:r>
      <w:r>
        <w:t>e</w:t>
      </w:r>
      <w:r>
        <w:t>quenzumrichter initialisiert.</w:t>
      </w:r>
    </w:p>
    <w:p w:rsidR="00320408" w:rsidRDefault="00320408" w:rsidP="00802798">
      <w:r>
        <w:t xml:space="preserve">Bei der Einstellung des </w:t>
      </w:r>
      <w:r w:rsidRPr="008749E0">
        <w:rPr>
          <w:b/>
        </w:rPr>
        <w:t>Oszilloskops</w:t>
      </w:r>
      <w:r>
        <w:t xml:space="preserve"> werden unter anderem folgenden Par</w:t>
      </w:r>
      <w:r>
        <w:t>a</w:t>
      </w:r>
      <w:r>
        <w:t>meter Eingestellt:</w:t>
      </w:r>
    </w:p>
    <w:p w:rsidR="00320408" w:rsidRDefault="00320408" w:rsidP="00320408">
      <w:pPr>
        <w:pStyle w:val="Listenabsatz"/>
        <w:numPr>
          <w:ilvl w:val="0"/>
          <w:numId w:val="49"/>
        </w:numPr>
      </w:pPr>
      <w:r>
        <w:t>VISA Name zugweisen</w:t>
      </w:r>
    </w:p>
    <w:p w:rsidR="00320408" w:rsidRDefault="00320408" w:rsidP="00320408">
      <w:pPr>
        <w:pStyle w:val="Listenabsatz"/>
        <w:numPr>
          <w:ilvl w:val="0"/>
          <w:numId w:val="49"/>
        </w:numPr>
      </w:pPr>
      <w:r>
        <w:t>Manuelle Bedienung gesperrt</w:t>
      </w:r>
    </w:p>
    <w:p w:rsidR="00320408" w:rsidRDefault="00320408" w:rsidP="00320408">
      <w:pPr>
        <w:pStyle w:val="Listenabsatz"/>
        <w:numPr>
          <w:ilvl w:val="0"/>
          <w:numId w:val="49"/>
        </w:numPr>
      </w:pPr>
      <w:r>
        <w:t>Range auf 40 V (Channel 1 und 2)</w:t>
      </w:r>
    </w:p>
    <w:p w:rsidR="00320408" w:rsidRDefault="00320408" w:rsidP="00320408">
      <w:pPr>
        <w:pStyle w:val="Listenabsatz"/>
        <w:numPr>
          <w:ilvl w:val="0"/>
          <w:numId w:val="49"/>
        </w:numPr>
      </w:pPr>
      <w:r w:rsidRPr="00320408">
        <w:rPr>
          <w:lang w:val="en-US"/>
        </w:rPr>
        <w:t>Time base</w:t>
      </w:r>
      <w:r>
        <w:t xml:space="preserve"> auf 200ms </w:t>
      </w:r>
    </w:p>
    <w:p w:rsidR="00320408" w:rsidRDefault="00320408" w:rsidP="00320408">
      <w:pPr>
        <w:pStyle w:val="Listenabsatz"/>
        <w:numPr>
          <w:ilvl w:val="0"/>
          <w:numId w:val="49"/>
        </w:numPr>
      </w:pPr>
      <w:r>
        <w:t>Externer Trigger</w:t>
      </w:r>
    </w:p>
    <w:p w:rsidR="00320408" w:rsidRDefault="00320408" w:rsidP="00320408">
      <w:pPr>
        <w:pStyle w:val="Listenabsatz"/>
        <w:numPr>
          <w:ilvl w:val="0"/>
          <w:numId w:val="49"/>
        </w:numPr>
      </w:pPr>
      <w:r>
        <w:t>Positive Flanke für Trigger</w:t>
      </w:r>
    </w:p>
    <w:p w:rsidR="00320408" w:rsidRDefault="00320408" w:rsidP="00320408">
      <w:pPr>
        <w:pStyle w:val="Listenabsatz"/>
        <w:numPr>
          <w:ilvl w:val="0"/>
          <w:numId w:val="49"/>
        </w:numPr>
      </w:pPr>
      <w:r>
        <w:t>Etc.</w:t>
      </w:r>
    </w:p>
    <w:p w:rsidR="00320408" w:rsidRDefault="00320408" w:rsidP="00320408"/>
    <w:p w:rsidR="00320408" w:rsidRDefault="00320408" w:rsidP="00320408">
      <w:r>
        <w:t xml:space="preserve">Bei der Einstellung des </w:t>
      </w:r>
      <w:r w:rsidRPr="008749E0">
        <w:rPr>
          <w:b/>
        </w:rPr>
        <w:t>Frequenzumrichters</w:t>
      </w:r>
      <w:r>
        <w:t xml:space="preserve"> werden unter anderem folgenden Parameter Ei</w:t>
      </w:r>
      <w:r>
        <w:t>n</w:t>
      </w:r>
      <w:r>
        <w:t>gestellt:</w:t>
      </w:r>
    </w:p>
    <w:p w:rsidR="00320408" w:rsidRDefault="00320408" w:rsidP="00320408">
      <w:pPr>
        <w:pStyle w:val="Listenabsatz"/>
        <w:numPr>
          <w:ilvl w:val="0"/>
          <w:numId w:val="50"/>
        </w:numPr>
      </w:pPr>
      <w:r>
        <w:t>VISA Name zugweisen</w:t>
      </w:r>
    </w:p>
    <w:p w:rsidR="00320408" w:rsidRDefault="00320408" w:rsidP="00320408">
      <w:pPr>
        <w:pStyle w:val="Listenabsatz"/>
        <w:numPr>
          <w:ilvl w:val="0"/>
          <w:numId w:val="50"/>
        </w:numPr>
      </w:pPr>
      <w:r>
        <w:t>Frequenz auf 50 Hz</w:t>
      </w:r>
    </w:p>
    <w:p w:rsidR="00320408" w:rsidRDefault="00320408" w:rsidP="00320408">
      <w:pPr>
        <w:pStyle w:val="Listenabsatz"/>
        <w:numPr>
          <w:ilvl w:val="0"/>
          <w:numId w:val="50"/>
        </w:numPr>
      </w:pPr>
      <w:r>
        <w:t>Signalform Sinus</w:t>
      </w:r>
    </w:p>
    <w:p w:rsidR="00320408" w:rsidRDefault="00320408" w:rsidP="00320408">
      <w:pPr>
        <w:pStyle w:val="Listenabsatz"/>
        <w:numPr>
          <w:ilvl w:val="0"/>
          <w:numId w:val="50"/>
        </w:numPr>
      </w:pPr>
      <w:r>
        <w:t>Amplitude 0,05V</w:t>
      </w:r>
    </w:p>
    <w:p w:rsidR="00320408" w:rsidRDefault="00320408" w:rsidP="00320408"/>
    <w:p w:rsidR="00B14BF4" w:rsidRDefault="00B14BF4" w:rsidP="00802798">
      <w:pPr>
        <w:pStyle w:val="berschrift4"/>
      </w:pPr>
      <w:r>
        <w:lastRenderedPageBreak/>
        <w:t xml:space="preserve">Flussdichte Einstellen </w:t>
      </w:r>
    </w:p>
    <w:p w:rsidR="00B14BF4" w:rsidRDefault="002148D3" w:rsidP="00802798">
      <w:r>
        <w:t>Um die gewünschte Flussdichte zu bekommen, wird die Spannung am Fr</w:t>
      </w:r>
      <w:r>
        <w:t>e</w:t>
      </w:r>
      <w:r>
        <w:t>quenzgenerator langsam erhöht, bis die Spannung gefunden wird, die der eig</w:t>
      </w:r>
      <w:r>
        <w:t>e</w:t>
      </w:r>
      <w:r>
        <w:t>stellten Flussdichte entspricht.</w:t>
      </w:r>
    </w:p>
    <w:p w:rsidR="00B14BF4" w:rsidRDefault="00B14BF4" w:rsidP="00B14BF4">
      <w:pPr>
        <w:pStyle w:val="berschrift4"/>
      </w:pPr>
      <w:proofErr w:type="spellStart"/>
      <w:r>
        <w:t>Chk</w:t>
      </w:r>
      <w:proofErr w:type="spellEnd"/>
      <w:r>
        <w:t xml:space="preserve"> Flussdichte Anpassung </w:t>
      </w:r>
    </w:p>
    <w:p w:rsidR="00B14BF4" w:rsidRDefault="002148D3" w:rsidP="002148D3">
      <w:r>
        <w:t>Nachdem die Spannung für die gewünschte Flussdichte ermittelt wurde, wird die Spannung am Frequenzgenerator eingestellt. Diese Einstellung wird in di</w:t>
      </w:r>
      <w:r>
        <w:t>e</w:t>
      </w:r>
      <w:r>
        <w:t>sem Schritt vorgenommen.</w:t>
      </w:r>
    </w:p>
    <w:p w:rsidR="00B14BF4" w:rsidRDefault="00B14BF4" w:rsidP="00B14BF4">
      <w:pPr>
        <w:pStyle w:val="berschrift4"/>
      </w:pPr>
      <w:r>
        <w:t xml:space="preserve">Messung </w:t>
      </w:r>
      <w:proofErr w:type="spellStart"/>
      <w:r>
        <w:t>Hystereseschleife</w:t>
      </w:r>
      <w:proofErr w:type="spellEnd"/>
      <w:r>
        <w:t xml:space="preserve"> </w:t>
      </w:r>
    </w:p>
    <w:p w:rsidR="00B14BF4" w:rsidRDefault="002148D3" w:rsidP="002148D3">
      <w:r>
        <w:t xml:space="preserve">Hier wird die Messung gestartet um die </w:t>
      </w:r>
      <w:proofErr w:type="spellStart"/>
      <w:r>
        <w:t>Hystereseschleife</w:t>
      </w:r>
      <w:proofErr w:type="spellEnd"/>
      <w:r>
        <w:t xml:space="preserve"> zu messen.</w:t>
      </w:r>
    </w:p>
    <w:p w:rsidR="00B14BF4" w:rsidRDefault="00B14BF4" w:rsidP="00B14BF4">
      <w:pPr>
        <w:pStyle w:val="berschrift4"/>
      </w:pPr>
      <w:r>
        <w:t xml:space="preserve">Entmagnetisieren </w:t>
      </w:r>
    </w:p>
    <w:p w:rsidR="00B14BF4" w:rsidRDefault="002148D3" w:rsidP="002148D3">
      <w:r>
        <w:t xml:space="preserve">Nach dem Messen der </w:t>
      </w:r>
      <w:proofErr w:type="spellStart"/>
      <w:r>
        <w:t>Hystereseschleife</w:t>
      </w:r>
      <w:proofErr w:type="spellEnd"/>
      <w:r>
        <w:t xml:space="preserve"> wird der Werkstoff entmagnetisiert. Dazu wird die Spannung langsam </w:t>
      </w:r>
      <w:r w:rsidR="008749E0">
        <w:t>gesenkt</w:t>
      </w:r>
      <w:r>
        <w:t>.</w:t>
      </w:r>
    </w:p>
    <w:p w:rsidR="00B14BF4" w:rsidRDefault="00B14BF4" w:rsidP="00B14BF4">
      <w:pPr>
        <w:pStyle w:val="berschrift4"/>
      </w:pPr>
      <w:r>
        <w:t xml:space="preserve">Messung </w:t>
      </w:r>
      <w:proofErr w:type="spellStart"/>
      <w:r>
        <w:t>Neukurve</w:t>
      </w:r>
      <w:proofErr w:type="spellEnd"/>
      <w:r>
        <w:t xml:space="preserve"> </w:t>
      </w:r>
    </w:p>
    <w:p w:rsidR="002148D3" w:rsidRDefault="002148D3" w:rsidP="002148D3">
      <w:r>
        <w:t xml:space="preserve">Hier wird die Messung gestartet um die </w:t>
      </w:r>
      <w:proofErr w:type="spellStart"/>
      <w:r>
        <w:t>Neukurve</w:t>
      </w:r>
      <w:proofErr w:type="spellEnd"/>
      <w:r>
        <w:t xml:space="preserve"> zu messen.</w:t>
      </w:r>
    </w:p>
    <w:p w:rsidR="00B14BF4" w:rsidRDefault="00B14BF4" w:rsidP="00B14BF4">
      <w:pPr>
        <w:pStyle w:val="berschrift4"/>
      </w:pPr>
      <w:r>
        <w:t xml:space="preserve">Messung Kommutierungskurve </w:t>
      </w:r>
    </w:p>
    <w:p w:rsidR="002148D3" w:rsidRDefault="002148D3" w:rsidP="002148D3">
      <w:r>
        <w:t>Hier wird die Messung gestartet um die Kommutierungskurve zu messen.</w:t>
      </w:r>
    </w:p>
    <w:p w:rsidR="00B14BF4" w:rsidRDefault="00B14BF4" w:rsidP="00B14BF4">
      <w:pPr>
        <w:pStyle w:val="berschrift4"/>
      </w:pPr>
      <w:r>
        <w:t xml:space="preserve">Ausgabe Diagramm </w:t>
      </w:r>
    </w:p>
    <w:p w:rsidR="00B14BF4" w:rsidRDefault="002148D3" w:rsidP="002148D3">
      <w:r>
        <w:t xml:space="preserve">In diesem Schritt werden die ermittelten Daten an die GUI übergeben und </w:t>
      </w:r>
      <w:r w:rsidR="00CC7944">
        <w:t>als Plot in einem Diagramm gezeichnet.</w:t>
      </w:r>
    </w:p>
    <w:p w:rsidR="00B14BF4" w:rsidRDefault="00B14BF4" w:rsidP="00B14BF4">
      <w:pPr>
        <w:pStyle w:val="berschrift4"/>
      </w:pPr>
      <w:r>
        <w:t xml:space="preserve">Ende </w:t>
      </w:r>
    </w:p>
    <w:p w:rsidR="00B14BF4" w:rsidRDefault="00CC7944" w:rsidP="002148D3">
      <w:r>
        <w:t>Nachdem die Messung vollständig ist, wird die Sperrung am Frequenzgenerator und Oszilloskop aufgehoben, und der Bediener kann diese wieder Manuell ei</w:t>
      </w:r>
      <w:r>
        <w:t>n</w:t>
      </w:r>
      <w:r>
        <w:t>stellen.</w:t>
      </w:r>
    </w:p>
    <w:p w:rsidR="00B14BF4" w:rsidRDefault="00B14BF4" w:rsidP="00B14BF4">
      <w:pPr>
        <w:pStyle w:val="berschrift4"/>
      </w:pPr>
      <w:r>
        <w:t xml:space="preserve">Plot aufnehmen </w:t>
      </w:r>
    </w:p>
    <w:p w:rsidR="00B14BF4" w:rsidRDefault="00F600AF" w:rsidP="002148D3">
      <w:r>
        <w:t>Der Plot kann per Knopfdruck auf „Plot Speichern“ an einem beliebigen Pfad gespeichert werden.</w:t>
      </w:r>
    </w:p>
    <w:p w:rsidR="00B14BF4" w:rsidRDefault="00B14BF4" w:rsidP="00B14BF4">
      <w:pPr>
        <w:pStyle w:val="berschrift4"/>
      </w:pPr>
      <w:r>
        <w:lastRenderedPageBreak/>
        <w:t xml:space="preserve">Ansicht speichern </w:t>
      </w:r>
    </w:p>
    <w:p w:rsidR="00F600AF" w:rsidRDefault="00F600AF" w:rsidP="00F600AF">
      <w:r>
        <w:t>Die Ansicht (mit Gruppennamen, Uhrzeit, Eingestellte und berechnete Param</w:t>
      </w:r>
      <w:r>
        <w:t>e</w:t>
      </w:r>
      <w:r>
        <w:t>ter, etc.) kann per Knopfdruck auf „Ansicht Speichern“ an einem beliebigen Pfad gespeichert werden.</w:t>
      </w:r>
    </w:p>
    <w:p w:rsidR="00B14BF4" w:rsidRDefault="00B14BF4" w:rsidP="00B14BF4">
      <w:pPr>
        <w:pStyle w:val="berschrift4"/>
      </w:pPr>
      <w:r>
        <w:t>Excel Export</w:t>
      </w:r>
    </w:p>
    <w:p w:rsidR="00B14BF4" w:rsidRPr="00B14BF4" w:rsidRDefault="00F600AF" w:rsidP="00B14BF4">
      <w:r>
        <w:t>Die gemessene Daten können in eine Excel liste importiert werden.</w:t>
      </w:r>
    </w:p>
    <w:p w:rsidR="00B14BF4" w:rsidRPr="00B14BF4" w:rsidRDefault="00B14BF4" w:rsidP="00B14BF4"/>
    <w:p w:rsidR="00932F8B" w:rsidRDefault="00932F8B" w:rsidP="00932F8B">
      <w:pPr>
        <w:pStyle w:val="berschrift2"/>
      </w:pPr>
      <w:bookmarkStart w:id="9" w:name="_Toc485719729"/>
      <w:r>
        <w:t>MagnetoGUI.vi</w:t>
      </w:r>
      <w:bookmarkEnd w:id="9"/>
    </w:p>
    <w:p w:rsidR="006A6C8F" w:rsidRPr="006A6C8F" w:rsidRDefault="006A6C8F" w:rsidP="006A6C8F">
      <w:r>
        <w:rPr>
          <w:noProof/>
        </w:rPr>
        <w:drawing>
          <wp:inline distT="0" distB="0" distL="0" distR="0">
            <wp:extent cx="5399405" cy="3979545"/>
            <wp:effectExtent l="19050" t="0" r="0" b="0"/>
            <wp:docPr id="19" name="Grafik 18" descr="Bild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GUI.PNG"/>
                    <pic:cNvPicPr/>
                  </pic:nvPicPr>
                  <pic:blipFill>
                    <a:blip r:embed="rId11" cstate="print"/>
                    <a:stretch>
                      <a:fillRect/>
                    </a:stretch>
                  </pic:blipFill>
                  <pic:spPr>
                    <a:xfrm>
                      <a:off x="0" y="0"/>
                      <a:ext cx="5399405" cy="3979545"/>
                    </a:xfrm>
                    <a:prstGeom prst="rect">
                      <a:avLst/>
                    </a:prstGeom>
                  </pic:spPr>
                </pic:pic>
              </a:graphicData>
            </a:graphic>
          </wp:inline>
        </w:drawing>
      </w:r>
    </w:p>
    <w:p w:rsidR="00932F8B" w:rsidRDefault="00932F8B" w:rsidP="00932F8B">
      <w:pPr>
        <w:pStyle w:val="berschrift3"/>
      </w:pPr>
      <w:bookmarkStart w:id="10" w:name="_Toc485719730"/>
      <w:r>
        <w:t>Beschreibung des VIs</w:t>
      </w:r>
      <w:bookmarkEnd w:id="10"/>
    </w:p>
    <w:p w:rsidR="00932F8B" w:rsidRDefault="006A6C8F" w:rsidP="00932F8B">
      <w:bookmarkStart w:id="11" w:name="_GoBack"/>
      <w:bookmarkEnd w:id="11"/>
      <w:r>
        <w:t>In diesem VI ist die State Maschine hinterlegt. Dies ist auch die das Main.vi des Projektes.</w:t>
      </w:r>
    </w:p>
    <w:p w:rsidR="006A6C8F" w:rsidRDefault="006A6C8F" w:rsidP="00932F8B">
      <w:r>
        <w:t>In dem VI kann man mehrere Register öffnen. Diese sind Hauptansicht, Opti</w:t>
      </w:r>
      <w:r>
        <w:t>o</w:t>
      </w:r>
      <w:r>
        <w:t>nen und Plotansicht.</w:t>
      </w:r>
    </w:p>
    <w:p w:rsidR="00E35AAB" w:rsidRDefault="00E35AAB" w:rsidP="00932F8B"/>
    <w:p w:rsidR="00F1452D" w:rsidRDefault="00F1452D">
      <w:pPr>
        <w:spacing w:before="0" w:line="240" w:lineRule="auto"/>
        <w:jc w:val="left"/>
      </w:pPr>
      <w:r>
        <w:br w:type="page"/>
      </w:r>
    </w:p>
    <w:p w:rsidR="006A6C8F" w:rsidRDefault="006A6C8F" w:rsidP="006A6C8F">
      <w:pPr>
        <w:pStyle w:val="Listenabsatz"/>
        <w:numPr>
          <w:ilvl w:val="0"/>
          <w:numId w:val="46"/>
        </w:numPr>
      </w:pPr>
      <w:r>
        <w:lastRenderedPageBreak/>
        <w:t>Hauptansicht:</w:t>
      </w:r>
    </w:p>
    <w:p w:rsidR="00C90B59" w:rsidRDefault="00B14BF4" w:rsidP="006A6C8F">
      <w:pPr>
        <w:ind w:left="360"/>
      </w:pPr>
      <w:r>
        <w:t>Auf dieser Ansicht</w:t>
      </w:r>
      <w:r w:rsidR="006A6C8F">
        <w:t xml:space="preserve"> hat der Bediener die </w:t>
      </w:r>
      <w:r w:rsidR="00845C63">
        <w:t>Möglichkeit</w:t>
      </w:r>
      <w:r>
        <w:t>,</w:t>
      </w:r>
      <w:r w:rsidR="006A6C8F">
        <w:t xml:space="preserve"> seine Daten f</w:t>
      </w:r>
      <w:r w:rsidR="00E35AAB">
        <w:t>ür den Versuch einzustellen. In der folgenden Tabelle sind die Maximale und Min</w:t>
      </w:r>
      <w:r w:rsidR="00E35AAB">
        <w:t>i</w:t>
      </w:r>
      <w:r w:rsidR="00E35AAB">
        <w:t>male Eingabewerte aufgeführt.</w:t>
      </w:r>
    </w:p>
    <w:p w:rsidR="00DA774C" w:rsidRDefault="006A6C8F" w:rsidP="006A6C8F">
      <w:pPr>
        <w:ind w:left="360"/>
      </w:pPr>
      <w:r>
        <w:t xml:space="preserve"> </w:t>
      </w:r>
    </w:p>
    <w:tbl>
      <w:tblPr>
        <w:tblStyle w:val="MittleresRaster3-Akzent1"/>
        <w:tblW w:w="0" w:type="auto"/>
        <w:jc w:val="right"/>
        <w:tblLook w:val="0420"/>
      </w:tblPr>
      <w:tblGrid>
        <w:gridCol w:w="2978"/>
        <w:gridCol w:w="884"/>
        <w:gridCol w:w="848"/>
        <w:gridCol w:w="3649"/>
      </w:tblGrid>
      <w:tr w:rsidR="00E35AAB" w:rsidRPr="00E35AAB" w:rsidTr="008749E0">
        <w:trPr>
          <w:cnfStyle w:val="100000000000"/>
          <w:jc w:val="right"/>
        </w:trPr>
        <w:tc>
          <w:tcPr>
            <w:tcW w:w="2978" w:type="dxa"/>
          </w:tcPr>
          <w:p w:rsidR="00DA774C" w:rsidRPr="00E35AAB" w:rsidRDefault="00DA774C" w:rsidP="006A6C8F">
            <w:pPr>
              <w:rPr>
                <w:b w:val="0"/>
                <w:sz w:val="22"/>
                <w:szCs w:val="22"/>
              </w:rPr>
            </w:pPr>
            <w:r w:rsidRPr="00E35AAB">
              <w:rPr>
                <w:b w:val="0"/>
                <w:sz w:val="22"/>
                <w:szCs w:val="22"/>
              </w:rPr>
              <w:t>Bezeichnung</w:t>
            </w:r>
          </w:p>
        </w:tc>
        <w:tc>
          <w:tcPr>
            <w:tcW w:w="884" w:type="dxa"/>
          </w:tcPr>
          <w:p w:rsidR="00DA774C" w:rsidRPr="00E35AAB" w:rsidRDefault="00DA774C" w:rsidP="006A6C8F">
            <w:pPr>
              <w:rPr>
                <w:b w:val="0"/>
                <w:sz w:val="22"/>
                <w:szCs w:val="22"/>
              </w:rPr>
            </w:pPr>
            <w:proofErr w:type="spellStart"/>
            <w:r w:rsidRPr="00E35AAB">
              <w:rPr>
                <w:b w:val="0"/>
                <w:sz w:val="22"/>
                <w:szCs w:val="22"/>
              </w:rPr>
              <w:t>max</w:t>
            </w:r>
            <w:proofErr w:type="spellEnd"/>
          </w:p>
        </w:tc>
        <w:tc>
          <w:tcPr>
            <w:tcW w:w="848" w:type="dxa"/>
          </w:tcPr>
          <w:p w:rsidR="00DA774C" w:rsidRPr="00E35AAB" w:rsidRDefault="00DA774C" w:rsidP="006A6C8F">
            <w:pPr>
              <w:rPr>
                <w:b w:val="0"/>
                <w:sz w:val="22"/>
                <w:szCs w:val="22"/>
              </w:rPr>
            </w:pPr>
            <w:r w:rsidRPr="00E35AAB">
              <w:rPr>
                <w:b w:val="0"/>
                <w:sz w:val="22"/>
                <w:szCs w:val="22"/>
              </w:rPr>
              <w:t>min</w:t>
            </w:r>
          </w:p>
        </w:tc>
        <w:tc>
          <w:tcPr>
            <w:tcW w:w="3649" w:type="dxa"/>
          </w:tcPr>
          <w:p w:rsidR="00DA774C" w:rsidRPr="00E35AAB" w:rsidRDefault="00DA774C" w:rsidP="006A6C8F">
            <w:pPr>
              <w:rPr>
                <w:b w:val="0"/>
                <w:sz w:val="22"/>
                <w:szCs w:val="22"/>
              </w:rPr>
            </w:pPr>
            <w:r w:rsidRPr="00E35AAB">
              <w:rPr>
                <w:b w:val="0"/>
                <w:sz w:val="22"/>
                <w:szCs w:val="22"/>
              </w:rPr>
              <w:t>Erklärung</w:t>
            </w:r>
          </w:p>
        </w:tc>
      </w:tr>
      <w:tr w:rsidR="00C90B59" w:rsidTr="008749E0">
        <w:trPr>
          <w:cnfStyle w:val="000000100000"/>
          <w:jc w:val="right"/>
        </w:trPr>
        <w:tc>
          <w:tcPr>
            <w:tcW w:w="2978" w:type="dxa"/>
          </w:tcPr>
          <w:p w:rsidR="00DA774C" w:rsidRPr="00C90B59" w:rsidRDefault="00DA774C" w:rsidP="006A6C8F">
            <w:pPr>
              <w:rPr>
                <w:sz w:val="22"/>
                <w:szCs w:val="22"/>
              </w:rPr>
            </w:pPr>
            <w:r w:rsidRPr="00C90B59">
              <w:rPr>
                <w:sz w:val="22"/>
                <w:szCs w:val="22"/>
              </w:rPr>
              <w:t>Probenbezeichnung</w:t>
            </w:r>
          </w:p>
        </w:tc>
        <w:tc>
          <w:tcPr>
            <w:tcW w:w="884" w:type="dxa"/>
          </w:tcPr>
          <w:p w:rsidR="00DA774C" w:rsidRPr="00C90B59" w:rsidRDefault="00DA774C" w:rsidP="00E35AAB">
            <w:pPr>
              <w:jc w:val="center"/>
              <w:rPr>
                <w:sz w:val="22"/>
                <w:szCs w:val="22"/>
              </w:rPr>
            </w:pPr>
            <w:r w:rsidRPr="00C90B59">
              <w:rPr>
                <w:sz w:val="22"/>
                <w:szCs w:val="22"/>
              </w:rPr>
              <w:t>12</w:t>
            </w:r>
          </w:p>
        </w:tc>
        <w:tc>
          <w:tcPr>
            <w:tcW w:w="848" w:type="dxa"/>
          </w:tcPr>
          <w:p w:rsidR="00DA774C" w:rsidRPr="00C90B59" w:rsidRDefault="00DA774C" w:rsidP="00E35AAB">
            <w:pPr>
              <w:jc w:val="center"/>
              <w:rPr>
                <w:sz w:val="22"/>
                <w:szCs w:val="22"/>
              </w:rPr>
            </w:pPr>
            <w:r w:rsidRPr="00C90B59">
              <w:rPr>
                <w:sz w:val="22"/>
                <w:szCs w:val="22"/>
              </w:rPr>
              <w:t>0</w:t>
            </w:r>
          </w:p>
        </w:tc>
        <w:tc>
          <w:tcPr>
            <w:tcW w:w="3649" w:type="dxa"/>
          </w:tcPr>
          <w:p w:rsidR="00DA774C" w:rsidRPr="00C90B59" w:rsidRDefault="00DA774C" w:rsidP="006A6C8F">
            <w:pPr>
              <w:rPr>
                <w:sz w:val="22"/>
                <w:szCs w:val="22"/>
              </w:rPr>
            </w:pPr>
            <w:r w:rsidRPr="00C90B59">
              <w:rPr>
                <w:sz w:val="22"/>
                <w:szCs w:val="22"/>
              </w:rPr>
              <w:t>Textbezeichnung der Probe</w:t>
            </w:r>
          </w:p>
        </w:tc>
      </w:tr>
      <w:tr w:rsidR="00C90B59" w:rsidTr="008749E0">
        <w:trPr>
          <w:jc w:val="right"/>
        </w:trPr>
        <w:tc>
          <w:tcPr>
            <w:tcW w:w="2978" w:type="dxa"/>
          </w:tcPr>
          <w:p w:rsidR="00DA774C" w:rsidRPr="00C90B59" w:rsidRDefault="00DA774C" w:rsidP="006A6C8F">
            <w:pPr>
              <w:rPr>
                <w:sz w:val="22"/>
                <w:szCs w:val="22"/>
              </w:rPr>
            </w:pPr>
            <w:r w:rsidRPr="00C90B59">
              <w:rPr>
                <w:sz w:val="22"/>
                <w:szCs w:val="22"/>
              </w:rPr>
              <w:t>Wirksame länge</w:t>
            </w:r>
          </w:p>
        </w:tc>
        <w:tc>
          <w:tcPr>
            <w:tcW w:w="884" w:type="dxa"/>
          </w:tcPr>
          <w:p w:rsidR="00DA774C" w:rsidRPr="00C90B59" w:rsidRDefault="00C90B59" w:rsidP="00E35AAB">
            <w:pPr>
              <w:jc w:val="center"/>
              <w:rPr>
                <w:sz w:val="22"/>
                <w:szCs w:val="22"/>
              </w:rPr>
            </w:pPr>
            <w:r w:rsidRPr="00C90B59">
              <w:rPr>
                <w:sz w:val="22"/>
                <w:szCs w:val="22"/>
              </w:rPr>
              <w:t>1000</w:t>
            </w:r>
          </w:p>
        </w:tc>
        <w:tc>
          <w:tcPr>
            <w:tcW w:w="848" w:type="dxa"/>
          </w:tcPr>
          <w:p w:rsidR="00DA774C" w:rsidRPr="00C90B59" w:rsidRDefault="00C90B59" w:rsidP="00E35AAB">
            <w:pPr>
              <w:jc w:val="center"/>
              <w:rPr>
                <w:sz w:val="22"/>
                <w:szCs w:val="22"/>
              </w:rPr>
            </w:pPr>
            <w:r w:rsidRPr="00C90B59">
              <w:rPr>
                <w:sz w:val="22"/>
                <w:szCs w:val="22"/>
              </w:rPr>
              <w:t>1</w:t>
            </w:r>
          </w:p>
        </w:tc>
        <w:tc>
          <w:tcPr>
            <w:tcW w:w="3649" w:type="dxa"/>
          </w:tcPr>
          <w:p w:rsidR="00DA774C" w:rsidRPr="00C90B59" w:rsidRDefault="00C90B59" w:rsidP="006A6C8F">
            <w:pPr>
              <w:rPr>
                <w:sz w:val="22"/>
                <w:szCs w:val="22"/>
              </w:rPr>
            </w:pPr>
            <w:r w:rsidRPr="00C90B59">
              <w:rPr>
                <w:sz w:val="22"/>
                <w:szCs w:val="22"/>
              </w:rPr>
              <w:t>Mittlere Eisenwegstrecke in [cm]</w:t>
            </w:r>
          </w:p>
        </w:tc>
      </w:tr>
      <w:tr w:rsidR="00C90B59" w:rsidTr="008749E0">
        <w:trPr>
          <w:cnfStyle w:val="000000100000"/>
          <w:jc w:val="right"/>
        </w:trPr>
        <w:tc>
          <w:tcPr>
            <w:tcW w:w="2978" w:type="dxa"/>
          </w:tcPr>
          <w:p w:rsidR="00DA774C" w:rsidRPr="00C90B59" w:rsidRDefault="00C90B59" w:rsidP="006A6C8F">
            <w:pPr>
              <w:rPr>
                <w:sz w:val="22"/>
                <w:szCs w:val="22"/>
              </w:rPr>
            </w:pPr>
            <w:r>
              <w:rPr>
                <w:sz w:val="22"/>
                <w:szCs w:val="22"/>
              </w:rPr>
              <w:t>Eisenquerschnitt</w:t>
            </w:r>
          </w:p>
        </w:tc>
        <w:tc>
          <w:tcPr>
            <w:tcW w:w="884" w:type="dxa"/>
          </w:tcPr>
          <w:p w:rsidR="00DA774C" w:rsidRPr="00C90B59" w:rsidRDefault="00C90B59" w:rsidP="00E35AAB">
            <w:pPr>
              <w:jc w:val="center"/>
              <w:rPr>
                <w:sz w:val="22"/>
                <w:szCs w:val="22"/>
              </w:rPr>
            </w:pPr>
            <w:r>
              <w:rPr>
                <w:sz w:val="22"/>
                <w:szCs w:val="22"/>
              </w:rPr>
              <w:t>10000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C90B59" w:rsidP="006A6C8F">
            <w:pPr>
              <w:rPr>
                <w:sz w:val="22"/>
                <w:szCs w:val="22"/>
              </w:rPr>
            </w:pPr>
            <w:r>
              <w:rPr>
                <w:sz w:val="22"/>
                <w:szCs w:val="22"/>
              </w:rPr>
              <w:t>Eisenquerschnitt in [mm²]</w:t>
            </w:r>
          </w:p>
        </w:tc>
      </w:tr>
      <w:tr w:rsidR="00C90B59" w:rsidTr="008749E0">
        <w:trPr>
          <w:jc w:val="right"/>
        </w:trPr>
        <w:tc>
          <w:tcPr>
            <w:tcW w:w="2978" w:type="dxa"/>
          </w:tcPr>
          <w:p w:rsidR="00DA774C" w:rsidRPr="00C90B59" w:rsidRDefault="00C90B59" w:rsidP="006A6C8F">
            <w:pPr>
              <w:rPr>
                <w:sz w:val="22"/>
                <w:szCs w:val="22"/>
              </w:rPr>
            </w:pPr>
            <w:r>
              <w:rPr>
                <w:sz w:val="22"/>
                <w:szCs w:val="22"/>
              </w:rPr>
              <w:t>Dichte des Eisens</w:t>
            </w:r>
          </w:p>
        </w:tc>
        <w:tc>
          <w:tcPr>
            <w:tcW w:w="884" w:type="dxa"/>
          </w:tcPr>
          <w:p w:rsidR="00DA774C" w:rsidRPr="00C90B59" w:rsidRDefault="00C90B59" w:rsidP="00E35AAB">
            <w:pPr>
              <w:jc w:val="center"/>
              <w:rPr>
                <w:sz w:val="22"/>
                <w:szCs w:val="22"/>
              </w:rPr>
            </w:pPr>
            <w:r>
              <w:rPr>
                <w:sz w:val="22"/>
                <w:szCs w:val="22"/>
              </w:rPr>
              <w:t>50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C90B59" w:rsidP="006A6C8F">
            <w:pPr>
              <w:rPr>
                <w:sz w:val="22"/>
                <w:szCs w:val="22"/>
              </w:rPr>
            </w:pPr>
            <w:r>
              <w:rPr>
                <w:sz w:val="22"/>
                <w:szCs w:val="22"/>
              </w:rPr>
              <w:t>Eisendichte in [g/cm³]</w:t>
            </w:r>
          </w:p>
        </w:tc>
      </w:tr>
      <w:tr w:rsidR="00C90B59" w:rsidTr="008749E0">
        <w:trPr>
          <w:cnfStyle w:val="000000100000"/>
          <w:jc w:val="right"/>
        </w:trPr>
        <w:tc>
          <w:tcPr>
            <w:tcW w:w="2978" w:type="dxa"/>
          </w:tcPr>
          <w:p w:rsidR="00DA774C" w:rsidRPr="00C90B59" w:rsidRDefault="00C90B59" w:rsidP="006A6C8F">
            <w:pPr>
              <w:rPr>
                <w:sz w:val="22"/>
                <w:szCs w:val="22"/>
              </w:rPr>
            </w:pPr>
            <w:r>
              <w:rPr>
                <w:sz w:val="22"/>
                <w:szCs w:val="22"/>
              </w:rPr>
              <w:t>Primärwindungszahl</w:t>
            </w:r>
          </w:p>
        </w:tc>
        <w:tc>
          <w:tcPr>
            <w:tcW w:w="884" w:type="dxa"/>
          </w:tcPr>
          <w:p w:rsidR="00DA774C" w:rsidRPr="00C90B59" w:rsidRDefault="00C90B59" w:rsidP="00E35AAB">
            <w:pPr>
              <w:jc w:val="center"/>
              <w:rPr>
                <w:sz w:val="22"/>
                <w:szCs w:val="22"/>
              </w:rPr>
            </w:pPr>
            <w:r>
              <w:rPr>
                <w:sz w:val="22"/>
                <w:szCs w:val="22"/>
              </w:rPr>
              <w:t>1500</w:t>
            </w:r>
          </w:p>
        </w:tc>
        <w:tc>
          <w:tcPr>
            <w:tcW w:w="848" w:type="dxa"/>
          </w:tcPr>
          <w:p w:rsidR="00DA774C" w:rsidRPr="00C90B59" w:rsidRDefault="00C90B59" w:rsidP="00E35AAB">
            <w:pPr>
              <w:jc w:val="center"/>
              <w:rPr>
                <w:sz w:val="22"/>
                <w:szCs w:val="22"/>
              </w:rPr>
            </w:pPr>
            <w:r>
              <w:rPr>
                <w:sz w:val="22"/>
                <w:szCs w:val="22"/>
              </w:rPr>
              <w:t>1</w:t>
            </w:r>
          </w:p>
        </w:tc>
        <w:tc>
          <w:tcPr>
            <w:tcW w:w="3649" w:type="dxa"/>
          </w:tcPr>
          <w:p w:rsidR="00DA774C" w:rsidRPr="00C90B59" w:rsidRDefault="00DA774C" w:rsidP="006A6C8F">
            <w:pPr>
              <w:rPr>
                <w:sz w:val="22"/>
                <w:szCs w:val="22"/>
              </w:rPr>
            </w:pPr>
          </w:p>
        </w:tc>
      </w:tr>
      <w:tr w:rsidR="00C90B59" w:rsidTr="008749E0">
        <w:trPr>
          <w:jc w:val="right"/>
        </w:trPr>
        <w:tc>
          <w:tcPr>
            <w:tcW w:w="2978" w:type="dxa"/>
          </w:tcPr>
          <w:p w:rsidR="00DA774C" w:rsidRDefault="00C90B59" w:rsidP="00C90B59">
            <w:r>
              <w:t>Sekundärwindungszahl</w:t>
            </w:r>
          </w:p>
        </w:tc>
        <w:tc>
          <w:tcPr>
            <w:tcW w:w="884" w:type="dxa"/>
          </w:tcPr>
          <w:p w:rsidR="00DA774C" w:rsidRDefault="00C90B59" w:rsidP="00E35AAB">
            <w:pPr>
              <w:jc w:val="center"/>
            </w:pPr>
            <w:r>
              <w:t>1500</w:t>
            </w:r>
          </w:p>
        </w:tc>
        <w:tc>
          <w:tcPr>
            <w:tcW w:w="848" w:type="dxa"/>
          </w:tcPr>
          <w:p w:rsidR="00DA774C" w:rsidRDefault="00C90B59" w:rsidP="00E35AAB">
            <w:pPr>
              <w:jc w:val="center"/>
            </w:pPr>
            <w:r>
              <w:t>1</w:t>
            </w:r>
          </w:p>
        </w:tc>
        <w:tc>
          <w:tcPr>
            <w:tcW w:w="3649" w:type="dxa"/>
          </w:tcPr>
          <w:p w:rsidR="00DA774C" w:rsidRDefault="00DA774C" w:rsidP="006A6C8F"/>
        </w:tc>
      </w:tr>
      <w:tr w:rsidR="00C90B59" w:rsidTr="008749E0">
        <w:trPr>
          <w:cnfStyle w:val="000000100000"/>
          <w:jc w:val="right"/>
        </w:trPr>
        <w:tc>
          <w:tcPr>
            <w:tcW w:w="2978" w:type="dxa"/>
          </w:tcPr>
          <w:p w:rsidR="00DA774C" w:rsidRDefault="00C90B59" w:rsidP="00C90B59">
            <w:proofErr w:type="spellStart"/>
            <w:r>
              <w:t>Spannungsteilerverhältnis</w:t>
            </w:r>
            <w:proofErr w:type="spellEnd"/>
          </w:p>
        </w:tc>
        <w:tc>
          <w:tcPr>
            <w:tcW w:w="884" w:type="dxa"/>
          </w:tcPr>
          <w:p w:rsidR="00DA774C" w:rsidRDefault="00C90B59" w:rsidP="00E35AAB">
            <w:pPr>
              <w:jc w:val="center"/>
            </w:pPr>
            <w:r>
              <w:t>100</w:t>
            </w:r>
          </w:p>
        </w:tc>
        <w:tc>
          <w:tcPr>
            <w:tcW w:w="848" w:type="dxa"/>
          </w:tcPr>
          <w:p w:rsidR="00DA774C" w:rsidRDefault="00C90B59" w:rsidP="00E35AAB">
            <w:pPr>
              <w:jc w:val="center"/>
            </w:pPr>
            <w:r>
              <w:t>1</w:t>
            </w:r>
          </w:p>
        </w:tc>
        <w:tc>
          <w:tcPr>
            <w:tcW w:w="3649" w:type="dxa"/>
          </w:tcPr>
          <w:p w:rsidR="00DA774C" w:rsidRDefault="00C90B59" w:rsidP="006A6C8F">
            <w:r>
              <w:t>Spannungsteiler (</w:t>
            </w:r>
            <w:proofErr w:type="spellStart"/>
            <w:r>
              <w:t>Messteiler</w:t>
            </w:r>
            <w:proofErr w:type="spellEnd"/>
            <w:r>
              <w:t>)</w:t>
            </w:r>
          </w:p>
        </w:tc>
      </w:tr>
      <w:tr w:rsidR="00C90B59" w:rsidTr="008749E0">
        <w:trPr>
          <w:jc w:val="right"/>
        </w:trPr>
        <w:tc>
          <w:tcPr>
            <w:tcW w:w="2978" w:type="dxa"/>
          </w:tcPr>
          <w:p w:rsidR="00DA774C" w:rsidRDefault="00C90B59" w:rsidP="006A6C8F">
            <w:r>
              <w:t>Messwiderstand</w:t>
            </w:r>
          </w:p>
        </w:tc>
        <w:tc>
          <w:tcPr>
            <w:tcW w:w="884" w:type="dxa"/>
          </w:tcPr>
          <w:p w:rsidR="00DA774C" w:rsidRDefault="00C90B59" w:rsidP="00E35AAB">
            <w:pPr>
              <w:jc w:val="center"/>
            </w:pPr>
            <w:r>
              <w:t>100</w:t>
            </w:r>
          </w:p>
        </w:tc>
        <w:tc>
          <w:tcPr>
            <w:tcW w:w="848" w:type="dxa"/>
          </w:tcPr>
          <w:p w:rsidR="00DA774C" w:rsidRDefault="00C90B59" w:rsidP="00E35AAB">
            <w:pPr>
              <w:jc w:val="center"/>
            </w:pPr>
            <w:r>
              <w:t>1</w:t>
            </w:r>
          </w:p>
        </w:tc>
        <w:tc>
          <w:tcPr>
            <w:tcW w:w="3649" w:type="dxa"/>
          </w:tcPr>
          <w:p w:rsidR="00DA774C" w:rsidRDefault="00C90B59" w:rsidP="006A6C8F">
            <w:r>
              <w:t>Messwiderstand in [Ohm]</w:t>
            </w:r>
          </w:p>
        </w:tc>
      </w:tr>
      <w:tr w:rsidR="00C90B59" w:rsidTr="008749E0">
        <w:trPr>
          <w:cnfStyle w:val="000000100000"/>
          <w:jc w:val="right"/>
        </w:trPr>
        <w:tc>
          <w:tcPr>
            <w:tcW w:w="2978" w:type="dxa"/>
          </w:tcPr>
          <w:p w:rsidR="00DA774C" w:rsidRDefault="00C90B59" w:rsidP="006A6C8F">
            <w:r>
              <w:t>Frequenz</w:t>
            </w:r>
          </w:p>
        </w:tc>
        <w:tc>
          <w:tcPr>
            <w:tcW w:w="884" w:type="dxa"/>
          </w:tcPr>
          <w:p w:rsidR="00DA774C" w:rsidRDefault="00C90B59" w:rsidP="00E35AAB">
            <w:pPr>
              <w:jc w:val="center"/>
            </w:pPr>
            <w:r>
              <w:t>15000</w:t>
            </w:r>
          </w:p>
        </w:tc>
        <w:tc>
          <w:tcPr>
            <w:tcW w:w="848" w:type="dxa"/>
          </w:tcPr>
          <w:p w:rsidR="00DA774C" w:rsidRDefault="00C90B59" w:rsidP="00E35AAB">
            <w:pPr>
              <w:jc w:val="center"/>
            </w:pPr>
            <w:r>
              <w:t>15</w:t>
            </w:r>
          </w:p>
        </w:tc>
        <w:tc>
          <w:tcPr>
            <w:tcW w:w="3649" w:type="dxa"/>
          </w:tcPr>
          <w:p w:rsidR="00DA774C" w:rsidRDefault="00C90B59" w:rsidP="006A6C8F">
            <w:r>
              <w:t>Frequenz in [Hz]</w:t>
            </w:r>
          </w:p>
        </w:tc>
      </w:tr>
      <w:tr w:rsidR="00C90B59" w:rsidTr="008749E0">
        <w:trPr>
          <w:jc w:val="right"/>
        </w:trPr>
        <w:tc>
          <w:tcPr>
            <w:tcW w:w="2978" w:type="dxa"/>
          </w:tcPr>
          <w:p w:rsidR="00DA774C" w:rsidRDefault="00C90B59" w:rsidP="006A6C8F">
            <w:r>
              <w:t>Magn. Flussdichte</w:t>
            </w:r>
          </w:p>
        </w:tc>
        <w:tc>
          <w:tcPr>
            <w:tcW w:w="884" w:type="dxa"/>
          </w:tcPr>
          <w:p w:rsidR="00DA774C" w:rsidRDefault="00C90B59" w:rsidP="00E35AAB">
            <w:pPr>
              <w:jc w:val="center"/>
            </w:pPr>
            <w:r>
              <w:t>5</w:t>
            </w:r>
          </w:p>
        </w:tc>
        <w:tc>
          <w:tcPr>
            <w:tcW w:w="848" w:type="dxa"/>
          </w:tcPr>
          <w:p w:rsidR="00DA774C" w:rsidRDefault="00C90B59" w:rsidP="00E35AAB">
            <w:pPr>
              <w:jc w:val="center"/>
            </w:pPr>
            <w:r>
              <w:t>0.001</w:t>
            </w:r>
          </w:p>
        </w:tc>
        <w:tc>
          <w:tcPr>
            <w:tcW w:w="3649" w:type="dxa"/>
          </w:tcPr>
          <w:p w:rsidR="00DA774C" w:rsidRDefault="00C90B59" w:rsidP="006A6C8F">
            <w:r>
              <w:t>Flussdichte in [T]</w:t>
            </w:r>
          </w:p>
        </w:tc>
      </w:tr>
    </w:tbl>
    <w:p w:rsidR="00F1452D" w:rsidRDefault="00F1452D" w:rsidP="006A6C8F">
      <w:pPr>
        <w:ind w:left="360"/>
      </w:pPr>
    </w:p>
    <w:p w:rsidR="006A6C8F" w:rsidRDefault="006A6C8F" w:rsidP="006A6C8F">
      <w:pPr>
        <w:ind w:left="360"/>
      </w:pPr>
      <w:r>
        <w:t>Auf dieser Ansicht kann der Bediener die Messungen mit seinen eingestel</w:t>
      </w:r>
      <w:r>
        <w:t>l</w:t>
      </w:r>
      <w:r>
        <w:t>ten Daten zu starten. Nach der Messung erscheint ein kleiner Plot auf der rechten unteren Seite.</w:t>
      </w:r>
    </w:p>
    <w:p w:rsidR="00E35AAB" w:rsidRDefault="00E35AAB" w:rsidP="00E35AAB"/>
    <w:p w:rsidR="00F1452D" w:rsidRDefault="00F1452D">
      <w:pPr>
        <w:spacing w:before="0" w:line="240" w:lineRule="auto"/>
        <w:jc w:val="left"/>
      </w:pPr>
      <w:r>
        <w:br w:type="page"/>
      </w:r>
    </w:p>
    <w:p w:rsidR="006A6C8F" w:rsidRDefault="006A6C8F" w:rsidP="006A6C8F">
      <w:pPr>
        <w:pStyle w:val="Listenabsatz"/>
        <w:numPr>
          <w:ilvl w:val="0"/>
          <w:numId w:val="46"/>
        </w:numPr>
      </w:pPr>
      <w:r>
        <w:lastRenderedPageBreak/>
        <w:t>Optionen:</w:t>
      </w:r>
    </w:p>
    <w:p w:rsidR="006A6C8F" w:rsidRDefault="006A6C8F" w:rsidP="006A6C8F">
      <w:pPr>
        <w:ind w:left="360"/>
      </w:pPr>
      <w:r>
        <w:t>Hier kann der Bediener weitere Einstellungen vornehmen. Diese sind be</w:t>
      </w:r>
      <w:r>
        <w:t>i</w:t>
      </w:r>
      <w:r>
        <w:t xml:space="preserve">spielsweise die </w:t>
      </w:r>
      <w:r w:rsidR="00845C63">
        <w:t>Ä</w:t>
      </w:r>
      <w:r>
        <w:t>nderung der</w:t>
      </w:r>
      <w:r w:rsidR="0000793E">
        <w:t xml:space="preserve"> VISA</w:t>
      </w:r>
      <w:r>
        <w:t>-Name vom Oszilloskope oder dem Fr</w:t>
      </w:r>
      <w:r>
        <w:t>e</w:t>
      </w:r>
      <w:r>
        <w:t xml:space="preserve">quenzumrichter. </w:t>
      </w:r>
      <w:r w:rsidR="00845C63">
        <w:t>Diese Einstellungen werden für den Versuch nicht benötigt, lediglich wenn beispielsweise Geräte ausgetauscht werden.</w:t>
      </w:r>
      <w:r>
        <w:t xml:space="preserve"> </w:t>
      </w:r>
    </w:p>
    <w:p w:rsidR="00D41B7C" w:rsidRDefault="00D41B7C" w:rsidP="006A6C8F">
      <w:pPr>
        <w:ind w:left="360"/>
      </w:pPr>
    </w:p>
    <w:p w:rsidR="00E62278" w:rsidRDefault="00E62278" w:rsidP="006A6C8F">
      <w:pPr>
        <w:ind w:left="360"/>
      </w:pPr>
      <w:r>
        <w:rPr>
          <w:noProof/>
        </w:rPr>
        <w:drawing>
          <wp:inline distT="0" distB="0" distL="0" distR="0">
            <wp:extent cx="5399405" cy="3983355"/>
            <wp:effectExtent l="19050" t="0" r="0" b="0"/>
            <wp:docPr id="20" name="Grafik 19" descr="GUI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_2.PNG"/>
                    <pic:cNvPicPr/>
                  </pic:nvPicPr>
                  <pic:blipFill>
                    <a:blip r:embed="rId12" cstate="print"/>
                    <a:stretch>
                      <a:fillRect/>
                    </a:stretch>
                  </pic:blipFill>
                  <pic:spPr>
                    <a:xfrm>
                      <a:off x="0" y="0"/>
                      <a:ext cx="5399405" cy="3983355"/>
                    </a:xfrm>
                    <a:prstGeom prst="rect">
                      <a:avLst/>
                    </a:prstGeom>
                  </pic:spPr>
                </pic:pic>
              </a:graphicData>
            </a:graphic>
          </wp:inline>
        </w:drawing>
      </w:r>
    </w:p>
    <w:p w:rsidR="00E35AAB" w:rsidRDefault="00E35AAB" w:rsidP="00E35AAB">
      <w:pPr>
        <w:pStyle w:val="Listenabsatz"/>
      </w:pPr>
    </w:p>
    <w:p w:rsidR="00845C63" w:rsidRDefault="00845C63" w:rsidP="00845C63">
      <w:pPr>
        <w:pStyle w:val="Listenabsatz"/>
        <w:numPr>
          <w:ilvl w:val="0"/>
          <w:numId w:val="46"/>
        </w:numPr>
      </w:pPr>
      <w:r>
        <w:t>Plotansicht</w:t>
      </w:r>
    </w:p>
    <w:p w:rsidR="00845C63" w:rsidRDefault="00845C63" w:rsidP="00845C63">
      <w:pPr>
        <w:ind w:left="360"/>
      </w:pPr>
      <w:r>
        <w:t>In dieser Ansicht kann der Bediener den Plot vergrößert betrachten. Es we</w:t>
      </w:r>
      <w:r>
        <w:t>r</w:t>
      </w:r>
      <w:r>
        <w:t>den des Weiteren noch die Eingestellten Daten Angezeigt. Es besteht die Möglichkeit den Plot bzw. das VI abzuspeichern.</w:t>
      </w:r>
    </w:p>
    <w:p w:rsidR="00E62278" w:rsidRPr="00932F8B" w:rsidRDefault="00E62278" w:rsidP="00845C63">
      <w:pPr>
        <w:ind w:left="360"/>
      </w:pPr>
    </w:p>
    <w:p w:rsidR="00D41B7C" w:rsidRDefault="00D41B7C">
      <w:pPr>
        <w:spacing w:before="0" w:line="240" w:lineRule="auto"/>
        <w:jc w:val="left"/>
        <w:rPr>
          <w:b/>
          <w:kern w:val="28"/>
          <w:sz w:val="28"/>
        </w:rPr>
      </w:pPr>
      <w:bookmarkStart w:id="12" w:name="_Toc485719731"/>
      <w:r>
        <w:br w:type="page"/>
      </w:r>
    </w:p>
    <w:p w:rsidR="00E62297" w:rsidRDefault="005A7F06">
      <w:pPr>
        <w:pStyle w:val="berschrift2"/>
      </w:pPr>
      <w:r>
        <w:lastRenderedPageBreak/>
        <w:t>Anpassung.vi</w:t>
      </w:r>
      <w:bookmarkEnd w:id="12"/>
    </w:p>
    <w:p w:rsidR="00F34029" w:rsidRDefault="00F34029" w:rsidP="00F34029">
      <w:pPr>
        <w:pStyle w:val="berschrift3"/>
      </w:pPr>
      <w:bookmarkStart w:id="13" w:name="_Toc485719732"/>
      <w:r>
        <w:t>Kurzbeschreibung</w:t>
      </w:r>
      <w:bookmarkEnd w:id="13"/>
    </w:p>
    <w:p w:rsidR="00F34029" w:rsidRPr="00F34029" w:rsidRDefault="00F34029" w:rsidP="00F34029"/>
    <w:p w:rsidR="00F34029" w:rsidRPr="00F34029" w:rsidRDefault="00F34029" w:rsidP="00F34029">
      <w:r w:rsidRPr="00F34029">
        <w:rPr>
          <w:noProof/>
        </w:rPr>
        <w:drawing>
          <wp:inline distT="0" distB="0" distL="0" distR="0">
            <wp:extent cx="3454400" cy="1485900"/>
            <wp:effectExtent l="19050" t="0" r="0" b="0"/>
            <wp:docPr id="1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454400" cy="1485900"/>
                    </a:xfrm>
                    <a:prstGeom prst="rect">
                      <a:avLst/>
                    </a:prstGeom>
                    <a:noFill/>
                    <a:ln w="9525">
                      <a:noFill/>
                      <a:miter lim="800000"/>
                      <a:headEnd/>
                      <a:tailEnd/>
                    </a:ln>
                  </pic:spPr>
                </pic:pic>
              </a:graphicData>
            </a:graphic>
          </wp:inline>
        </w:drawing>
      </w:r>
    </w:p>
    <w:p w:rsidR="005A7F06" w:rsidRDefault="005A7F06" w:rsidP="00C02410">
      <w:pPr>
        <w:pStyle w:val="berschrift3"/>
      </w:pPr>
      <w:bookmarkStart w:id="14" w:name="_Toc485719733"/>
      <w:r>
        <w:t>Beschreibung des VIs</w:t>
      </w:r>
      <w:bookmarkEnd w:id="14"/>
    </w:p>
    <w:p w:rsidR="00932F8B" w:rsidRDefault="00932F8B" w:rsidP="00932F8B"/>
    <w:p w:rsidR="005A7F06" w:rsidRDefault="0006249D" w:rsidP="005A7F06">
      <w:pPr>
        <w:pStyle w:val="berschrift2"/>
      </w:pPr>
      <w:r w:rsidRPr="0006249D">
        <w:t xml:space="preserve"> </w:t>
      </w:r>
      <w:bookmarkStart w:id="15" w:name="_Toc485719734"/>
      <w:r w:rsidR="005A7F06">
        <w:t>Anpassungspruefung.vi</w:t>
      </w:r>
      <w:bookmarkEnd w:id="15"/>
    </w:p>
    <w:p w:rsidR="00F34029" w:rsidRDefault="00F34029" w:rsidP="00F34029">
      <w:pPr>
        <w:pStyle w:val="berschrift3"/>
      </w:pPr>
      <w:bookmarkStart w:id="16" w:name="_Toc485719735"/>
      <w:r>
        <w:t>Kurzbeschreibung</w:t>
      </w:r>
      <w:bookmarkEnd w:id="16"/>
    </w:p>
    <w:p w:rsidR="00F34029" w:rsidRPr="00F34029" w:rsidRDefault="00F34029" w:rsidP="00F34029"/>
    <w:p w:rsidR="00F34029" w:rsidRPr="00F34029" w:rsidRDefault="00F34029" w:rsidP="00F34029">
      <w:r w:rsidRPr="00F34029">
        <w:rPr>
          <w:noProof/>
        </w:rPr>
        <w:drawing>
          <wp:inline distT="0" distB="0" distL="0" distR="0">
            <wp:extent cx="5124450" cy="831945"/>
            <wp:effectExtent l="19050" t="0" r="0" b="0"/>
            <wp:docPr id="12" name="Bild 4" descr="D:\magneto\doku\70_Dokumentation\98_Bilder\99_Bilder_Doku\Beschreibung_Anpassu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gneto\doku\70_Dokumentation\98_Bilder\99_Bilder_Doku\Beschreibung_Anpassungs.png"/>
                    <pic:cNvPicPr>
                      <a:picLocks noChangeAspect="1" noChangeArrowheads="1"/>
                    </pic:cNvPicPr>
                  </pic:nvPicPr>
                  <pic:blipFill>
                    <a:blip r:embed="rId14" cstate="print"/>
                    <a:srcRect b="50560"/>
                    <a:stretch>
                      <a:fillRect/>
                    </a:stretch>
                  </pic:blipFill>
                  <pic:spPr bwMode="auto">
                    <a:xfrm>
                      <a:off x="0" y="0"/>
                      <a:ext cx="5124450" cy="831945"/>
                    </a:xfrm>
                    <a:prstGeom prst="rect">
                      <a:avLst/>
                    </a:prstGeom>
                    <a:noFill/>
                    <a:ln w="9525">
                      <a:noFill/>
                      <a:miter lim="800000"/>
                      <a:headEnd/>
                      <a:tailEnd/>
                    </a:ln>
                  </pic:spPr>
                </pic:pic>
              </a:graphicData>
            </a:graphic>
          </wp:inline>
        </w:drawing>
      </w:r>
    </w:p>
    <w:p w:rsidR="00F34029" w:rsidRDefault="005A7F06" w:rsidP="005A7F06">
      <w:pPr>
        <w:pStyle w:val="berschrift3"/>
      </w:pPr>
      <w:bookmarkStart w:id="17" w:name="_Toc485719736"/>
      <w:r>
        <w:t>Beschreibung des VIs</w:t>
      </w:r>
      <w:bookmarkEnd w:id="17"/>
    </w:p>
    <w:p w:rsidR="005A7F06" w:rsidRDefault="00C02410" w:rsidP="005A7F06">
      <w:r w:rsidRPr="00C02410">
        <w:t>Weist nach der Flussdichte-Anpassung der Spannungsabweichung den minimal möglichen Spannungswert des Frequenzgenerators zu und stellt Spannung des Frequenzgenerators auf diesen Wert ein, wenn die Spannungsabweichung kleiner der minimal möglichen Spannung des Frequenzgenerators ist.</w:t>
      </w:r>
    </w:p>
    <w:p w:rsidR="005A7F06" w:rsidRDefault="005A7F06" w:rsidP="005A7F06">
      <w:pPr>
        <w:pStyle w:val="berschrift2"/>
      </w:pPr>
      <w:bookmarkStart w:id="18" w:name="_Toc485719737"/>
      <w:r>
        <w:lastRenderedPageBreak/>
        <w:t>Ansteuerung_Frequenzgenerator.vi</w:t>
      </w:r>
      <w:bookmarkEnd w:id="18"/>
    </w:p>
    <w:p w:rsidR="00F34029" w:rsidRDefault="005A7F06" w:rsidP="005A7F06">
      <w:pPr>
        <w:pStyle w:val="berschrift3"/>
      </w:pPr>
      <w:bookmarkStart w:id="19" w:name="_Toc485719738"/>
      <w:r>
        <w:t>Kurzbeschreibung</w:t>
      </w:r>
      <w:bookmarkEnd w:id="19"/>
    </w:p>
    <w:p w:rsidR="005A7F06" w:rsidRDefault="00F34029" w:rsidP="00F34029">
      <w:pPr>
        <w:pStyle w:val="berschrift3"/>
        <w:numPr>
          <w:ilvl w:val="0"/>
          <w:numId w:val="0"/>
        </w:numPr>
      </w:pPr>
      <w:r>
        <w:rPr>
          <w:noProof/>
        </w:rPr>
        <w:drawing>
          <wp:inline distT="0" distB="0" distL="0" distR="0">
            <wp:extent cx="2773680" cy="647700"/>
            <wp:effectExtent l="19050" t="0" r="7620" b="0"/>
            <wp:docPr id="1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773680" cy="647700"/>
                    </a:xfrm>
                    <a:prstGeom prst="rect">
                      <a:avLst/>
                    </a:prstGeom>
                    <a:noFill/>
                  </pic:spPr>
                </pic:pic>
              </a:graphicData>
            </a:graphic>
          </wp:inline>
        </w:drawing>
      </w:r>
    </w:p>
    <w:p w:rsidR="005A7F06" w:rsidRDefault="005A7F06" w:rsidP="005A7F06">
      <w:pPr>
        <w:pStyle w:val="berschrift3"/>
      </w:pPr>
      <w:bookmarkStart w:id="20" w:name="_Toc485719739"/>
      <w:r>
        <w:t>Beschreibung des VIs</w:t>
      </w:r>
      <w:bookmarkEnd w:id="20"/>
    </w:p>
    <w:p w:rsidR="00F34029" w:rsidRPr="00F34029" w:rsidRDefault="0079630C" w:rsidP="00F34029">
      <w:r w:rsidRPr="0079630C">
        <w:t>Das VI  übergibt der Hardware einen String mit dem Einstellungen gesetzt oder abgefragt werden können.</w:t>
      </w:r>
    </w:p>
    <w:p w:rsidR="005A7F06" w:rsidRDefault="005A7F06" w:rsidP="005A7F06"/>
    <w:p w:rsidR="005A7F06" w:rsidRDefault="005A7F06" w:rsidP="005A7F06">
      <w:pPr>
        <w:pStyle w:val="berschrift2"/>
      </w:pPr>
      <w:bookmarkStart w:id="21" w:name="_Toc485719740"/>
      <w:r>
        <w:t>Ansteuerung_Oszilloscope.vi</w:t>
      </w:r>
      <w:bookmarkEnd w:id="21"/>
    </w:p>
    <w:p w:rsidR="005A7F06" w:rsidRDefault="005A7F06" w:rsidP="005A7F06">
      <w:pPr>
        <w:pStyle w:val="berschrift3"/>
      </w:pPr>
      <w:bookmarkStart w:id="22" w:name="_Toc485719741"/>
      <w:r>
        <w:t>Kurzbeschreibung</w:t>
      </w:r>
      <w:bookmarkEnd w:id="22"/>
    </w:p>
    <w:p w:rsidR="0079630C" w:rsidRDefault="0079630C" w:rsidP="0079630C"/>
    <w:p w:rsidR="0051213F" w:rsidRPr="0079630C" w:rsidRDefault="0051213F" w:rsidP="0079630C">
      <w:r>
        <w:rPr>
          <w:noProof/>
        </w:rPr>
        <w:drawing>
          <wp:inline distT="0" distB="0" distL="0" distR="0">
            <wp:extent cx="2921000" cy="660400"/>
            <wp:effectExtent l="19050" t="0" r="0" b="0"/>
            <wp:docPr id="16"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srcRect/>
                    <a:stretch>
                      <a:fillRect/>
                    </a:stretch>
                  </pic:blipFill>
                  <pic:spPr bwMode="auto">
                    <a:xfrm>
                      <a:off x="0" y="0"/>
                      <a:ext cx="2921000" cy="660400"/>
                    </a:xfrm>
                    <a:prstGeom prst="rect">
                      <a:avLst/>
                    </a:prstGeom>
                    <a:noFill/>
                    <a:ln w="9525">
                      <a:noFill/>
                      <a:miter lim="800000"/>
                      <a:headEnd/>
                      <a:tailEnd/>
                    </a:ln>
                  </pic:spPr>
                </pic:pic>
              </a:graphicData>
            </a:graphic>
          </wp:inline>
        </w:drawing>
      </w:r>
    </w:p>
    <w:p w:rsidR="005A7F06" w:rsidRDefault="005A7F06" w:rsidP="005A7F06">
      <w:pPr>
        <w:pStyle w:val="berschrift3"/>
      </w:pPr>
      <w:bookmarkStart w:id="23" w:name="_Toc485719742"/>
      <w:r>
        <w:t>Beschreibung des VIs</w:t>
      </w:r>
      <w:bookmarkEnd w:id="23"/>
    </w:p>
    <w:p w:rsidR="005A7F06" w:rsidRDefault="0051213F" w:rsidP="005A7F06">
      <w:r w:rsidRPr="0051213F">
        <w:t>Das VI  übergibt der Hardware einen String mit dem Einstellungen gesetzt oder abgefragt werden können.</w:t>
      </w:r>
    </w:p>
    <w:p w:rsidR="005A7F06" w:rsidRDefault="005A7F06" w:rsidP="005A7F06">
      <w:pPr>
        <w:pStyle w:val="berschrift2"/>
      </w:pPr>
      <w:bookmarkStart w:id="24" w:name="_Toc485719743"/>
      <w:r>
        <w:t>Entmagnetisierung.vi</w:t>
      </w:r>
      <w:bookmarkEnd w:id="24"/>
    </w:p>
    <w:p w:rsidR="005A7F06" w:rsidRDefault="005A7F06" w:rsidP="005A7F06">
      <w:pPr>
        <w:pStyle w:val="berschrift3"/>
      </w:pPr>
      <w:bookmarkStart w:id="25" w:name="_Toc485719744"/>
      <w:r>
        <w:t>Kurzbeschreibung</w:t>
      </w:r>
      <w:bookmarkEnd w:id="25"/>
    </w:p>
    <w:p w:rsidR="0051213F" w:rsidRPr="0051213F" w:rsidRDefault="0051213F" w:rsidP="0051213F"/>
    <w:p w:rsidR="0051213F" w:rsidRPr="0051213F" w:rsidRDefault="0051213F" w:rsidP="0051213F">
      <w:r>
        <w:rPr>
          <w:noProof/>
        </w:rPr>
        <w:drawing>
          <wp:inline distT="0" distB="0" distL="0" distR="0">
            <wp:extent cx="3079750" cy="1003300"/>
            <wp:effectExtent l="19050" t="0" r="6350" b="0"/>
            <wp:docPr id="17"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3079750" cy="1003300"/>
                    </a:xfrm>
                    <a:prstGeom prst="rect">
                      <a:avLst/>
                    </a:prstGeom>
                    <a:noFill/>
                    <a:ln w="9525">
                      <a:noFill/>
                      <a:miter lim="800000"/>
                      <a:headEnd/>
                      <a:tailEnd/>
                    </a:ln>
                  </pic:spPr>
                </pic:pic>
              </a:graphicData>
            </a:graphic>
          </wp:inline>
        </w:drawing>
      </w:r>
    </w:p>
    <w:p w:rsidR="005A7F06" w:rsidRDefault="005A7F06" w:rsidP="005A7F06">
      <w:pPr>
        <w:pStyle w:val="berschrift3"/>
      </w:pPr>
      <w:bookmarkStart w:id="26" w:name="_Toc485719745"/>
      <w:r>
        <w:lastRenderedPageBreak/>
        <w:t>Beschreibung des VIs</w:t>
      </w:r>
      <w:bookmarkEnd w:id="26"/>
    </w:p>
    <w:p w:rsidR="005A7F06" w:rsidRDefault="005A7F06" w:rsidP="005A7F06"/>
    <w:p w:rsidR="005A7F06" w:rsidRDefault="005A7F06" w:rsidP="005A7F06">
      <w:pPr>
        <w:pStyle w:val="berschrift2"/>
      </w:pPr>
      <w:bookmarkStart w:id="27" w:name="_Toc485719746"/>
      <w:r>
        <w:t>Flussdichte_Anpassen.vi</w:t>
      </w:r>
      <w:bookmarkEnd w:id="27"/>
    </w:p>
    <w:p w:rsidR="005A7F06" w:rsidRDefault="005A7F06" w:rsidP="005A7F06">
      <w:pPr>
        <w:pStyle w:val="berschrift3"/>
      </w:pPr>
      <w:bookmarkStart w:id="28" w:name="_Toc485719747"/>
      <w:r>
        <w:t>Kurzbeschreibung</w:t>
      </w:r>
      <w:bookmarkEnd w:id="28"/>
    </w:p>
    <w:p w:rsidR="0051213F" w:rsidRPr="0051213F" w:rsidRDefault="0051213F" w:rsidP="0051213F">
      <w:r>
        <w:rPr>
          <w:noProof/>
        </w:rPr>
        <w:drawing>
          <wp:inline distT="0" distB="0" distL="0" distR="0">
            <wp:extent cx="3054350" cy="1111250"/>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srcRect/>
                    <a:stretch>
                      <a:fillRect/>
                    </a:stretch>
                  </pic:blipFill>
                  <pic:spPr bwMode="auto">
                    <a:xfrm>
                      <a:off x="0" y="0"/>
                      <a:ext cx="3054350" cy="1111250"/>
                    </a:xfrm>
                    <a:prstGeom prst="rect">
                      <a:avLst/>
                    </a:prstGeom>
                    <a:noFill/>
                    <a:ln w="9525">
                      <a:noFill/>
                      <a:miter lim="800000"/>
                      <a:headEnd/>
                      <a:tailEnd/>
                    </a:ln>
                  </pic:spPr>
                </pic:pic>
              </a:graphicData>
            </a:graphic>
          </wp:inline>
        </w:drawing>
      </w:r>
    </w:p>
    <w:p w:rsidR="005A7F06" w:rsidRDefault="005A7F06" w:rsidP="005A7F06">
      <w:pPr>
        <w:pStyle w:val="berschrift3"/>
      </w:pPr>
      <w:bookmarkStart w:id="29" w:name="_Toc485719748"/>
      <w:r>
        <w:t>Beschreibung des VIs</w:t>
      </w:r>
      <w:bookmarkEnd w:id="29"/>
    </w:p>
    <w:p w:rsidR="0051213F" w:rsidRDefault="0051213F" w:rsidP="0051213F">
      <w:r>
        <w:t>Übergibt dem VI Anpassung die Spannungswerte. Die Spannungswerte werden in 2V, 1V, 0,5V, 0,1V, 0,05V, 0,02V Schritten an das VI übergeben.</w:t>
      </w:r>
    </w:p>
    <w:p w:rsidR="0051213F" w:rsidRDefault="0051213F" w:rsidP="0051213F"/>
    <w:p w:rsidR="0051213F" w:rsidRPr="0051213F" w:rsidRDefault="0051213F" w:rsidP="0051213F">
      <w:r>
        <w:t>Bricht den Vorgang ab sobald die gewünschte Spannung erreicht wird und gibt diese weiter. Es wird außerdem noch die gewünschte Flussdichte ausgegeben.</w:t>
      </w:r>
    </w:p>
    <w:p w:rsidR="005A7F06" w:rsidRDefault="005A7F06" w:rsidP="005A7F06"/>
    <w:p w:rsidR="005A7F06" w:rsidRDefault="008826D8" w:rsidP="005A7F06">
      <w:pPr>
        <w:pStyle w:val="berschrift2"/>
      </w:pPr>
      <w:bookmarkStart w:id="30" w:name="_Toc485719749"/>
      <w:r>
        <w:t>Frequenzgenerator_init</w:t>
      </w:r>
      <w:r w:rsidR="005A7F06">
        <w:t>.vi</w:t>
      </w:r>
      <w:bookmarkEnd w:id="30"/>
    </w:p>
    <w:p w:rsidR="005A7F06" w:rsidRDefault="005A7F06" w:rsidP="005A7F06">
      <w:pPr>
        <w:pStyle w:val="berschrift3"/>
      </w:pPr>
      <w:bookmarkStart w:id="31" w:name="_Toc485719750"/>
      <w:r>
        <w:t>Kurzbeschreibung</w:t>
      </w:r>
      <w:bookmarkEnd w:id="31"/>
    </w:p>
    <w:p w:rsidR="0051213F" w:rsidRPr="0051213F" w:rsidRDefault="0051213F" w:rsidP="0051213F">
      <w:r>
        <w:rPr>
          <w:noProof/>
        </w:rPr>
        <w:drawing>
          <wp:inline distT="0" distB="0" distL="0" distR="0">
            <wp:extent cx="2717800" cy="1098550"/>
            <wp:effectExtent l="19050" t="0" r="6350" b="0"/>
            <wp:docPr id="21"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2717800" cy="1098550"/>
                    </a:xfrm>
                    <a:prstGeom prst="rect">
                      <a:avLst/>
                    </a:prstGeom>
                    <a:noFill/>
                    <a:ln w="9525">
                      <a:noFill/>
                      <a:miter lim="800000"/>
                      <a:headEnd/>
                      <a:tailEnd/>
                    </a:ln>
                  </pic:spPr>
                </pic:pic>
              </a:graphicData>
            </a:graphic>
          </wp:inline>
        </w:drawing>
      </w:r>
    </w:p>
    <w:p w:rsidR="005A7F06" w:rsidRDefault="005A7F06" w:rsidP="005A7F06">
      <w:pPr>
        <w:pStyle w:val="berschrift3"/>
      </w:pPr>
      <w:bookmarkStart w:id="32" w:name="_Toc485719751"/>
      <w:r>
        <w:t>Beschreibung des VIs</w:t>
      </w:r>
      <w:bookmarkEnd w:id="32"/>
    </w:p>
    <w:p w:rsidR="008826D8" w:rsidRDefault="008826D8" w:rsidP="008826D8"/>
    <w:p w:rsidR="008826D8" w:rsidRDefault="008826D8" w:rsidP="008826D8"/>
    <w:p w:rsidR="008826D8" w:rsidRDefault="008826D8" w:rsidP="008826D8">
      <w:pPr>
        <w:pStyle w:val="berschrift2"/>
      </w:pPr>
      <w:bookmarkStart w:id="33" w:name="_Toc485719752"/>
      <w:r>
        <w:lastRenderedPageBreak/>
        <w:t>Messbereich_Einstellen.vi</w:t>
      </w:r>
      <w:bookmarkEnd w:id="33"/>
    </w:p>
    <w:p w:rsidR="008826D8" w:rsidRDefault="008826D8" w:rsidP="008826D8">
      <w:pPr>
        <w:pStyle w:val="berschrift3"/>
      </w:pPr>
      <w:bookmarkStart w:id="34" w:name="_Toc485719753"/>
      <w:r>
        <w:t>Kurzbeschreibung</w:t>
      </w:r>
      <w:bookmarkEnd w:id="34"/>
    </w:p>
    <w:p w:rsidR="0051213F" w:rsidRPr="0051213F" w:rsidRDefault="0051213F" w:rsidP="0051213F">
      <w:r>
        <w:rPr>
          <w:noProof/>
        </w:rPr>
        <w:drawing>
          <wp:inline distT="0" distB="0" distL="0" distR="0">
            <wp:extent cx="3213100" cy="692150"/>
            <wp:effectExtent l="19050" t="0" r="6350" b="0"/>
            <wp:docPr id="24"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cstate="print"/>
                    <a:srcRect/>
                    <a:stretch>
                      <a:fillRect/>
                    </a:stretch>
                  </pic:blipFill>
                  <pic:spPr bwMode="auto">
                    <a:xfrm>
                      <a:off x="0" y="0"/>
                      <a:ext cx="3213100" cy="692150"/>
                    </a:xfrm>
                    <a:prstGeom prst="rect">
                      <a:avLst/>
                    </a:prstGeom>
                    <a:noFill/>
                    <a:ln w="9525">
                      <a:noFill/>
                      <a:miter lim="800000"/>
                      <a:headEnd/>
                      <a:tailEnd/>
                    </a:ln>
                  </pic:spPr>
                </pic:pic>
              </a:graphicData>
            </a:graphic>
          </wp:inline>
        </w:drawing>
      </w:r>
    </w:p>
    <w:p w:rsidR="008826D8" w:rsidRDefault="008826D8" w:rsidP="008826D8">
      <w:pPr>
        <w:pStyle w:val="berschrift3"/>
      </w:pPr>
      <w:bookmarkStart w:id="35" w:name="_Toc485719754"/>
      <w:r>
        <w:t>Beschreibung des VIs</w:t>
      </w:r>
      <w:bookmarkEnd w:id="35"/>
    </w:p>
    <w:p w:rsidR="0051213F" w:rsidRPr="0051213F" w:rsidRDefault="0051213F" w:rsidP="0051213F">
      <w:r w:rsidRPr="0051213F">
        <w:t>Mithilfe dieses VIs wird die Spannung des ausgewählten Channels auf 90% der Größe des Anzeigee</w:t>
      </w:r>
      <w:r>
        <w:t>le</w:t>
      </w:r>
      <w:r w:rsidRPr="0051213F">
        <w:t>ments Skaliert.</w:t>
      </w:r>
    </w:p>
    <w:p w:rsidR="008826D8" w:rsidRDefault="008826D8" w:rsidP="008826D8"/>
    <w:p w:rsidR="008826D8" w:rsidRDefault="0051213F" w:rsidP="008826D8">
      <w:pPr>
        <w:pStyle w:val="berschrift2"/>
      </w:pPr>
      <w:bookmarkStart w:id="36" w:name="_Toc485719755"/>
      <w:r>
        <w:t>Messdaten_a</w:t>
      </w:r>
      <w:r w:rsidR="008826D8">
        <w:t>uslesen.vi</w:t>
      </w:r>
      <w:bookmarkEnd w:id="36"/>
    </w:p>
    <w:p w:rsidR="008826D8" w:rsidRDefault="008826D8" w:rsidP="008826D8">
      <w:pPr>
        <w:pStyle w:val="berschrift3"/>
      </w:pPr>
      <w:bookmarkStart w:id="37" w:name="_Toc485719756"/>
      <w:r>
        <w:t>Kurzbeschreibung</w:t>
      </w:r>
      <w:bookmarkEnd w:id="37"/>
    </w:p>
    <w:p w:rsidR="0051213F" w:rsidRPr="0051213F" w:rsidRDefault="0051213F" w:rsidP="0051213F">
      <w:r>
        <w:rPr>
          <w:noProof/>
        </w:rPr>
        <w:drawing>
          <wp:inline distT="0" distB="0" distL="0" distR="0">
            <wp:extent cx="3657600" cy="1073150"/>
            <wp:effectExtent l="19050" t="0" r="0" b="0"/>
            <wp:docPr id="27" name="Bild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srcRect/>
                    <a:stretch>
                      <a:fillRect/>
                    </a:stretch>
                  </pic:blipFill>
                  <pic:spPr bwMode="auto">
                    <a:xfrm>
                      <a:off x="0" y="0"/>
                      <a:ext cx="3657600" cy="1073150"/>
                    </a:xfrm>
                    <a:prstGeom prst="rect">
                      <a:avLst/>
                    </a:prstGeom>
                    <a:noFill/>
                    <a:ln w="9525">
                      <a:noFill/>
                      <a:miter lim="800000"/>
                      <a:headEnd/>
                      <a:tailEnd/>
                    </a:ln>
                  </pic:spPr>
                </pic:pic>
              </a:graphicData>
            </a:graphic>
          </wp:inline>
        </w:drawing>
      </w:r>
    </w:p>
    <w:p w:rsidR="008826D8" w:rsidRDefault="008826D8" w:rsidP="008826D8">
      <w:pPr>
        <w:pStyle w:val="berschrift3"/>
      </w:pPr>
      <w:bookmarkStart w:id="38" w:name="_Toc485719757"/>
      <w:r>
        <w:t>Beschreibung des VIs</w:t>
      </w:r>
      <w:bookmarkEnd w:id="38"/>
    </w:p>
    <w:p w:rsidR="0051213F" w:rsidRPr="0051213F" w:rsidRDefault="0051213F" w:rsidP="0051213F">
      <w:r w:rsidRPr="0051213F">
        <w:t xml:space="preserve">Nimmt eine Messung auf. </w:t>
      </w:r>
      <w:r w:rsidR="00C677EB" w:rsidRPr="0051213F">
        <w:t>Anzahl der Messpunkte ist einstellbar.</w:t>
      </w:r>
    </w:p>
    <w:p w:rsidR="008826D8" w:rsidRDefault="008826D8" w:rsidP="008826D8"/>
    <w:p w:rsidR="008826D8" w:rsidRDefault="008826D8" w:rsidP="008826D8">
      <w:pPr>
        <w:pStyle w:val="berschrift2"/>
      </w:pPr>
      <w:bookmarkStart w:id="39" w:name="_Toc485719758"/>
      <w:r>
        <w:t>Messdaten_Periode.vi</w:t>
      </w:r>
      <w:bookmarkEnd w:id="39"/>
    </w:p>
    <w:p w:rsidR="008826D8" w:rsidRDefault="008826D8" w:rsidP="008826D8">
      <w:pPr>
        <w:pStyle w:val="berschrift3"/>
      </w:pPr>
      <w:bookmarkStart w:id="40" w:name="_Toc485719759"/>
      <w:r>
        <w:t>Kurzbeschreibung</w:t>
      </w:r>
      <w:bookmarkEnd w:id="40"/>
    </w:p>
    <w:p w:rsidR="0051213F" w:rsidRPr="0051213F" w:rsidRDefault="0051213F" w:rsidP="0051213F">
      <w:r>
        <w:rPr>
          <w:noProof/>
        </w:rPr>
        <w:drawing>
          <wp:inline distT="0" distB="0" distL="0" distR="0">
            <wp:extent cx="3606800" cy="1244600"/>
            <wp:effectExtent l="19050" t="0" r="0" b="0"/>
            <wp:docPr id="30" name="Bild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cstate="print"/>
                    <a:srcRect/>
                    <a:stretch>
                      <a:fillRect/>
                    </a:stretch>
                  </pic:blipFill>
                  <pic:spPr bwMode="auto">
                    <a:xfrm>
                      <a:off x="0" y="0"/>
                      <a:ext cx="3606800" cy="1244600"/>
                    </a:xfrm>
                    <a:prstGeom prst="rect">
                      <a:avLst/>
                    </a:prstGeom>
                    <a:noFill/>
                    <a:ln w="9525">
                      <a:noFill/>
                      <a:miter lim="800000"/>
                      <a:headEnd/>
                      <a:tailEnd/>
                    </a:ln>
                  </pic:spPr>
                </pic:pic>
              </a:graphicData>
            </a:graphic>
          </wp:inline>
        </w:drawing>
      </w:r>
    </w:p>
    <w:p w:rsidR="008826D8" w:rsidRDefault="008826D8" w:rsidP="008826D8">
      <w:pPr>
        <w:pStyle w:val="berschrift3"/>
      </w:pPr>
      <w:bookmarkStart w:id="41" w:name="_Toc485719760"/>
      <w:r>
        <w:lastRenderedPageBreak/>
        <w:t>Beschreibung des VIs</w:t>
      </w:r>
      <w:bookmarkEnd w:id="41"/>
    </w:p>
    <w:p w:rsidR="0051213F" w:rsidRDefault="0051213F" w:rsidP="0051213F">
      <w:r>
        <w:t>Dem VI wird ein periodisches Signal in Form eines 1D-Arrays übergeben. Als Ausgabe Array wird das periodische Signal auf eine Periode reduziert.</w:t>
      </w:r>
    </w:p>
    <w:p w:rsidR="0051213F" w:rsidRDefault="0051213F" w:rsidP="0051213F"/>
    <w:p w:rsidR="0051213F" w:rsidRDefault="0051213F" w:rsidP="0051213F">
      <w:r>
        <w:t>Anmerkung:</w:t>
      </w:r>
    </w:p>
    <w:p w:rsidR="0051213F" w:rsidRDefault="0051213F" w:rsidP="0051213F">
      <w:r>
        <w:t>Periodisches Signal muss x-Achsensymmetrisch sein.</w:t>
      </w:r>
    </w:p>
    <w:p w:rsidR="0051213F" w:rsidRPr="0051213F" w:rsidRDefault="0051213F" w:rsidP="0051213F">
      <w:r>
        <w:t>Über Booleschen Eingang kann zwischen Arbeiten mit selber erzeugten Peri</w:t>
      </w:r>
      <w:r>
        <w:t>o</w:t>
      </w:r>
      <w:r>
        <w:t>denindices oder extern erzeugten Periodenindices umgeschaltet werden.</w:t>
      </w:r>
    </w:p>
    <w:p w:rsidR="008826D8" w:rsidRDefault="008826D8" w:rsidP="008826D8"/>
    <w:p w:rsidR="008826D8" w:rsidRDefault="008826D8" w:rsidP="008826D8">
      <w:pPr>
        <w:pStyle w:val="berschrift2"/>
      </w:pPr>
      <w:bookmarkStart w:id="42" w:name="_Toc485719761"/>
      <w:r>
        <w:t>Messung.vi</w:t>
      </w:r>
      <w:bookmarkEnd w:id="42"/>
    </w:p>
    <w:p w:rsidR="008826D8" w:rsidRDefault="008826D8" w:rsidP="008826D8">
      <w:pPr>
        <w:pStyle w:val="berschrift3"/>
      </w:pPr>
      <w:bookmarkStart w:id="43" w:name="_Toc485719762"/>
      <w:r>
        <w:t>Kurzbeschreibung</w:t>
      </w:r>
      <w:bookmarkEnd w:id="43"/>
    </w:p>
    <w:p w:rsidR="0051213F" w:rsidRPr="0051213F" w:rsidRDefault="0051213F" w:rsidP="0051213F">
      <w:r>
        <w:rPr>
          <w:noProof/>
        </w:rPr>
        <w:drawing>
          <wp:inline distT="0" distB="0" distL="0" distR="0">
            <wp:extent cx="3651250" cy="1143000"/>
            <wp:effectExtent l="19050" t="0" r="6350"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srcRect/>
                    <a:stretch>
                      <a:fillRect/>
                    </a:stretch>
                  </pic:blipFill>
                  <pic:spPr bwMode="auto">
                    <a:xfrm>
                      <a:off x="0" y="0"/>
                      <a:ext cx="3651250" cy="1143000"/>
                    </a:xfrm>
                    <a:prstGeom prst="rect">
                      <a:avLst/>
                    </a:prstGeom>
                    <a:noFill/>
                    <a:ln w="9525">
                      <a:noFill/>
                      <a:miter lim="800000"/>
                      <a:headEnd/>
                      <a:tailEnd/>
                    </a:ln>
                  </pic:spPr>
                </pic:pic>
              </a:graphicData>
            </a:graphic>
          </wp:inline>
        </w:drawing>
      </w:r>
    </w:p>
    <w:p w:rsidR="008826D8" w:rsidRDefault="008826D8" w:rsidP="008826D8">
      <w:pPr>
        <w:pStyle w:val="berschrift3"/>
      </w:pPr>
      <w:bookmarkStart w:id="44" w:name="_Toc485719763"/>
      <w:r>
        <w:t>Beschreibung des VIs</w:t>
      </w:r>
      <w:bookmarkEnd w:id="44"/>
    </w:p>
    <w:p w:rsidR="008826D8" w:rsidRDefault="008826D8" w:rsidP="008826D8"/>
    <w:p w:rsidR="008826D8" w:rsidRDefault="008826D8" w:rsidP="008826D8">
      <w:pPr>
        <w:pStyle w:val="berschrift2"/>
      </w:pPr>
      <w:bookmarkStart w:id="45" w:name="_Toc485719764"/>
      <w:r>
        <w:t>Messung_Hystereseschleife.vi</w:t>
      </w:r>
      <w:bookmarkEnd w:id="45"/>
    </w:p>
    <w:p w:rsidR="008826D8" w:rsidRDefault="008826D8" w:rsidP="008826D8">
      <w:pPr>
        <w:pStyle w:val="berschrift3"/>
      </w:pPr>
      <w:bookmarkStart w:id="46" w:name="_Toc485719765"/>
      <w:r>
        <w:t>Kurzbeschreibung</w:t>
      </w:r>
      <w:bookmarkEnd w:id="46"/>
    </w:p>
    <w:p w:rsidR="006E4A8E" w:rsidRPr="006E4A8E" w:rsidRDefault="006E4A8E" w:rsidP="006E4A8E">
      <w:r>
        <w:rPr>
          <w:noProof/>
        </w:rPr>
        <w:drawing>
          <wp:inline distT="0" distB="0" distL="0" distR="0">
            <wp:extent cx="3765550" cy="1016000"/>
            <wp:effectExtent l="19050" t="0" r="6350" b="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cstate="print"/>
                    <a:srcRect/>
                    <a:stretch>
                      <a:fillRect/>
                    </a:stretch>
                  </pic:blipFill>
                  <pic:spPr bwMode="auto">
                    <a:xfrm>
                      <a:off x="0" y="0"/>
                      <a:ext cx="3765550" cy="1016000"/>
                    </a:xfrm>
                    <a:prstGeom prst="rect">
                      <a:avLst/>
                    </a:prstGeom>
                    <a:noFill/>
                    <a:ln w="9525">
                      <a:noFill/>
                      <a:miter lim="800000"/>
                      <a:headEnd/>
                      <a:tailEnd/>
                    </a:ln>
                  </pic:spPr>
                </pic:pic>
              </a:graphicData>
            </a:graphic>
          </wp:inline>
        </w:drawing>
      </w:r>
    </w:p>
    <w:p w:rsidR="008826D8" w:rsidRDefault="008826D8" w:rsidP="008826D8">
      <w:pPr>
        <w:pStyle w:val="berschrift3"/>
      </w:pPr>
      <w:bookmarkStart w:id="47" w:name="_Toc485719766"/>
      <w:r>
        <w:t>Beschreibung des VIs</w:t>
      </w:r>
      <w:bookmarkEnd w:id="47"/>
    </w:p>
    <w:p w:rsidR="008826D8" w:rsidRDefault="008826D8" w:rsidP="008826D8"/>
    <w:p w:rsidR="008826D8" w:rsidRDefault="008826D8" w:rsidP="008826D8">
      <w:pPr>
        <w:pStyle w:val="berschrift2"/>
      </w:pPr>
      <w:bookmarkStart w:id="48" w:name="_Toc485719767"/>
      <w:r>
        <w:lastRenderedPageBreak/>
        <w:t>MessungHB_Periode.vi</w:t>
      </w:r>
      <w:bookmarkEnd w:id="48"/>
    </w:p>
    <w:p w:rsidR="008826D8" w:rsidRDefault="008826D8" w:rsidP="008826D8">
      <w:pPr>
        <w:pStyle w:val="berschrift3"/>
      </w:pPr>
      <w:bookmarkStart w:id="49" w:name="_Toc485719768"/>
      <w:r>
        <w:t>Kurzbeschreibung</w:t>
      </w:r>
      <w:bookmarkEnd w:id="49"/>
    </w:p>
    <w:p w:rsidR="006E4A8E" w:rsidRPr="006E4A8E" w:rsidRDefault="006E4A8E" w:rsidP="006E4A8E">
      <w:r>
        <w:rPr>
          <w:noProof/>
        </w:rPr>
        <w:drawing>
          <wp:inline distT="0" distB="0" distL="0" distR="0">
            <wp:extent cx="3384550" cy="984250"/>
            <wp:effectExtent l="19050" t="0" r="635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cstate="print"/>
                    <a:srcRect/>
                    <a:stretch>
                      <a:fillRect/>
                    </a:stretch>
                  </pic:blipFill>
                  <pic:spPr bwMode="auto">
                    <a:xfrm>
                      <a:off x="0" y="0"/>
                      <a:ext cx="3384550" cy="984250"/>
                    </a:xfrm>
                    <a:prstGeom prst="rect">
                      <a:avLst/>
                    </a:prstGeom>
                    <a:noFill/>
                    <a:ln w="9525">
                      <a:noFill/>
                      <a:miter lim="800000"/>
                      <a:headEnd/>
                      <a:tailEnd/>
                    </a:ln>
                  </pic:spPr>
                </pic:pic>
              </a:graphicData>
            </a:graphic>
          </wp:inline>
        </w:drawing>
      </w:r>
    </w:p>
    <w:p w:rsidR="008826D8" w:rsidRDefault="008826D8" w:rsidP="008826D8">
      <w:pPr>
        <w:pStyle w:val="berschrift3"/>
      </w:pPr>
      <w:bookmarkStart w:id="50" w:name="_Toc485719769"/>
      <w:r>
        <w:t>Beschreibung des VIs</w:t>
      </w:r>
      <w:bookmarkEnd w:id="50"/>
    </w:p>
    <w:p w:rsidR="006E4A8E" w:rsidRDefault="006E4A8E" w:rsidP="006E4A8E">
      <w:r>
        <w:t>Dieses VI führt eine Skalierung und Messung von Channel 1 durch. Die geme</w:t>
      </w:r>
      <w:r>
        <w:t>s</w:t>
      </w:r>
      <w:r>
        <w:t>senen Werte werden auf eine Periode limitiert. Das gleiche geschieht mit Cha</w:t>
      </w:r>
      <w:r>
        <w:t>n</w:t>
      </w:r>
      <w:r>
        <w:t>nel 2.</w:t>
      </w:r>
    </w:p>
    <w:p w:rsidR="006E4A8E" w:rsidRPr="006E4A8E" w:rsidRDefault="006E4A8E" w:rsidP="006E4A8E">
      <w:r>
        <w:t xml:space="preserve">Am Ausgang des </w:t>
      </w:r>
      <w:r w:rsidR="00C677EB">
        <w:t>VIs</w:t>
      </w:r>
      <w:r>
        <w:t xml:space="preserve"> können die H &amp; B Array abgegriffen werden.</w:t>
      </w:r>
    </w:p>
    <w:p w:rsidR="008826D8" w:rsidRDefault="008826D8" w:rsidP="008826D8"/>
    <w:p w:rsidR="008826D8" w:rsidRDefault="008826D8" w:rsidP="008826D8">
      <w:pPr>
        <w:pStyle w:val="berschrift2"/>
      </w:pPr>
      <w:bookmarkStart w:id="51" w:name="_Toc485719770"/>
      <w:r>
        <w:t>Messung_Neukurve.vi</w:t>
      </w:r>
      <w:bookmarkEnd w:id="51"/>
    </w:p>
    <w:p w:rsidR="008826D8" w:rsidRDefault="008826D8" w:rsidP="008826D8">
      <w:pPr>
        <w:pStyle w:val="berschrift3"/>
      </w:pPr>
      <w:bookmarkStart w:id="52" w:name="_Toc485719771"/>
      <w:r>
        <w:t>Kurzbeschreibung</w:t>
      </w:r>
      <w:bookmarkEnd w:id="52"/>
    </w:p>
    <w:p w:rsidR="006E4A8E" w:rsidRPr="006E4A8E" w:rsidRDefault="006E4A8E" w:rsidP="006E4A8E">
      <w:r>
        <w:rPr>
          <w:noProof/>
        </w:rPr>
        <w:drawing>
          <wp:inline distT="0" distB="0" distL="0" distR="0">
            <wp:extent cx="3619500" cy="1644650"/>
            <wp:effectExtent l="19050" t="0" r="0" b="0"/>
            <wp:docPr id="42" name="Bild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cstate="print"/>
                    <a:srcRect/>
                    <a:stretch>
                      <a:fillRect/>
                    </a:stretch>
                  </pic:blipFill>
                  <pic:spPr bwMode="auto">
                    <a:xfrm>
                      <a:off x="0" y="0"/>
                      <a:ext cx="3619500" cy="1644650"/>
                    </a:xfrm>
                    <a:prstGeom prst="rect">
                      <a:avLst/>
                    </a:prstGeom>
                    <a:noFill/>
                    <a:ln w="9525">
                      <a:noFill/>
                      <a:miter lim="800000"/>
                      <a:headEnd/>
                      <a:tailEnd/>
                    </a:ln>
                  </pic:spPr>
                </pic:pic>
              </a:graphicData>
            </a:graphic>
          </wp:inline>
        </w:drawing>
      </w:r>
    </w:p>
    <w:p w:rsidR="008826D8" w:rsidRDefault="008826D8" w:rsidP="008826D8">
      <w:pPr>
        <w:pStyle w:val="berschrift3"/>
      </w:pPr>
      <w:bookmarkStart w:id="53" w:name="_Toc485719772"/>
      <w:r>
        <w:t>Beschreibung des VIs</w:t>
      </w:r>
      <w:bookmarkEnd w:id="53"/>
    </w:p>
    <w:p w:rsidR="008826D8" w:rsidRDefault="008826D8" w:rsidP="008826D8"/>
    <w:p w:rsidR="008826D8" w:rsidRDefault="008826D8" w:rsidP="008826D8">
      <w:pPr>
        <w:pStyle w:val="berschrift2"/>
      </w:pPr>
      <w:bookmarkStart w:id="54" w:name="_Toc485719773"/>
      <w:r>
        <w:t>Oszi_KanalInfo.vi</w:t>
      </w:r>
      <w:bookmarkEnd w:id="54"/>
    </w:p>
    <w:p w:rsidR="008826D8" w:rsidRDefault="008826D8" w:rsidP="008826D8">
      <w:pPr>
        <w:pStyle w:val="berschrift3"/>
      </w:pPr>
      <w:bookmarkStart w:id="55" w:name="_Toc485719774"/>
      <w:r>
        <w:t>Kurzbeschreibung</w:t>
      </w:r>
      <w:bookmarkEnd w:id="55"/>
    </w:p>
    <w:p w:rsidR="006E4A8E" w:rsidRPr="006E4A8E" w:rsidRDefault="006E4A8E" w:rsidP="006E4A8E">
      <w:r>
        <w:rPr>
          <w:noProof/>
        </w:rPr>
        <w:drawing>
          <wp:inline distT="0" distB="0" distL="0" distR="0">
            <wp:extent cx="1492250" cy="571500"/>
            <wp:effectExtent l="19050" t="0" r="0" b="0"/>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7" cstate="print"/>
                    <a:srcRect/>
                    <a:stretch>
                      <a:fillRect/>
                    </a:stretch>
                  </pic:blipFill>
                  <pic:spPr bwMode="auto">
                    <a:xfrm>
                      <a:off x="0" y="0"/>
                      <a:ext cx="1492250" cy="571500"/>
                    </a:xfrm>
                    <a:prstGeom prst="rect">
                      <a:avLst/>
                    </a:prstGeom>
                    <a:noFill/>
                    <a:ln w="9525">
                      <a:noFill/>
                      <a:miter lim="800000"/>
                      <a:headEnd/>
                      <a:tailEnd/>
                    </a:ln>
                  </pic:spPr>
                </pic:pic>
              </a:graphicData>
            </a:graphic>
          </wp:inline>
        </w:drawing>
      </w:r>
    </w:p>
    <w:p w:rsidR="008826D8" w:rsidRDefault="008826D8" w:rsidP="008826D8">
      <w:pPr>
        <w:pStyle w:val="berschrift3"/>
      </w:pPr>
      <w:bookmarkStart w:id="56" w:name="_Toc485719775"/>
      <w:r>
        <w:lastRenderedPageBreak/>
        <w:t>Beschreibung des VIs</w:t>
      </w:r>
      <w:bookmarkEnd w:id="56"/>
    </w:p>
    <w:p w:rsidR="006E4A8E" w:rsidRPr="006E4A8E" w:rsidRDefault="006E4A8E" w:rsidP="006E4A8E">
      <w:r w:rsidRPr="006E4A8E">
        <w:t>Gibt die entsprechenden Kanal-Infos des selektierten Kanals des Oszilloskops aus.</w:t>
      </w:r>
    </w:p>
    <w:p w:rsidR="008826D8" w:rsidRDefault="008826D8" w:rsidP="008826D8"/>
    <w:p w:rsidR="008826D8" w:rsidRDefault="008826D8" w:rsidP="008826D8">
      <w:pPr>
        <w:pStyle w:val="berschrift2"/>
      </w:pPr>
      <w:bookmarkStart w:id="57" w:name="_Toc485719776"/>
      <w:r>
        <w:t>Oszi_Offset_Messen.vi</w:t>
      </w:r>
      <w:bookmarkEnd w:id="57"/>
    </w:p>
    <w:p w:rsidR="008826D8" w:rsidRDefault="008826D8" w:rsidP="008826D8">
      <w:pPr>
        <w:pStyle w:val="berschrift3"/>
      </w:pPr>
      <w:bookmarkStart w:id="58" w:name="_Toc485719777"/>
      <w:r>
        <w:t>Kurzbeschreibung</w:t>
      </w:r>
      <w:bookmarkEnd w:id="58"/>
    </w:p>
    <w:p w:rsidR="006E4A8E" w:rsidRPr="006E4A8E" w:rsidRDefault="006E4A8E" w:rsidP="006E4A8E">
      <w:r>
        <w:rPr>
          <w:noProof/>
        </w:rPr>
        <w:drawing>
          <wp:inline distT="0" distB="0" distL="0" distR="0">
            <wp:extent cx="2940050" cy="698500"/>
            <wp:effectExtent l="19050" t="0" r="0" b="0"/>
            <wp:docPr id="48" name="Bild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cstate="print"/>
                    <a:srcRect/>
                    <a:stretch>
                      <a:fillRect/>
                    </a:stretch>
                  </pic:blipFill>
                  <pic:spPr bwMode="auto">
                    <a:xfrm>
                      <a:off x="0" y="0"/>
                      <a:ext cx="2940050" cy="698500"/>
                    </a:xfrm>
                    <a:prstGeom prst="rect">
                      <a:avLst/>
                    </a:prstGeom>
                    <a:noFill/>
                    <a:ln w="9525">
                      <a:noFill/>
                      <a:miter lim="800000"/>
                      <a:headEnd/>
                      <a:tailEnd/>
                    </a:ln>
                  </pic:spPr>
                </pic:pic>
              </a:graphicData>
            </a:graphic>
          </wp:inline>
        </w:drawing>
      </w:r>
    </w:p>
    <w:p w:rsidR="008826D8" w:rsidRDefault="008826D8" w:rsidP="008826D8">
      <w:pPr>
        <w:pStyle w:val="berschrift3"/>
      </w:pPr>
      <w:bookmarkStart w:id="59" w:name="_Toc485719778"/>
      <w:r>
        <w:t>Beschreibung des VIs</w:t>
      </w:r>
      <w:bookmarkEnd w:id="59"/>
    </w:p>
    <w:p w:rsidR="008826D8" w:rsidRDefault="008826D8" w:rsidP="008826D8"/>
    <w:p w:rsidR="008826D8" w:rsidRDefault="008826D8" w:rsidP="008826D8">
      <w:pPr>
        <w:pStyle w:val="berschrift2"/>
      </w:pPr>
      <w:bookmarkStart w:id="60" w:name="_Toc485719779"/>
      <w:r>
        <w:t>Oszilloscope_init.vi</w:t>
      </w:r>
      <w:bookmarkEnd w:id="60"/>
    </w:p>
    <w:p w:rsidR="008826D8" w:rsidRDefault="008826D8" w:rsidP="008826D8">
      <w:pPr>
        <w:pStyle w:val="berschrift3"/>
      </w:pPr>
      <w:bookmarkStart w:id="61" w:name="_Toc485719780"/>
      <w:r>
        <w:t>Kurzbeschreibung</w:t>
      </w:r>
      <w:bookmarkEnd w:id="61"/>
    </w:p>
    <w:p w:rsidR="006E4A8E" w:rsidRPr="006E4A8E" w:rsidRDefault="006E4A8E" w:rsidP="006E4A8E">
      <w:r>
        <w:rPr>
          <w:noProof/>
        </w:rPr>
        <w:drawing>
          <wp:inline distT="0" distB="0" distL="0" distR="0">
            <wp:extent cx="2698750" cy="571500"/>
            <wp:effectExtent l="19050" t="0" r="6350" b="0"/>
            <wp:docPr id="51" name="Bild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9" cstate="print"/>
                    <a:srcRect/>
                    <a:stretch>
                      <a:fillRect/>
                    </a:stretch>
                  </pic:blipFill>
                  <pic:spPr bwMode="auto">
                    <a:xfrm>
                      <a:off x="0" y="0"/>
                      <a:ext cx="2698750" cy="571500"/>
                    </a:xfrm>
                    <a:prstGeom prst="rect">
                      <a:avLst/>
                    </a:prstGeom>
                    <a:noFill/>
                    <a:ln w="9525">
                      <a:noFill/>
                      <a:miter lim="800000"/>
                      <a:headEnd/>
                      <a:tailEnd/>
                    </a:ln>
                  </pic:spPr>
                </pic:pic>
              </a:graphicData>
            </a:graphic>
          </wp:inline>
        </w:drawing>
      </w:r>
    </w:p>
    <w:p w:rsidR="008826D8" w:rsidRDefault="008826D8" w:rsidP="008826D8">
      <w:pPr>
        <w:pStyle w:val="berschrift3"/>
      </w:pPr>
      <w:bookmarkStart w:id="62" w:name="_Toc485719781"/>
      <w:r>
        <w:t>Beschreibung des VIs</w:t>
      </w:r>
      <w:bookmarkEnd w:id="62"/>
    </w:p>
    <w:p w:rsidR="006E4A8E" w:rsidRPr="006E4A8E" w:rsidRDefault="006E4A8E" w:rsidP="006E4A8E">
      <w:r w:rsidRPr="006E4A8E">
        <w:t xml:space="preserve">Mit diesem VI wird das </w:t>
      </w:r>
      <w:r w:rsidR="00C677EB">
        <w:t>Oszillosk</w:t>
      </w:r>
      <w:r w:rsidR="00C677EB" w:rsidRPr="006E4A8E">
        <w:t>ope</w:t>
      </w:r>
      <w:r w:rsidRPr="006E4A8E">
        <w:t xml:space="preserve"> DSO-X-2002A initialisiert.</w:t>
      </w:r>
    </w:p>
    <w:p w:rsidR="008826D8" w:rsidRDefault="008826D8" w:rsidP="008826D8"/>
    <w:p w:rsidR="008826D8" w:rsidRDefault="008826D8" w:rsidP="008826D8">
      <w:pPr>
        <w:pStyle w:val="berschrift2"/>
      </w:pPr>
      <w:bookmarkStart w:id="63" w:name="_Toc485719782"/>
      <w:r>
        <w:t>Runge_Kutta.vi</w:t>
      </w:r>
      <w:bookmarkEnd w:id="63"/>
    </w:p>
    <w:p w:rsidR="008826D8" w:rsidRDefault="008826D8" w:rsidP="008826D8">
      <w:pPr>
        <w:pStyle w:val="berschrift3"/>
      </w:pPr>
      <w:bookmarkStart w:id="64" w:name="_Toc485719783"/>
      <w:r>
        <w:t>Kurzbeschreibung</w:t>
      </w:r>
      <w:bookmarkEnd w:id="64"/>
    </w:p>
    <w:p w:rsidR="006E4A8E" w:rsidRPr="006E4A8E" w:rsidRDefault="006E4A8E" w:rsidP="006E4A8E">
      <w:r>
        <w:rPr>
          <w:noProof/>
        </w:rPr>
        <w:drawing>
          <wp:inline distT="0" distB="0" distL="0" distR="0">
            <wp:extent cx="3117850" cy="965200"/>
            <wp:effectExtent l="19050" t="0" r="6350" b="0"/>
            <wp:docPr id="54" name="Bild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cstate="print"/>
                    <a:srcRect/>
                    <a:stretch>
                      <a:fillRect/>
                    </a:stretch>
                  </pic:blipFill>
                  <pic:spPr bwMode="auto">
                    <a:xfrm>
                      <a:off x="0" y="0"/>
                      <a:ext cx="3117850" cy="965200"/>
                    </a:xfrm>
                    <a:prstGeom prst="rect">
                      <a:avLst/>
                    </a:prstGeom>
                    <a:noFill/>
                    <a:ln w="9525">
                      <a:noFill/>
                      <a:miter lim="800000"/>
                      <a:headEnd/>
                      <a:tailEnd/>
                    </a:ln>
                  </pic:spPr>
                </pic:pic>
              </a:graphicData>
            </a:graphic>
          </wp:inline>
        </w:drawing>
      </w:r>
    </w:p>
    <w:p w:rsidR="008826D8" w:rsidRDefault="008826D8" w:rsidP="008826D8">
      <w:pPr>
        <w:pStyle w:val="berschrift3"/>
      </w:pPr>
      <w:bookmarkStart w:id="65" w:name="_Toc485719784"/>
      <w:r>
        <w:lastRenderedPageBreak/>
        <w:t>Beschreibung des VIs</w:t>
      </w:r>
      <w:bookmarkEnd w:id="65"/>
    </w:p>
    <w:p w:rsidR="006E4A8E" w:rsidRPr="006E4A8E" w:rsidRDefault="00265F1D" w:rsidP="006E4A8E">
      <w:r w:rsidRPr="006E4A8E">
        <w:t>Durchführen</w:t>
      </w:r>
      <w:r w:rsidR="006E4A8E" w:rsidRPr="006E4A8E">
        <w:t xml:space="preserve"> des Runge-Kutta-Verfahrens. Parameter "deltaT" wird automatisch ermittelt!</w:t>
      </w:r>
    </w:p>
    <w:p w:rsidR="008826D8" w:rsidRDefault="008826D8" w:rsidP="008826D8"/>
    <w:p w:rsidR="008826D8" w:rsidRDefault="008826D8" w:rsidP="008826D8">
      <w:pPr>
        <w:pStyle w:val="berschrift2"/>
      </w:pPr>
      <w:bookmarkStart w:id="66" w:name="_Toc485719785"/>
      <w:r>
        <w:t>Symmetrierung_Messdaten.vi</w:t>
      </w:r>
      <w:bookmarkEnd w:id="66"/>
    </w:p>
    <w:p w:rsidR="008826D8" w:rsidRDefault="008826D8" w:rsidP="008826D8">
      <w:pPr>
        <w:pStyle w:val="berschrift3"/>
      </w:pPr>
      <w:bookmarkStart w:id="67" w:name="_Toc485719786"/>
      <w:r>
        <w:t>Kurzbeschreibung</w:t>
      </w:r>
      <w:bookmarkEnd w:id="67"/>
    </w:p>
    <w:p w:rsidR="00265F1D" w:rsidRPr="00265F1D" w:rsidRDefault="00265F1D" w:rsidP="00265F1D">
      <w:r>
        <w:rPr>
          <w:noProof/>
        </w:rPr>
        <w:drawing>
          <wp:inline distT="0" distB="0" distL="0" distR="0">
            <wp:extent cx="2146300" cy="914400"/>
            <wp:effectExtent l="19050" t="0" r="6350" b="0"/>
            <wp:docPr id="57" name="Bild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cstate="print"/>
                    <a:srcRect/>
                    <a:stretch>
                      <a:fillRect/>
                    </a:stretch>
                  </pic:blipFill>
                  <pic:spPr bwMode="auto">
                    <a:xfrm>
                      <a:off x="0" y="0"/>
                      <a:ext cx="2146300" cy="914400"/>
                    </a:xfrm>
                    <a:prstGeom prst="rect">
                      <a:avLst/>
                    </a:prstGeom>
                    <a:noFill/>
                    <a:ln w="9525">
                      <a:noFill/>
                      <a:miter lim="800000"/>
                      <a:headEnd/>
                      <a:tailEnd/>
                    </a:ln>
                  </pic:spPr>
                </pic:pic>
              </a:graphicData>
            </a:graphic>
          </wp:inline>
        </w:drawing>
      </w:r>
    </w:p>
    <w:p w:rsidR="008826D8" w:rsidRDefault="008826D8" w:rsidP="008826D8">
      <w:pPr>
        <w:pStyle w:val="berschrift3"/>
      </w:pPr>
      <w:bookmarkStart w:id="68" w:name="_Toc485719787"/>
      <w:r>
        <w:t>Beschreibung des VIs</w:t>
      </w:r>
      <w:bookmarkEnd w:id="68"/>
    </w:p>
    <w:p w:rsidR="008826D8" w:rsidRPr="008826D8" w:rsidRDefault="008826D8" w:rsidP="008826D8"/>
    <w:p w:rsidR="008826D8" w:rsidRPr="008826D8" w:rsidRDefault="008826D8" w:rsidP="008826D8"/>
    <w:p w:rsidR="00070C73" w:rsidRDefault="00070C73" w:rsidP="00070C73">
      <w:pPr>
        <w:pStyle w:val="berschrift1"/>
      </w:pPr>
      <w:bookmarkStart w:id="69" w:name="Aufzaehlungsbeispiel"/>
      <w:bookmarkStart w:id="70" w:name="_Toc485719788"/>
      <w:bookmarkStart w:id="71" w:name="_Ref491742270"/>
      <w:bookmarkStart w:id="72" w:name="_Ref491742277"/>
      <w:bookmarkEnd w:id="69"/>
      <w:r>
        <w:lastRenderedPageBreak/>
        <w:t>Offene Punkte</w:t>
      </w:r>
    </w:p>
    <w:p w:rsidR="00070C73" w:rsidRDefault="00070C73" w:rsidP="00070C73">
      <w:pPr>
        <w:rPr>
          <w:kern w:val="28"/>
          <w:sz w:val="32"/>
        </w:rPr>
      </w:pPr>
      <w:r>
        <w:br w:type="page"/>
      </w:r>
    </w:p>
    <w:p w:rsidR="00070C73" w:rsidRDefault="00070C73" w:rsidP="00070C73">
      <w:pPr>
        <w:pStyle w:val="berschrift1"/>
      </w:pPr>
      <w:r>
        <w:lastRenderedPageBreak/>
        <w:t>Weitere Verbesserungen</w:t>
      </w:r>
      <w:r>
        <w:br w:type="page"/>
      </w:r>
    </w:p>
    <w:p w:rsidR="00C955AB" w:rsidRPr="00B9441E" w:rsidRDefault="00B9441E" w:rsidP="00C955AB">
      <w:pPr>
        <w:pStyle w:val="berschrift1"/>
        <w:numPr>
          <w:ilvl w:val="0"/>
          <w:numId w:val="0"/>
        </w:numPr>
      </w:pPr>
      <w:r>
        <w:lastRenderedPageBreak/>
        <w:t>Quellen</w:t>
      </w:r>
      <w:r w:rsidR="00C955AB" w:rsidRPr="00B9441E">
        <w:t>verzeichnis</w:t>
      </w:r>
      <w:bookmarkEnd w:id="70"/>
    </w:p>
    <w:p w:rsidR="00762E4D" w:rsidRDefault="00762E4D" w:rsidP="0088122D">
      <w:pPr>
        <w:spacing w:before="0" w:line="240" w:lineRule="auto"/>
        <w:rPr>
          <w:rFonts w:eastAsia="Arial"/>
          <w:spacing w:val="-1"/>
        </w:rPr>
      </w:pPr>
    </w:p>
    <w:p w:rsidR="00B9441E" w:rsidRDefault="00B9441E" w:rsidP="0088122D">
      <w:pPr>
        <w:spacing w:before="0" w:line="240" w:lineRule="auto"/>
        <w:rPr>
          <w:rFonts w:eastAsia="Arial"/>
          <w:spacing w:val="-1"/>
        </w:rPr>
      </w:pPr>
    </w:p>
    <w:p w:rsidR="00B9441E" w:rsidRDefault="002C2788" w:rsidP="0088122D">
      <w:pPr>
        <w:spacing w:before="0" w:line="240" w:lineRule="auto"/>
        <w:rPr>
          <w:rFonts w:eastAsia="Arial"/>
          <w:spacing w:val="-1"/>
        </w:rPr>
      </w:pPr>
      <w:hyperlink r:id="rId32" w:history="1">
        <w:r w:rsidR="00B9441E" w:rsidRPr="00BD194C">
          <w:rPr>
            <w:rStyle w:val="Hyperlink"/>
            <w:rFonts w:eastAsia="Arial"/>
            <w:spacing w:val="-1"/>
          </w:rPr>
          <w:t>https://blog.digilentinc.com/labview-compiler-under-the-hood/</w:t>
        </w:r>
      </w:hyperlink>
    </w:p>
    <w:p w:rsidR="00B9441E" w:rsidRDefault="00B9441E" w:rsidP="0088122D">
      <w:pPr>
        <w:spacing w:before="0" w:line="240" w:lineRule="auto"/>
        <w:rPr>
          <w:rFonts w:eastAsia="Arial"/>
          <w:spacing w:val="-1"/>
        </w:rPr>
      </w:pPr>
    </w:p>
    <w:p w:rsidR="00B9441E" w:rsidRDefault="00B9441E" w:rsidP="0088122D">
      <w:pPr>
        <w:spacing w:before="0" w:line="240" w:lineRule="auto"/>
        <w:rPr>
          <w:rFonts w:eastAsia="Arial"/>
          <w:spacing w:val="-1"/>
        </w:rPr>
      </w:pPr>
    </w:p>
    <w:p w:rsidR="00C364ED" w:rsidRDefault="00C364ED" w:rsidP="0088122D">
      <w:pPr>
        <w:spacing w:before="0" w:line="240" w:lineRule="auto"/>
      </w:pPr>
    </w:p>
    <w:p w:rsidR="00E62297" w:rsidRPr="00AD17CA" w:rsidRDefault="0088122D">
      <w:pPr>
        <w:pStyle w:val="berschrift1"/>
        <w:numPr>
          <w:ilvl w:val="0"/>
          <w:numId w:val="0"/>
        </w:numPr>
        <w:rPr>
          <w:i/>
        </w:rPr>
      </w:pPr>
      <w:bookmarkStart w:id="73" w:name="_Toc485719789"/>
      <w:r>
        <w:lastRenderedPageBreak/>
        <w:t xml:space="preserve">Tabellen und </w:t>
      </w:r>
      <w:r w:rsidR="00E62297">
        <w:t>Abbildungsverzeichnis</w:t>
      </w:r>
      <w:r>
        <w:t>se</w:t>
      </w:r>
      <w:r w:rsidR="00C955AB">
        <w:t xml:space="preserve"> </w:t>
      </w:r>
      <w:r w:rsidR="00C955AB" w:rsidRPr="00AD17CA">
        <w:rPr>
          <w:i/>
        </w:rPr>
        <w:t>(</w:t>
      </w:r>
      <w:r w:rsidR="00723E7A">
        <w:rPr>
          <w:i/>
        </w:rPr>
        <w:t>optional</w:t>
      </w:r>
      <w:r w:rsidR="00C955AB" w:rsidRPr="00AD17CA">
        <w:rPr>
          <w:i/>
        </w:rPr>
        <w:t>)</w:t>
      </w:r>
      <w:bookmarkEnd w:id="73"/>
    </w:p>
    <w:p w:rsidR="00E1092D" w:rsidRDefault="002C2788">
      <w:pPr>
        <w:pStyle w:val="Abbildungsverzeichnis"/>
        <w:rPr>
          <w:rFonts w:asciiTheme="minorHAnsi" w:eastAsiaTheme="minorEastAsia" w:hAnsiTheme="minorHAnsi" w:cstheme="minorBidi"/>
          <w:spacing w:val="0"/>
          <w:sz w:val="22"/>
          <w:szCs w:val="22"/>
        </w:rPr>
      </w:pPr>
      <w:r>
        <w:fldChar w:fldCharType="begin"/>
      </w:r>
      <w:r w:rsidR="00FD14BE">
        <w:instrText xml:space="preserve"> TOC \h \z \c "Abbildung" </w:instrText>
      </w:r>
      <w:r>
        <w:fldChar w:fldCharType="separate"/>
      </w:r>
      <w:hyperlink w:anchor="_Toc396677289" w:history="1">
        <w:r w:rsidR="00E1092D" w:rsidRPr="00571F9C">
          <w:rPr>
            <w:rStyle w:val="Hyperlink"/>
          </w:rPr>
          <w:t>Abbildung 1</w:t>
        </w:r>
        <w:r w:rsidR="00E1092D" w:rsidRPr="00571F9C">
          <w:rPr>
            <w:rStyle w:val="Hyperlink"/>
          </w:rPr>
          <w:noBreakHyphen/>
          <w:t>1: Mustermann, Werkzeugmaschinenfabrik; Göppingen, um 1900</w:t>
        </w:r>
        <w:r w:rsidR="00E1092D">
          <w:rPr>
            <w:webHidden/>
          </w:rPr>
          <w:tab/>
        </w:r>
        <w:r>
          <w:rPr>
            <w:webHidden/>
          </w:rPr>
          <w:fldChar w:fldCharType="begin"/>
        </w:r>
        <w:r w:rsidR="00E1092D">
          <w:rPr>
            <w:webHidden/>
          </w:rPr>
          <w:instrText xml:space="preserve"> PAGEREF _Toc396677289 \h </w:instrText>
        </w:r>
        <w:r>
          <w:rPr>
            <w:webHidden/>
          </w:rPr>
        </w:r>
        <w:r>
          <w:rPr>
            <w:webHidden/>
          </w:rPr>
          <w:fldChar w:fldCharType="separate"/>
        </w:r>
        <w:r w:rsidR="00E1092D">
          <w:rPr>
            <w:webHidden/>
          </w:rPr>
          <w:t>7</w:t>
        </w:r>
        <w:r>
          <w:rPr>
            <w:webHidden/>
          </w:rPr>
          <w:fldChar w:fldCharType="end"/>
        </w:r>
      </w:hyperlink>
    </w:p>
    <w:p w:rsidR="00E1092D" w:rsidRDefault="002C2788">
      <w:pPr>
        <w:pStyle w:val="Abbildungsverzeichnis"/>
        <w:rPr>
          <w:rFonts w:asciiTheme="minorHAnsi" w:eastAsiaTheme="minorEastAsia" w:hAnsiTheme="minorHAnsi" w:cstheme="minorBidi"/>
          <w:spacing w:val="0"/>
          <w:sz w:val="22"/>
          <w:szCs w:val="22"/>
        </w:rPr>
      </w:pPr>
      <w:hyperlink w:anchor="_Toc396677290" w:history="1">
        <w:r w:rsidR="00E1092D" w:rsidRPr="00571F9C">
          <w:rPr>
            <w:rStyle w:val="Hyperlink"/>
          </w:rPr>
          <w:t>Abbildung 4</w:t>
        </w:r>
        <w:r w:rsidR="00E1092D" w:rsidRPr="00571F9C">
          <w:rPr>
            <w:rStyle w:val="Hyperlink"/>
          </w:rPr>
          <w:noBreakHyphen/>
          <w:t>1 Bondpulltest, schematisiert</w:t>
        </w:r>
        <w:r w:rsidR="00E1092D">
          <w:rPr>
            <w:webHidden/>
          </w:rPr>
          <w:tab/>
        </w:r>
        <w:r>
          <w:rPr>
            <w:webHidden/>
          </w:rPr>
          <w:fldChar w:fldCharType="begin"/>
        </w:r>
        <w:r w:rsidR="00E1092D">
          <w:rPr>
            <w:webHidden/>
          </w:rPr>
          <w:instrText xml:space="preserve"> PAGEREF _Toc396677290 \h </w:instrText>
        </w:r>
        <w:r>
          <w:rPr>
            <w:webHidden/>
          </w:rPr>
        </w:r>
        <w:r>
          <w:rPr>
            <w:webHidden/>
          </w:rPr>
          <w:fldChar w:fldCharType="separate"/>
        </w:r>
        <w:r w:rsidR="00E1092D">
          <w:rPr>
            <w:webHidden/>
          </w:rPr>
          <w:t>11</w:t>
        </w:r>
        <w:r>
          <w:rPr>
            <w:webHidden/>
          </w:rPr>
          <w:fldChar w:fldCharType="end"/>
        </w:r>
      </w:hyperlink>
    </w:p>
    <w:p w:rsidR="00C364ED" w:rsidRDefault="002C2788" w:rsidP="00C364ED">
      <w:pPr>
        <w:spacing w:before="0" w:line="240" w:lineRule="auto"/>
        <w:rPr>
          <w:noProof/>
        </w:rPr>
      </w:pPr>
      <w:r>
        <w:rPr>
          <w:rFonts w:eastAsia="Arial"/>
          <w:noProof/>
          <w:spacing w:val="-2"/>
        </w:rPr>
        <w:fldChar w:fldCharType="end"/>
      </w:r>
    </w:p>
    <w:p w:rsidR="002006B9" w:rsidRDefault="002006B9" w:rsidP="00C364ED">
      <w:pPr>
        <w:spacing w:before="0" w:line="240" w:lineRule="auto"/>
        <w:rPr>
          <w:noProof/>
        </w:rPr>
      </w:pPr>
    </w:p>
    <w:p w:rsidR="002006B9" w:rsidRDefault="002006B9" w:rsidP="00C364ED">
      <w:pPr>
        <w:spacing w:before="0" w:line="240" w:lineRule="auto"/>
        <w:rPr>
          <w:noProof/>
        </w:rPr>
      </w:pPr>
    </w:p>
    <w:p w:rsidR="002006B9" w:rsidRDefault="002006B9" w:rsidP="00C364ED">
      <w:pPr>
        <w:spacing w:before="0" w:line="240" w:lineRule="auto"/>
        <w:rPr>
          <w:noProof/>
        </w:rPr>
      </w:pPr>
    </w:p>
    <w:p w:rsidR="002006B9" w:rsidRDefault="002006B9" w:rsidP="00C364ED">
      <w:pPr>
        <w:spacing w:before="0" w:line="240" w:lineRule="auto"/>
        <w:rPr>
          <w:noProof/>
        </w:rPr>
      </w:pPr>
    </w:p>
    <w:p w:rsidR="002006B9" w:rsidRDefault="002006B9" w:rsidP="00C364ED">
      <w:pPr>
        <w:spacing w:before="0" w:line="240" w:lineRule="auto"/>
        <w:rPr>
          <w:noProof/>
        </w:rPr>
      </w:pPr>
    </w:p>
    <w:p w:rsidR="002006B9" w:rsidRDefault="002006B9" w:rsidP="00C364ED">
      <w:pPr>
        <w:spacing w:before="0" w:line="240" w:lineRule="auto"/>
      </w:pPr>
    </w:p>
    <w:p w:rsidR="00E62297" w:rsidRDefault="00E62297">
      <w:pPr>
        <w:pStyle w:val="berschrift1"/>
        <w:numPr>
          <w:ilvl w:val="0"/>
          <w:numId w:val="0"/>
        </w:numPr>
      </w:pPr>
      <w:bookmarkStart w:id="74" w:name="_Toc485719790"/>
      <w:r>
        <w:lastRenderedPageBreak/>
        <w:t>Abkürzungsverzeichnis</w:t>
      </w:r>
      <w:bookmarkEnd w:id="74"/>
    </w:p>
    <w:p w:rsidR="00016A5B" w:rsidRDefault="00016A5B" w:rsidP="0088122D">
      <w:pPr>
        <w:spacing w:before="0" w:line="240" w:lineRule="auto"/>
      </w:pPr>
    </w:p>
    <w:bookmarkEnd w:id="71"/>
    <w:bookmarkEnd w:id="72"/>
    <w:p w:rsidR="00E62297" w:rsidRDefault="00E62297" w:rsidP="00F7327E">
      <w:pPr>
        <w:rPr>
          <w:b/>
          <w:bCs/>
        </w:rPr>
      </w:pPr>
    </w:p>
    <w:sectPr w:rsidR="00E62297" w:rsidSect="001C3F56">
      <w:headerReference w:type="default" r:id="rId33"/>
      <w:pgSz w:w="11906" w:h="16838" w:code="9"/>
      <w:pgMar w:top="1418" w:right="1418" w:bottom="1134" w:left="1985"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B7C" w:rsidRDefault="00D41B7C">
      <w:pPr>
        <w:spacing w:before="0" w:line="240" w:lineRule="auto"/>
      </w:pPr>
      <w:r>
        <w:separator/>
      </w:r>
    </w:p>
  </w:endnote>
  <w:endnote w:type="continuationSeparator" w:id="0">
    <w:p w:rsidR="00D41B7C" w:rsidRDefault="00D41B7C">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sch Office Sans">
    <w:altName w:val="Calibri"/>
    <w:panose1 w:val="00000000000000000000"/>
    <w:charset w:val="00"/>
    <w:family w:val="swiss"/>
    <w:notTrueType/>
    <w:pitch w:val="default"/>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B7C" w:rsidRDefault="00D41B7C">
      <w:pPr>
        <w:spacing w:before="0" w:line="240" w:lineRule="auto"/>
      </w:pPr>
      <w:r>
        <w:separator/>
      </w:r>
    </w:p>
  </w:footnote>
  <w:footnote w:type="continuationSeparator" w:id="0">
    <w:p w:rsidR="00D41B7C" w:rsidRDefault="00D41B7C">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B7C" w:rsidRDefault="00D41B7C">
    <w:pPr>
      <w:pStyle w:val="Kopfzeile"/>
      <w:pBdr>
        <w:bottom w:val="none" w:sz="0" w:space="0" w:color="auto"/>
      </w:pBdr>
      <w:tabs>
        <w:tab w:val="clear" w:pos="7938"/>
        <w:tab w:val="right" w:pos="8364"/>
      </w:tabs>
    </w:pPr>
    <w:r>
      <w:rPr>
        <w:noProof/>
      </w:rPr>
      <w:drawing>
        <wp:inline distT="0" distB="0" distL="0" distR="0">
          <wp:extent cx="618906" cy="53483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view-logo-2.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24525" cy="539693"/>
                  </a:xfrm>
                  <a:prstGeom prst="rect">
                    <a:avLst/>
                  </a:prstGeom>
                </pic:spPr>
              </pic:pic>
            </a:graphicData>
          </a:graphic>
        </wp:inline>
      </w:drawing>
    </w:r>
    <w:r>
      <w:tab/>
    </w:r>
    <w:r>
      <w:rPr>
        <w:noProof/>
      </w:rPr>
      <w:drawing>
        <wp:inline distT="0" distB="0" distL="0" distR="0">
          <wp:extent cx="1711960" cy="402590"/>
          <wp:effectExtent l="0" t="0" r="2540" b="0"/>
          <wp:docPr id="1" name="Bild 1" descr="logo_startse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artseite"/>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11960" cy="402590"/>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1B7C" w:rsidRDefault="00D41B7C" w:rsidP="002006B9">
    <w:pPr>
      <w:pStyle w:val="Kopfzeile"/>
      <w:tabs>
        <w:tab w:val="clear" w:pos="7938"/>
        <w:tab w:val="right" w:pos="8505"/>
      </w:tabs>
      <w:jc w:val="left"/>
    </w:pPr>
    <w:r>
      <w:fldChar w:fldCharType="begin"/>
    </w:r>
    <w:r>
      <w:instrText xml:space="preserve"> IF  </w:instrText>
    </w:r>
    <w:fldSimple w:instr=" STYLEREF &quot;Überschrift 1&quot; \n \* MERGEFORMAT ">
      <w:r w:rsidR="004F1AF9">
        <w:rPr>
          <w:noProof/>
        </w:rPr>
        <w:instrText>2</w:instrText>
      </w:r>
    </w:fldSimple>
    <w:r>
      <w:instrText xml:space="preserve">&lt;&gt;"0" </w:instrText>
    </w:r>
    <w:r>
      <w:fldChar w:fldCharType="begin"/>
    </w:r>
    <w:r>
      <w:instrText xml:space="preserve"> QUOTE </w:instrText>
    </w:r>
    <w:fldSimple w:instr=" STYLEREF &quot;Überschrift 1&quot; \n \* MERGEFORMAT ">
      <w:r w:rsidR="004F1AF9">
        <w:rPr>
          <w:noProof/>
        </w:rPr>
        <w:instrText>2</w:instrText>
      </w:r>
    </w:fldSimple>
    <w:r>
      <w:instrText xml:space="preserve"> " " \* MERGEFORMAT </w:instrText>
    </w:r>
    <w:r>
      <w:fldChar w:fldCharType="separate"/>
    </w:r>
    <w:r w:rsidR="004F1AF9">
      <w:rPr>
        <w:noProof/>
      </w:rPr>
      <w:instrText>2</w:instrText>
    </w:r>
    <w:r w:rsidR="004F1AF9">
      <w:instrText xml:space="preserve"> </w:instrText>
    </w:r>
    <w:r>
      <w:fldChar w:fldCharType="end"/>
    </w:r>
    <w:r>
      <w:instrText xml:space="preserve"> \* MERGEFORMAT </w:instrText>
    </w:r>
    <w:r w:rsidR="004F1AF9">
      <w:fldChar w:fldCharType="separate"/>
    </w:r>
    <w:r w:rsidR="004F1AF9">
      <w:rPr>
        <w:noProof/>
      </w:rPr>
      <w:t xml:space="preserve">2 </w:t>
    </w:r>
    <w:r>
      <w:fldChar w:fldCharType="end"/>
    </w:r>
    <w:fldSimple w:instr=" STYLEREF &quot;Überschrift 1&quot; \* MERGEFORMAT ">
      <w:r w:rsidR="004F1AF9">
        <w:rPr>
          <w:noProof/>
        </w:rPr>
        <w:t>Beschreibung des Programmes</w:t>
      </w:r>
    </w:fldSimple>
    <w:r>
      <w:tab/>
    </w:r>
    <w:fldSimple w:instr=" PAGE  \* MERGEFORMAT ">
      <w:r w:rsidR="004F1AF9">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F345B6"/>
    <w:multiLevelType w:val="hybridMultilevel"/>
    <w:tmpl w:val="7AC2FD8C"/>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51E0BA4"/>
    <w:multiLevelType w:val="singleLevel"/>
    <w:tmpl w:val="9B42CE34"/>
    <w:lvl w:ilvl="0">
      <w:numFmt w:val="bullet"/>
      <w:lvlText w:val="-"/>
      <w:lvlJc w:val="left"/>
      <w:pPr>
        <w:tabs>
          <w:tab w:val="num" w:pos="360"/>
        </w:tabs>
        <w:ind w:left="360" w:hanging="360"/>
      </w:pPr>
      <w:rPr>
        <w:rFonts w:hint="default"/>
      </w:rPr>
    </w:lvl>
  </w:abstractNum>
  <w:abstractNum w:abstractNumId="13">
    <w:nsid w:val="08C94630"/>
    <w:multiLevelType w:val="multilevel"/>
    <w:tmpl w:val="195AE4F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5">
    <w:nsid w:val="0DC45530"/>
    <w:multiLevelType w:val="hybridMultilevel"/>
    <w:tmpl w:val="8C7ACB1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16295D59"/>
    <w:multiLevelType w:val="singleLevel"/>
    <w:tmpl w:val="0407000F"/>
    <w:lvl w:ilvl="0">
      <w:start w:val="1"/>
      <w:numFmt w:val="decimal"/>
      <w:lvlText w:val="%1."/>
      <w:lvlJc w:val="left"/>
      <w:pPr>
        <w:tabs>
          <w:tab w:val="num" w:pos="360"/>
        </w:tabs>
        <w:ind w:left="360" w:hanging="360"/>
      </w:pPr>
    </w:lvl>
  </w:abstractNum>
  <w:abstractNum w:abstractNumId="17">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9601C36"/>
    <w:multiLevelType w:val="hybridMultilevel"/>
    <w:tmpl w:val="F6582BC2"/>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1F0F3868"/>
    <w:multiLevelType w:val="singleLevel"/>
    <w:tmpl w:val="0407000F"/>
    <w:lvl w:ilvl="0">
      <w:start w:val="1"/>
      <w:numFmt w:val="decimal"/>
      <w:lvlText w:val="%1."/>
      <w:lvlJc w:val="left"/>
      <w:pPr>
        <w:tabs>
          <w:tab w:val="num" w:pos="360"/>
        </w:tabs>
        <w:ind w:left="360" w:hanging="360"/>
      </w:pPr>
    </w:lvl>
  </w:abstractNum>
  <w:abstractNum w:abstractNumId="20">
    <w:nsid w:val="20761863"/>
    <w:multiLevelType w:val="hybridMultilevel"/>
    <w:tmpl w:val="C1964A1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2D8D3FB8"/>
    <w:multiLevelType w:val="hybridMultilevel"/>
    <w:tmpl w:val="8C7ACB1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nsid w:val="2DEA21E0"/>
    <w:multiLevelType w:val="hybridMultilevel"/>
    <w:tmpl w:val="8BD0438C"/>
    <w:lvl w:ilvl="0" w:tplc="CD8050BC">
      <w:start w:val="1"/>
      <w:numFmt w:val="bullet"/>
      <w:lvlText w:val=""/>
      <w:lvlJc w:val="left"/>
      <w:pPr>
        <w:tabs>
          <w:tab w:val="num" w:pos="720"/>
        </w:tabs>
        <w:ind w:left="720" w:hanging="360"/>
      </w:pPr>
      <w:rPr>
        <w:rFonts w:ascii="Wingdings" w:hAnsi="Wingdings" w:hint="default"/>
      </w:rPr>
    </w:lvl>
    <w:lvl w:ilvl="1" w:tplc="940AC588" w:tentative="1">
      <w:start w:val="1"/>
      <w:numFmt w:val="bullet"/>
      <w:lvlText w:val=""/>
      <w:lvlJc w:val="left"/>
      <w:pPr>
        <w:tabs>
          <w:tab w:val="num" w:pos="1440"/>
        </w:tabs>
        <w:ind w:left="1440" w:hanging="360"/>
      </w:pPr>
      <w:rPr>
        <w:rFonts w:ascii="Wingdings" w:hAnsi="Wingdings" w:hint="default"/>
      </w:rPr>
    </w:lvl>
    <w:lvl w:ilvl="2" w:tplc="76E6E168" w:tentative="1">
      <w:start w:val="1"/>
      <w:numFmt w:val="bullet"/>
      <w:lvlText w:val=""/>
      <w:lvlJc w:val="left"/>
      <w:pPr>
        <w:tabs>
          <w:tab w:val="num" w:pos="2160"/>
        </w:tabs>
        <w:ind w:left="2160" w:hanging="360"/>
      </w:pPr>
      <w:rPr>
        <w:rFonts w:ascii="Wingdings" w:hAnsi="Wingdings" w:hint="default"/>
      </w:rPr>
    </w:lvl>
    <w:lvl w:ilvl="3" w:tplc="D9308218" w:tentative="1">
      <w:start w:val="1"/>
      <w:numFmt w:val="bullet"/>
      <w:lvlText w:val=""/>
      <w:lvlJc w:val="left"/>
      <w:pPr>
        <w:tabs>
          <w:tab w:val="num" w:pos="2880"/>
        </w:tabs>
        <w:ind w:left="2880" w:hanging="360"/>
      </w:pPr>
      <w:rPr>
        <w:rFonts w:ascii="Wingdings" w:hAnsi="Wingdings" w:hint="default"/>
      </w:rPr>
    </w:lvl>
    <w:lvl w:ilvl="4" w:tplc="6BFAE004" w:tentative="1">
      <w:start w:val="1"/>
      <w:numFmt w:val="bullet"/>
      <w:lvlText w:val=""/>
      <w:lvlJc w:val="left"/>
      <w:pPr>
        <w:tabs>
          <w:tab w:val="num" w:pos="3600"/>
        </w:tabs>
        <w:ind w:left="3600" w:hanging="360"/>
      </w:pPr>
      <w:rPr>
        <w:rFonts w:ascii="Wingdings" w:hAnsi="Wingdings" w:hint="default"/>
      </w:rPr>
    </w:lvl>
    <w:lvl w:ilvl="5" w:tplc="86E47B10" w:tentative="1">
      <w:start w:val="1"/>
      <w:numFmt w:val="bullet"/>
      <w:lvlText w:val=""/>
      <w:lvlJc w:val="left"/>
      <w:pPr>
        <w:tabs>
          <w:tab w:val="num" w:pos="4320"/>
        </w:tabs>
        <w:ind w:left="4320" w:hanging="360"/>
      </w:pPr>
      <w:rPr>
        <w:rFonts w:ascii="Wingdings" w:hAnsi="Wingdings" w:hint="default"/>
      </w:rPr>
    </w:lvl>
    <w:lvl w:ilvl="6" w:tplc="86ACE572" w:tentative="1">
      <w:start w:val="1"/>
      <w:numFmt w:val="bullet"/>
      <w:lvlText w:val=""/>
      <w:lvlJc w:val="left"/>
      <w:pPr>
        <w:tabs>
          <w:tab w:val="num" w:pos="5040"/>
        </w:tabs>
        <w:ind w:left="5040" w:hanging="360"/>
      </w:pPr>
      <w:rPr>
        <w:rFonts w:ascii="Wingdings" w:hAnsi="Wingdings" w:hint="default"/>
      </w:rPr>
    </w:lvl>
    <w:lvl w:ilvl="7" w:tplc="04BABB88" w:tentative="1">
      <w:start w:val="1"/>
      <w:numFmt w:val="bullet"/>
      <w:lvlText w:val=""/>
      <w:lvlJc w:val="left"/>
      <w:pPr>
        <w:tabs>
          <w:tab w:val="num" w:pos="5760"/>
        </w:tabs>
        <w:ind w:left="5760" w:hanging="360"/>
      </w:pPr>
      <w:rPr>
        <w:rFonts w:ascii="Wingdings" w:hAnsi="Wingdings" w:hint="default"/>
      </w:rPr>
    </w:lvl>
    <w:lvl w:ilvl="8" w:tplc="DDCA5232" w:tentative="1">
      <w:start w:val="1"/>
      <w:numFmt w:val="bullet"/>
      <w:lvlText w:val=""/>
      <w:lvlJc w:val="left"/>
      <w:pPr>
        <w:tabs>
          <w:tab w:val="num" w:pos="6480"/>
        </w:tabs>
        <w:ind w:left="6480" w:hanging="360"/>
      </w:pPr>
      <w:rPr>
        <w:rFonts w:ascii="Wingdings" w:hAnsi="Wingdings" w:hint="default"/>
      </w:rPr>
    </w:lvl>
  </w:abstractNum>
  <w:abstractNum w:abstractNumId="23">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nsid w:val="317334B8"/>
    <w:multiLevelType w:val="hybridMultilevel"/>
    <w:tmpl w:val="5D1C73F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35443A75"/>
    <w:multiLevelType w:val="hybridMultilevel"/>
    <w:tmpl w:val="A8880F94"/>
    <w:lvl w:ilvl="0" w:tplc="1582995A">
      <w:start w:val="1"/>
      <w:numFmt w:val="bullet"/>
      <w:lvlText w:val=""/>
      <w:lvlJc w:val="left"/>
      <w:pPr>
        <w:tabs>
          <w:tab w:val="num" w:pos="720"/>
        </w:tabs>
        <w:ind w:left="720" w:hanging="360"/>
      </w:pPr>
      <w:rPr>
        <w:rFonts w:ascii="Wingdings" w:hAnsi="Wingdings" w:hint="default"/>
      </w:rPr>
    </w:lvl>
    <w:lvl w:ilvl="1" w:tplc="A68265A6" w:tentative="1">
      <w:start w:val="1"/>
      <w:numFmt w:val="bullet"/>
      <w:lvlText w:val=""/>
      <w:lvlJc w:val="left"/>
      <w:pPr>
        <w:tabs>
          <w:tab w:val="num" w:pos="1440"/>
        </w:tabs>
        <w:ind w:left="1440" w:hanging="360"/>
      </w:pPr>
      <w:rPr>
        <w:rFonts w:ascii="Wingdings" w:hAnsi="Wingdings" w:hint="default"/>
      </w:rPr>
    </w:lvl>
    <w:lvl w:ilvl="2" w:tplc="197AE282" w:tentative="1">
      <w:start w:val="1"/>
      <w:numFmt w:val="bullet"/>
      <w:lvlText w:val=""/>
      <w:lvlJc w:val="left"/>
      <w:pPr>
        <w:tabs>
          <w:tab w:val="num" w:pos="2160"/>
        </w:tabs>
        <w:ind w:left="2160" w:hanging="360"/>
      </w:pPr>
      <w:rPr>
        <w:rFonts w:ascii="Wingdings" w:hAnsi="Wingdings" w:hint="default"/>
      </w:rPr>
    </w:lvl>
    <w:lvl w:ilvl="3" w:tplc="18446C04" w:tentative="1">
      <w:start w:val="1"/>
      <w:numFmt w:val="bullet"/>
      <w:lvlText w:val=""/>
      <w:lvlJc w:val="left"/>
      <w:pPr>
        <w:tabs>
          <w:tab w:val="num" w:pos="2880"/>
        </w:tabs>
        <w:ind w:left="2880" w:hanging="360"/>
      </w:pPr>
      <w:rPr>
        <w:rFonts w:ascii="Wingdings" w:hAnsi="Wingdings" w:hint="default"/>
      </w:rPr>
    </w:lvl>
    <w:lvl w:ilvl="4" w:tplc="46F495C6" w:tentative="1">
      <w:start w:val="1"/>
      <w:numFmt w:val="bullet"/>
      <w:lvlText w:val=""/>
      <w:lvlJc w:val="left"/>
      <w:pPr>
        <w:tabs>
          <w:tab w:val="num" w:pos="3600"/>
        </w:tabs>
        <w:ind w:left="3600" w:hanging="360"/>
      </w:pPr>
      <w:rPr>
        <w:rFonts w:ascii="Wingdings" w:hAnsi="Wingdings" w:hint="default"/>
      </w:rPr>
    </w:lvl>
    <w:lvl w:ilvl="5" w:tplc="67BADF78" w:tentative="1">
      <w:start w:val="1"/>
      <w:numFmt w:val="bullet"/>
      <w:lvlText w:val=""/>
      <w:lvlJc w:val="left"/>
      <w:pPr>
        <w:tabs>
          <w:tab w:val="num" w:pos="4320"/>
        </w:tabs>
        <w:ind w:left="4320" w:hanging="360"/>
      </w:pPr>
      <w:rPr>
        <w:rFonts w:ascii="Wingdings" w:hAnsi="Wingdings" w:hint="default"/>
      </w:rPr>
    </w:lvl>
    <w:lvl w:ilvl="6" w:tplc="A7E46F38" w:tentative="1">
      <w:start w:val="1"/>
      <w:numFmt w:val="bullet"/>
      <w:lvlText w:val=""/>
      <w:lvlJc w:val="left"/>
      <w:pPr>
        <w:tabs>
          <w:tab w:val="num" w:pos="5040"/>
        </w:tabs>
        <w:ind w:left="5040" w:hanging="360"/>
      </w:pPr>
      <w:rPr>
        <w:rFonts w:ascii="Wingdings" w:hAnsi="Wingdings" w:hint="default"/>
      </w:rPr>
    </w:lvl>
    <w:lvl w:ilvl="7" w:tplc="23723A06" w:tentative="1">
      <w:start w:val="1"/>
      <w:numFmt w:val="bullet"/>
      <w:lvlText w:val=""/>
      <w:lvlJc w:val="left"/>
      <w:pPr>
        <w:tabs>
          <w:tab w:val="num" w:pos="5760"/>
        </w:tabs>
        <w:ind w:left="5760" w:hanging="360"/>
      </w:pPr>
      <w:rPr>
        <w:rFonts w:ascii="Wingdings" w:hAnsi="Wingdings" w:hint="default"/>
      </w:rPr>
    </w:lvl>
    <w:lvl w:ilvl="8" w:tplc="740EA0F2" w:tentative="1">
      <w:start w:val="1"/>
      <w:numFmt w:val="bullet"/>
      <w:lvlText w:val=""/>
      <w:lvlJc w:val="left"/>
      <w:pPr>
        <w:tabs>
          <w:tab w:val="num" w:pos="6480"/>
        </w:tabs>
        <w:ind w:left="6480" w:hanging="360"/>
      </w:pPr>
      <w:rPr>
        <w:rFonts w:ascii="Wingdings" w:hAnsi="Wingdings" w:hint="default"/>
      </w:rPr>
    </w:lvl>
  </w:abstractNum>
  <w:abstractNum w:abstractNumId="26">
    <w:nsid w:val="35B81269"/>
    <w:multiLevelType w:val="singleLevel"/>
    <w:tmpl w:val="0407000F"/>
    <w:lvl w:ilvl="0">
      <w:start w:val="1"/>
      <w:numFmt w:val="decimal"/>
      <w:lvlText w:val="%1."/>
      <w:lvlJc w:val="left"/>
      <w:pPr>
        <w:tabs>
          <w:tab w:val="num" w:pos="720"/>
        </w:tabs>
        <w:ind w:left="720" w:hanging="360"/>
      </w:pPr>
      <w:rPr>
        <w:rFonts w:hint="default"/>
      </w:rPr>
    </w:lvl>
  </w:abstractNum>
  <w:abstractNum w:abstractNumId="27">
    <w:nsid w:val="36B2131A"/>
    <w:multiLevelType w:val="hybridMultilevel"/>
    <w:tmpl w:val="22D83C34"/>
    <w:lvl w:ilvl="0" w:tplc="8F5E724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nsid w:val="3FC12315"/>
    <w:multiLevelType w:val="hybridMultilevel"/>
    <w:tmpl w:val="4BBE2270"/>
    <w:lvl w:ilvl="0" w:tplc="6F244BCC">
      <w:start w:val="1"/>
      <w:numFmt w:val="bullet"/>
      <w:lvlText w:val=""/>
      <w:lvlJc w:val="left"/>
      <w:pPr>
        <w:tabs>
          <w:tab w:val="num" w:pos="720"/>
        </w:tabs>
        <w:ind w:left="720" w:hanging="360"/>
      </w:pPr>
      <w:rPr>
        <w:rFonts w:ascii="Wingdings" w:hAnsi="Wingdings" w:hint="default"/>
      </w:rPr>
    </w:lvl>
    <w:lvl w:ilvl="1" w:tplc="4EE29260" w:tentative="1">
      <w:start w:val="1"/>
      <w:numFmt w:val="bullet"/>
      <w:lvlText w:val=""/>
      <w:lvlJc w:val="left"/>
      <w:pPr>
        <w:tabs>
          <w:tab w:val="num" w:pos="1440"/>
        </w:tabs>
        <w:ind w:left="1440" w:hanging="360"/>
      </w:pPr>
      <w:rPr>
        <w:rFonts w:ascii="Wingdings" w:hAnsi="Wingdings" w:hint="default"/>
      </w:rPr>
    </w:lvl>
    <w:lvl w:ilvl="2" w:tplc="D6FE6440" w:tentative="1">
      <w:start w:val="1"/>
      <w:numFmt w:val="bullet"/>
      <w:lvlText w:val=""/>
      <w:lvlJc w:val="left"/>
      <w:pPr>
        <w:tabs>
          <w:tab w:val="num" w:pos="2160"/>
        </w:tabs>
        <w:ind w:left="2160" w:hanging="360"/>
      </w:pPr>
      <w:rPr>
        <w:rFonts w:ascii="Wingdings" w:hAnsi="Wingdings" w:hint="default"/>
      </w:rPr>
    </w:lvl>
    <w:lvl w:ilvl="3" w:tplc="5D223C34" w:tentative="1">
      <w:start w:val="1"/>
      <w:numFmt w:val="bullet"/>
      <w:lvlText w:val=""/>
      <w:lvlJc w:val="left"/>
      <w:pPr>
        <w:tabs>
          <w:tab w:val="num" w:pos="2880"/>
        </w:tabs>
        <w:ind w:left="2880" w:hanging="360"/>
      </w:pPr>
      <w:rPr>
        <w:rFonts w:ascii="Wingdings" w:hAnsi="Wingdings" w:hint="default"/>
      </w:rPr>
    </w:lvl>
    <w:lvl w:ilvl="4" w:tplc="1766257E" w:tentative="1">
      <w:start w:val="1"/>
      <w:numFmt w:val="bullet"/>
      <w:lvlText w:val=""/>
      <w:lvlJc w:val="left"/>
      <w:pPr>
        <w:tabs>
          <w:tab w:val="num" w:pos="3600"/>
        </w:tabs>
        <w:ind w:left="3600" w:hanging="360"/>
      </w:pPr>
      <w:rPr>
        <w:rFonts w:ascii="Wingdings" w:hAnsi="Wingdings" w:hint="default"/>
      </w:rPr>
    </w:lvl>
    <w:lvl w:ilvl="5" w:tplc="C56091D8" w:tentative="1">
      <w:start w:val="1"/>
      <w:numFmt w:val="bullet"/>
      <w:lvlText w:val=""/>
      <w:lvlJc w:val="left"/>
      <w:pPr>
        <w:tabs>
          <w:tab w:val="num" w:pos="4320"/>
        </w:tabs>
        <w:ind w:left="4320" w:hanging="360"/>
      </w:pPr>
      <w:rPr>
        <w:rFonts w:ascii="Wingdings" w:hAnsi="Wingdings" w:hint="default"/>
      </w:rPr>
    </w:lvl>
    <w:lvl w:ilvl="6" w:tplc="9B36F224" w:tentative="1">
      <w:start w:val="1"/>
      <w:numFmt w:val="bullet"/>
      <w:lvlText w:val=""/>
      <w:lvlJc w:val="left"/>
      <w:pPr>
        <w:tabs>
          <w:tab w:val="num" w:pos="5040"/>
        </w:tabs>
        <w:ind w:left="5040" w:hanging="360"/>
      </w:pPr>
      <w:rPr>
        <w:rFonts w:ascii="Wingdings" w:hAnsi="Wingdings" w:hint="default"/>
      </w:rPr>
    </w:lvl>
    <w:lvl w:ilvl="7" w:tplc="EE5855FE" w:tentative="1">
      <w:start w:val="1"/>
      <w:numFmt w:val="bullet"/>
      <w:lvlText w:val=""/>
      <w:lvlJc w:val="left"/>
      <w:pPr>
        <w:tabs>
          <w:tab w:val="num" w:pos="5760"/>
        </w:tabs>
        <w:ind w:left="5760" w:hanging="360"/>
      </w:pPr>
      <w:rPr>
        <w:rFonts w:ascii="Wingdings" w:hAnsi="Wingdings" w:hint="default"/>
      </w:rPr>
    </w:lvl>
    <w:lvl w:ilvl="8" w:tplc="60B8CAB6" w:tentative="1">
      <w:start w:val="1"/>
      <w:numFmt w:val="bullet"/>
      <w:lvlText w:val=""/>
      <w:lvlJc w:val="left"/>
      <w:pPr>
        <w:tabs>
          <w:tab w:val="num" w:pos="6480"/>
        </w:tabs>
        <w:ind w:left="6480" w:hanging="360"/>
      </w:pPr>
      <w:rPr>
        <w:rFonts w:ascii="Wingdings" w:hAnsi="Wingdings" w:hint="default"/>
      </w:rPr>
    </w:lvl>
  </w:abstractNum>
  <w:abstractNum w:abstractNumId="31">
    <w:nsid w:val="43F3083D"/>
    <w:multiLevelType w:val="hybridMultilevel"/>
    <w:tmpl w:val="5630F42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449A1693"/>
    <w:multiLevelType w:val="singleLevel"/>
    <w:tmpl w:val="0407000F"/>
    <w:lvl w:ilvl="0">
      <w:start w:val="1"/>
      <w:numFmt w:val="decimal"/>
      <w:lvlText w:val="%1."/>
      <w:lvlJc w:val="left"/>
      <w:pPr>
        <w:tabs>
          <w:tab w:val="num" w:pos="360"/>
        </w:tabs>
        <w:ind w:left="360" w:hanging="360"/>
      </w:pPr>
    </w:lvl>
  </w:abstractNum>
  <w:abstractNum w:abstractNumId="33">
    <w:nsid w:val="4B7334CD"/>
    <w:multiLevelType w:val="hybridMultilevel"/>
    <w:tmpl w:val="CD92EBC8"/>
    <w:lvl w:ilvl="0" w:tplc="D93E97F4">
      <w:start w:val="1"/>
      <w:numFmt w:val="bullet"/>
      <w:lvlText w:val=""/>
      <w:lvlJc w:val="left"/>
      <w:pPr>
        <w:tabs>
          <w:tab w:val="num" w:pos="720"/>
        </w:tabs>
        <w:ind w:left="720" w:hanging="360"/>
      </w:pPr>
      <w:rPr>
        <w:rFonts w:ascii="Wingdings" w:hAnsi="Wingdings" w:hint="default"/>
      </w:rPr>
    </w:lvl>
    <w:lvl w:ilvl="1" w:tplc="18FA9CF8">
      <w:start w:val="1"/>
      <w:numFmt w:val="bullet"/>
      <w:lvlText w:val=""/>
      <w:lvlJc w:val="left"/>
      <w:pPr>
        <w:tabs>
          <w:tab w:val="num" w:pos="1440"/>
        </w:tabs>
        <w:ind w:left="1440" w:hanging="360"/>
      </w:pPr>
      <w:rPr>
        <w:rFonts w:ascii="Wingdings" w:hAnsi="Wingdings" w:hint="default"/>
      </w:rPr>
    </w:lvl>
    <w:lvl w:ilvl="2" w:tplc="6922B52C" w:tentative="1">
      <w:start w:val="1"/>
      <w:numFmt w:val="bullet"/>
      <w:lvlText w:val=""/>
      <w:lvlJc w:val="left"/>
      <w:pPr>
        <w:tabs>
          <w:tab w:val="num" w:pos="2160"/>
        </w:tabs>
        <w:ind w:left="2160" w:hanging="360"/>
      </w:pPr>
      <w:rPr>
        <w:rFonts w:ascii="Wingdings" w:hAnsi="Wingdings" w:hint="default"/>
      </w:rPr>
    </w:lvl>
    <w:lvl w:ilvl="3" w:tplc="FDDED0EC" w:tentative="1">
      <w:start w:val="1"/>
      <w:numFmt w:val="bullet"/>
      <w:lvlText w:val=""/>
      <w:lvlJc w:val="left"/>
      <w:pPr>
        <w:tabs>
          <w:tab w:val="num" w:pos="2880"/>
        </w:tabs>
        <w:ind w:left="2880" w:hanging="360"/>
      </w:pPr>
      <w:rPr>
        <w:rFonts w:ascii="Wingdings" w:hAnsi="Wingdings" w:hint="default"/>
      </w:rPr>
    </w:lvl>
    <w:lvl w:ilvl="4" w:tplc="73E0D1EE" w:tentative="1">
      <w:start w:val="1"/>
      <w:numFmt w:val="bullet"/>
      <w:lvlText w:val=""/>
      <w:lvlJc w:val="left"/>
      <w:pPr>
        <w:tabs>
          <w:tab w:val="num" w:pos="3600"/>
        </w:tabs>
        <w:ind w:left="3600" w:hanging="360"/>
      </w:pPr>
      <w:rPr>
        <w:rFonts w:ascii="Wingdings" w:hAnsi="Wingdings" w:hint="default"/>
      </w:rPr>
    </w:lvl>
    <w:lvl w:ilvl="5" w:tplc="2F401D7A" w:tentative="1">
      <w:start w:val="1"/>
      <w:numFmt w:val="bullet"/>
      <w:lvlText w:val=""/>
      <w:lvlJc w:val="left"/>
      <w:pPr>
        <w:tabs>
          <w:tab w:val="num" w:pos="4320"/>
        </w:tabs>
        <w:ind w:left="4320" w:hanging="360"/>
      </w:pPr>
      <w:rPr>
        <w:rFonts w:ascii="Wingdings" w:hAnsi="Wingdings" w:hint="default"/>
      </w:rPr>
    </w:lvl>
    <w:lvl w:ilvl="6" w:tplc="12581AA2" w:tentative="1">
      <w:start w:val="1"/>
      <w:numFmt w:val="bullet"/>
      <w:lvlText w:val=""/>
      <w:lvlJc w:val="left"/>
      <w:pPr>
        <w:tabs>
          <w:tab w:val="num" w:pos="5040"/>
        </w:tabs>
        <w:ind w:left="5040" w:hanging="360"/>
      </w:pPr>
      <w:rPr>
        <w:rFonts w:ascii="Wingdings" w:hAnsi="Wingdings" w:hint="default"/>
      </w:rPr>
    </w:lvl>
    <w:lvl w:ilvl="7" w:tplc="FF5CFA74" w:tentative="1">
      <w:start w:val="1"/>
      <w:numFmt w:val="bullet"/>
      <w:lvlText w:val=""/>
      <w:lvlJc w:val="left"/>
      <w:pPr>
        <w:tabs>
          <w:tab w:val="num" w:pos="5760"/>
        </w:tabs>
        <w:ind w:left="5760" w:hanging="360"/>
      </w:pPr>
      <w:rPr>
        <w:rFonts w:ascii="Wingdings" w:hAnsi="Wingdings" w:hint="default"/>
      </w:rPr>
    </w:lvl>
    <w:lvl w:ilvl="8" w:tplc="CD8E50F0" w:tentative="1">
      <w:start w:val="1"/>
      <w:numFmt w:val="bullet"/>
      <w:lvlText w:val=""/>
      <w:lvlJc w:val="left"/>
      <w:pPr>
        <w:tabs>
          <w:tab w:val="num" w:pos="6480"/>
        </w:tabs>
        <w:ind w:left="6480" w:hanging="360"/>
      </w:pPr>
      <w:rPr>
        <w:rFonts w:ascii="Wingdings" w:hAnsi="Wingdings" w:hint="default"/>
      </w:rPr>
    </w:lvl>
  </w:abstractNum>
  <w:abstractNum w:abstractNumId="34">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4CFF0BF8"/>
    <w:multiLevelType w:val="multilevel"/>
    <w:tmpl w:val="0407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6">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9">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6991300D"/>
    <w:multiLevelType w:val="hybridMultilevel"/>
    <w:tmpl w:val="195AE4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2">
    <w:nsid w:val="6C0D70E1"/>
    <w:multiLevelType w:val="hybridMultilevel"/>
    <w:tmpl w:val="5D866F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6C362613"/>
    <w:multiLevelType w:val="singleLevel"/>
    <w:tmpl w:val="0407000F"/>
    <w:lvl w:ilvl="0">
      <w:start w:val="1"/>
      <w:numFmt w:val="decimal"/>
      <w:lvlText w:val="%1."/>
      <w:lvlJc w:val="left"/>
      <w:pPr>
        <w:tabs>
          <w:tab w:val="num" w:pos="360"/>
        </w:tabs>
        <w:ind w:left="360" w:hanging="360"/>
      </w:pPr>
    </w:lvl>
  </w:abstractNum>
  <w:abstractNum w:abstractNumId="44">
    <w:nsid w:val="6F2F22E7"/>
    <w:multiLevelType w:val="hybridMultilevel"/>
    <w:tmpl w:val="41BC234C"/>
    <w:lvl w:ilvl="0" w:tplc="61205EF4">
      <w:start w:val="1"/>
      <w:numFmt w:val="bullet"/>
      <w:lvlText w:val=""/>
      <w:lvlJc w:val="left"/>
      <w:pPr>
        <w:tabs>
          <w:tab w:val="num" w:pos="720"/>
        </w:tabs>
        <w:ind w:left="720" w:hanging="360"/>
      </w:pPr>
      <w:rPr>
        <w:rFonts w:ascii="Wingdings" w:hAnsi="Wingdings" w:hint="default"/>
      </w:rPr>
    </w:lvl>
    <w:lvl w:ilvl="1" w:tplc="2BC8E7C4" w:tentative="1">
      <w:start w:val="1"/>
      <w:numFmt w:val="bullet"/>
      <w:lvlText w:val=""/>
      <w:lvlJc w:val="left"/>
      <w:pPr>
        <w:tabs>
          <w:tab w:val="num" w:pos="1440"/>
        </w:tabs>
        <w:ind w:left="1440" w:hanging="360"/>
      </w:pPr>
      <w:rPr>
        <w:rFonts w:ascii="Wingdings" w:hAnsi="Wingdings" w:hint="default"/>
      </w:rPr>
    </w:lvl>
    <w:lvl w:ilvl="2" w:tplc="CAD4E14A" w:tentative="1">
      <w:start w:val="1"/>
      <w:numFmt w:val="bullet"/>
      <w:lvlText w:val=""/>
      <w:lvlJc w:val="left"/>
      <w:pPr>
        <w:tabs>
          <w:tab w:val="num" w:pos="2160"/>
        </w:tabs>
        <w:ind w:left="2160" w:hanging="360"/>
      </w:pPr>
      <w:rPr>
        <w:rFonts w:ascii="Wingdings" w:hAnsi="Wingdings" w:hint="default"/>
      </w:rPr>
    </w:lvl>
    <w:lvl w:ilvl="3" w:tplc="5FF22678" w:tentative="1">
      <w:start w:val="1"/>
      <w:numFmt w:val="bullet"/>
      <w:lvlText w:val=""/>
      <w:lvlJc w:val="left"/>
      <w:pPr>
        <w:tabs>
          <w:tab w:val="num" w:pos="2880"/>
        </w:tabs>
        <w:ind w:left="2880" w:hanging="360"/>
      </w:pPr>
      <w:rPr>
        <w:rFonts w:ascii="Wingdings" w:hAnsi="Wingdings" w:hint="default"/>
      </w:rPr>
    </w:lvl>
    <w:lvl w:ilvl="4" w:tplc="2098D634" w:tentative="1">
      <w:start w:val="1"/>
      <w:numFmt w:val="bullet"/>
      <w:lvlText w:val=""/>
      <w:lvlJc w:val="left"/>
      <w:pPr>
        <w:tabs>
          <w:tab w:val="num" w:pos="3600"/>
        </w:tabs>
        <w:ind w:left="3600" w:hanging="360"/>
      </w:pPr>
      <w:rPr>
        <w:rFonts w:ascii="Wingdings" w:hAnsi="Wingdings" w:hint="default"/>
      </w:rPr>
    </w:lvl>
    <w:lvl w:ilvl="5" w:tplc="487623DE" w:tentative="1">
      <w:start w:val="1"/>
      <w:numFmt w:val="bullet"/>
      <w:lvlText w:val=""/>
      <w:lvlJc w:val="left"/>
      <w:pPr>
        <w:tabs>
          <w:tab w:val="num" w:pos="4320"/>
        </w:tabs>
        <w:ind w:left="4320" w:hanging="360"/>
      </w:pPr>
      <w:rPr>
        <w:rFonts w:ascii="Wingdings" w:hAnsi="Wingdings" w:hint="default"/>
      </w:rPr>
    </w:lvl>
    <w:lvl w:ilvl="6" w:tplc="73A862BE" w:tentative="1">
      <w:start w:val="1"/>
      <w:numFmt w:val="bullet"/>
      <w:lvlText w:val=""/>
      <w:lvlJc w:val="left"/>
      <w:pPr>
        <w:tabs>
          <w:tab w:val="num" w:pos="5040"/>
        </w:tabs>
        <w:ind w:left="5040" w:hanging="360"/>
      </w:pPr>
      <w:rPr>
        <w:rFonts w:ascii="Wingdings" w:hAnsi="Wingdings" w:hint="default"/>
      </w:rPr>
    </w:lvl>
    <w:lvl w:ilvl="7" w:tplc="93603058" w:tentative="1">
      <w:start w:val="1"/>
      <w:numFmt w:val="bullet"/>
      <w:lvlText w:val=""/>
      <w:lvlJc w:val="left"/>
      <w:pPr>
        <w:tabs>
          <w:tab w:val="num" w:pos="5760"/>
        </w:tabs>
        <w:ind w:left="5760" w:hanging="360"/>
      </w:pPr>
      <w:rPr>
        <w:rFonts w:ascii="Wingdings" w:hAnsi="Wingdings" w:hint="default"/>
      </w:rPr>
    </w:lvl>
    <w:lvl w:ilvl="8" w:tplc="FF84F11A" w:tentative="1">
      <w:start w:val="1"/>
      <w:numFmt w:val="bullet"/>
      <w:lvlText w:val=""/>
      <w:lvlJc w:val="left"/>
      <w:pPr>
        <w:tabs>
          <w:tab w:val="num" w:pos="6480"/>
        </w:tabs>
        <w:ind w:left="6480" w:hanging="360"/>
      </w:pPr>
      <w:rPr>
        <w:rFonts w:ascii="Wingdings" w:hAnsi="Wingdings" w:hint="default"/>
      </w:r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B7C13E1"/>
    <w:multiLevelType w:val="hybridMultilevel"/>
    <w:tmpl w:val="F4621D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822"/>
        </w:tabs>
        <w:ind w:left="82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7"/>
  </w:num>
  <w:num w:numId="13">
    <w:abstractNumId w:val="46"/>
  </w:num>
  <w:num w:numId="14">
    <w:abstractNumId w:val="34"/>
  </w:num>
  <w:num w:numId="15">
    <w:abstractNumId w:val="19"/>
  </w:num>
  <w:num w:numId="16">
    <w:abstractNumId w:val="23"/>
  </w:num>
  <w:num w:numId="17">
    <w:abstractNumId w:val="16"/>
  </w:num>
  <w:num w:numId="18">
    <w:abstractNumId w:val="41"/>
  </w:num>
  <w:num w:numId="19">
    <w:abstractNumId w:val="39"/>
  </w:num>
  <w:num w:numId="20">
    <w:abstractNumId w:val="17"/>
  </w:num>
  <w:num w:numId="21">
    <w:abstractNumId w:val="14"/>
  </w:num>
  <w:num w:numId="22">
    <w:abstractNumId w:val="37"/>
  </w:num>
  <w:num w:numId="23">
    <w:abstractNumId w:val="45"/>
  </w:num>
  <w:num w:numId="24">
    <w:abstractNumId w:val="43"/>
  </w:num>
  <w:num w:numId="25">
    <w:abstractNumId w:val="28"/>
  </w:num>
  <w:num w:numId="26">
    <w:abstractNumId w:val="32"/>
  </w:num>
  <w:num w:numId="27">
    <w:abstractNumId w:val="11"/>
  </w:num>
  <w:num w:numId="28">
    <w:abstractNumId w:val="29"/>
  </w:num>
  <w:num w:numId="29">
    <w:abstractNumId w:val="38"/>
  </w:num>
  <w:num w:numId="30">
    <w:abstractNumId w:val="36"/>
  </w:num>
  <w:num w:numId="31">
    <w:abstractNumId w:val="24"/>
  </w:num>
  <w:num w:numId="32">
    <w:abstractNumId w:val="26"/>
  </w:num>
  <w:num w:numId="33">
    <w:abstractNumId w:val="40"/>
  </w:num>
  <w:num w:numId="34">
    <w:abstractNumId w:val="13"/>
  </w:num>
  <w:num w:numId="35">
    <w:abstractNumId w:val="12"/>
  </w:num>
  <w:num w:numId="36">
    <w:abstractNumId w:val="35"/>
  </w:num>
  <w:num w:numId="37">
    <w:abstractNumId w:val="20"/>
  </w:num>
  <w:num w:numId="38">
    <w:abstractNumId w:val="15"/>
  </w:num>
  <w:num w:numId="39">
    <w:abstractNumId w:val="31"/>
  </w:num>
  <w:num w:numId="40">
    <w:abstractNumId w:val="33"/>
  </w:num>
  <w:num w:numId="41">
    <w:abstractNumId w:val="44"/>
  </w:num>
  <w:num w:numId="42">
    <w:abstractNumId w:val="25"/>
  </w:num>
  <w:num w:numId="43">
    <w:abstractNumId w:val="30"/>
  </w:num>
  <w:num w:numId="44">
    <w:abstractNumId w:val="21"/>
  </w:num>
  <w:num w:numId="45">
    <w:abstractNumId w:val="22"/>
  </w:num>
  <w:num w:numId="46">
    <w:abstractNumId w:val="48"/>
  </w:num>
  <w:num w:numId="47">
    <w:abstractNumId w:val="42"/>
  </w:num>
  <w:num w:numId="48">
    <w:abstractNumId w:val="10"/>
  </w:num>
  <w:num w:numId="49">
    <w:abstractNumId w:val="18"/>
  </w:num>
  <w:num w:numId="5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de-DE" w:vendorID="64" w:dllVersion="6" w:nlCheck="1" w:checkStyle="1"/>
  <w:activeWritingStyle w:appName="MSWord" w:lang="en-GB" w:vendorID="64" w:dllVersion="6" w:nlCheck="1" w:checkStyle="1"/>
  <w:activeWritingStyle w:appName="MSWord" w:lang="de-LU"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DE" w:vendorID="64" w:dllVersion="131078" w:nlCheck="1" w:checkStyle="1"/>
  <w:activeWritingStyle w:appName="MSWord" w:lang="en-US" w:vendorID="64" w:dllVersion="131078" w:nlCheck="1" w:checkStyle="1"/>
  <w:proofState w:spelling="clean" w:grammar="clean"/>
  <w:stylePaneFormatFilter w:val="3F0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rsids>
    <w:rsidRoot w:val="00A74510"/>
    <w:rsid w:val="0000793E"/>
    <w:rsid w:val="00011DC9"/>
    <w:rsid w:val="00016A5B"/>
    <w:rsid w:val="0006249D"/>
    <w:rsid w:val="000679BC"/>
    <w:rsid w:val="00070C73"/>
    <w:rsid w:val="00072911"/>
    <w:rsid w:val="00073B27"/>
    <w:rsid w:val="000E1BFF"/>
    <w:rsid w:val="001469A9"/>
    <w:rsid w:val="00146FA1"/>
    <w:rsid w:val="00151222"/>
    <w:rsid w:val="00153A66"/>
    <w:rsid w:val="001A5C7F"/>
    <w:rsid w:val="001B79B5"/>
    <w:rsid w:val="001C3F56"/>
    <w:rsid w:val="001E672D"/>
    <w:rsid w:val="001E7BCA"/>
    <w:rsid w:val="002006B9"/>
    <w:rsid w:val="002148D3"/>
    <w:rsid w:val="00237591"/>
    <w:rsid w:val="00265F1D"/>
    <w:rsid w:val="002665B3"/>
    <w:rsid w:val="00270837"/>
    <w:rsid w:val="002C2788"/>
    <w:rsid w:val="002E5E33"/>
    <w:rsid w:val="00307F2C"/>
    <w:rsid w:val="00316566"/>
    <w:rsid w:val="00320408"/>
    <w:rsid w:val="00332B7A"/>
    <w:rsid w:val="00392179"/>
    <w:rsid w:val="003A457A"/>
    <w:rsid w:val="003C4E40"/>
    <w:rsid w:val="003D2F35"/>
    <w:rsid w:val="00415337"/>
    <w:rsid w:val="004757A4"/>
    <w:rsid w:val="0047596C"/>
    <w:rsid w:val="004D4774"/>
    <w:rsid w:val="004D5E6B"/>
    <w:rsid w:val="004F1AF9"/>
    <w:rsid w:val="004F65E4"/>
    <w:rsid w:val="004F7315"/>
    <w:rsid w:val="0050788C"/>
    <w:rsid w:val="0051213F"/>
    <w:rsid w:val="005149D3"/>
    <w:rsid w:val="00516AD7"/>
    <w:rsid w:val="00535D50"/>
    <w:rsid w:val="005702A2"/>
    <w:rsid w:val="005A7F06"/>
    <w:rsid w:val="005B0ACD"/>
    <w:rsid w:val="005E1B6E"/>
    <w:rsid w:val="00630452"/>
    <w:rsid w:val="00661712"/>
    <w:rsid w:val="00670582"/>
    <w:rsid w:val="00691F22"/>
    <w:rsid w:val="006A6C8F"/>
    <w:rsid w:val="006D1DFA"/>
    <w:rsid w:val="006E2358"/>
    <w:rsid w:val="006E4A8E"/>
    <w:rsid w:val="006F56D9"/>
    <w:rsid w:val="00700B8F"/>
    <w:rsid w:val="0071551E"/>
    <w:rsid w:val="00723E7A"/>
    <w:rsid w:val="007343B8"/>
    <w:rsid w:val="00752F26"/>
    <w:rsid w:val="00754EBD"/>
    <w:rsid w:val="00762E4D"/>
    <w:rsid w:val="0079630C"/>
    <w:rsid w:val="007A27EE"/>
    <w:rsid w:val="007B3FBB"/>
    <w:rsid w:val="007C1E9E"/>
    <w:rsid w:val="007D2823"/>
    <w:rsid w:val="00802798"/>
    <w:rsid w:val="008138F1"/>
    <w:rsid w:val="00815FF9"/>
    <w:rsid w:val="00845C63"/>
    <w:rsid w:val="00857CBA"/>
    <w:rsid w:val="0087490D"/>
    <w:rsid w:val="008749E0"/>
    <w:rsid w:val="00875FD8"/>
    <w:rsid w:val="0088122D"/>
    <w:rsid w:val="008826D8"/>
    <w:rsid w:val="008A7ED3"/>
    <w:rsid w:val="008C0919"/>
    <w:rsid w:val="008E0615"/>
    <w:rsid w:val="008E7B63"/>
    <w:rsid w:val="008F05DF"/>
    <w:rsid w:val="008F0F79"/>
    <w:rsid w:val="008F751A"/>
    <w:rsid w:val="00910555"/>
    <w:rsid w:val="00932F8B"/>
    <w:rsid w:val="00932FA4"/>
    <w:rsid w:val="009C173D"/>
    <w:rsid w:val="009C231F"/>
    <w:rsid w:val="009F3CBF"/>
    <w:rsid w:val="00A14908"/>
    <w:rsid w:val="00A22D44"/>
    <w:rsid w:val="00A4419E"/>
    <w:rsid w:val="00A74510"/>
    <w:rsid w:val="00A937F5"/>
    <w:rsid w:val="00AA114F"/>
    <w:rsid w:val="00AA6699"/>
    <w:rsid w:val="00AC41C1"/>
    <w:rsid w:val="00AD0340"/>
    <w:rsid w:val="00AD17CA"/>
    <w:rsid w:val="00AF6DD8"/>
    <w:rsid w:val="00B14BF4"/>
    <w:rsid w:val="00B9382E"/>
    <w:rsid w:val="00B9441E"/>
    <w:rsid w:val="00BA4D97"/>
    <w:rsid w:val="00BB6A9C"/>
    <w:rsid w:val="00BE274E"/>
    <w:rsid w:val="00C02410"/>
    <w:rsid w:val="00C05EE8"/>
    <w:rsid w:val="00C113F0"/>
    <w:rsid w:val="00C27E6D"/>
    <w:rsid w:val="00C364ED"/>
    <w:rsid w:val="00C436C7"/>
    <w:rsid w:val="00C45663"/>
    <w:rsid w:val="00C63942"/>
    <w:rsid w:val="00C677EB"/>
    <w:rsid w:val="00C70590"/>
    <w:rsid w:val="00C8757D"/>
    <w:rsid w:val="00C90B59"/>
    <w:rsid w:val="00C955AB"/>
    <w:rsid w:val="00CC7944"/>
    <w:rsid w:val="00D41B7C"/>
    <w:rsid w:val="00DA774C"/>
    <w:rsid w:val="00DC22AB"/>
    <w:rsid w:val="00E1092D"/>
    <w:rsid w:val="00E31247"/>
    <w:rsid w:val="00E35AAB"/>
    <w:rsid w:val="00E419EC"/>
    <w:rsid w:val="00E53232"/>
    <w:rsid w:val="00E62278"/>
    <w:rsid w:val="00E62297"/>
    <w:rsid w:val="00E80710"/>
    <w:rsid w:val="00EA7971"/>
    <w:rsid w:val="00EE4DEB"/>
    <w:rsid w:val="00F02D78"/>
    <w:rsid w:val="00F1452D"/>
    <w:rsid w:val="00F34029"/>
    <w:rsid w:val="00F36AC3"/>
    <w:rsid w:val="00F40515"/>
    <w:rsid w:val="00F42296"/>
    <w:rsid w:val="00F600AF"/>
    <w:rsid w:val="00F7327E"/>
    <w:rsid w:val="00F91E57"/>
    <w:rsid w:val="00FB4A32"/>
    <w:rsid w:val="00FC4BCB"/>
    <w:rsid w:val="00FD14BE"/>
    <w:rsid w:val="00FD15F9"/>
    <w:rsid w:val="00FE300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3F56"/>
    <w:pPr>
      <w:spacing w:before="120" w:line="312" w:lineRule="auto"/>
      <w:jc w:val="both"/>
    </w:pPr>
    <w:rPr>
      <w:rFonts w:ascii="Arial" w:hAnsi="Arial"/>
      <w:sz w:val="24"/>
    </w:rPr>
  </w:style>
  <w:style w:type="paragraph" w:styleId="berschrift1">
    <w:name w:val="heading 1"/>
    <w:basedOn w:val="Standard"/>
    <w:next w:val="Standard"/>
    <w:qFormat/>
    <w:rsid w:val="001C3F56"/>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rsid w:val="001C3F56"/>
    <w:pPr>
      <w:pageBreakBefore w:val="0"/>
      <w:numPr>
        <w:ilvl w:val="1"/>
      </w:numPr>
      <w:tabs>
        <w:tab w:val="clear" w:pos="822"/>
        <w:tab w:val="left" w:pos="720"/>
      </w:tabs>
      <w:spacing w:before="480"/>
      <w:ind w:left="720" w:hanging="720"/>
      <w:outlineLvl w:val="1"/>
    </w:pPr>
    <w:rPr>
      <w:sz w:val="28"/>
    </w:rPr>
  </w:style>
  <w:style w:type="paragraph" w:styleId="berschrift3">
    <w:name w:val="heading 3"/>
    <w:basedOn w:val="berschrift2"/>
    <w:next w:val="Standard"/>
    <w:qFormat/>
    <w:rsid w:val="001C3F56"/>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rsid w:val="001C3F56"/>
    <w:pPr>
      <w:numPr>
        <w:ilvl w:val="3"/>
      </w:numPr>
      <w:tabs>
        <w:tab w:val="clear" w:pos="864"/>
      </w:tabs>
      <w:spacing w:before="240"/>
      <w:ind w:left="720" w:hanging="720"/>
      <w:outlineLvl w:val="3"/>
    </w:pPr>
    <w:rPr>
      <w:b w:val="0"/>
    </w:rPr>
  </w:style>
  <w:style w:type="paragraph" w:styleId="berschrift5">
    <w:name w:val="heading 5"/>
    <w:basedOn w:val="berschrift4"/>
    <w:next w:val="Standard"/>
    <w:qFormat/>
    <w:rsid w:val="001C3F56"/>
    <w:pPr>
      <w:numPr>
        <w:ilvl w:val="4"/>
      </w:numPr>
      <w:tabs>
        <w:tab w:val="clear" w:pos="1008"/>
      </w:tabs>
      <w:ind w:left="720" w:hanging="720"/>
      <w:outlineLvl w:val="4"/>
    </w:pPr>
  </w:style>
  <w:style w:type="paragraph" w:styleId="berschrift6">
    <w:name w:val="heading 6"/>
    <w:basedOn w:val="berschrift5"/>
    <w:next w:val="Standard"/>
    <w:qFormat/>
    <w:rsid w:val="001C3F56"/>
    <w:pPr>
      <w:numPr>
        <w:ilvl w:val="5"/>
      </w:numPr>
      <w:tabs>
        <w:tab w:val="clear" w:pos="1152"/>
      </w:tabs>
      <w:ind w:left="720" w:hanging="720"/>
      <w:outlineLvl w:val="5"/>
    </w:pPr>
  </w:style>
  <w:style w:type="paragraph" w:styleId="berschrift7">
    <w:name w:val="heading 7"/>
    <w:basedOn w:val="berschrift6"/>
    <w:next w:val="Standard"/>
    <w:qFormat/>
    <w:rsid w:val="001C3F56"/>
    <w:pPr>
      <w:numPr>
        <w:ilvl w:val="6"/>
      </w:numPr>
      <w:tabs>
        <w:tab w:val="clear" w:pos="1296"/>
      </w:tabs>
      <w:ind w:left="720" w:hanging="720"/>
      <w:outlineLvl w:val="6"/>
    </w:pPr>
  </w:style>
  <w:style w:type="paragraph" w:styleId="berschrift8">
    <w:name w:val="heading 8"/>
    <w:basedOn w:val="berschrift7"/>
    <w:next w:val="Standard"/>
    <w:qFormat/>
    <w:rsid w:val="001C3F56"/>
    <w:pPr>
      <w:numPr>
        <w:ilvl w:val="7"/>
      </w:numPr>
      <w:tabs>
        <w:tab w:val="clear" w:pos="1440"/>
      </w:tabs>
      <w:ind w:left="720" w:hanging="720"/>
      <w:outlineLvl w:val="7"/>
    </w:pPr>
  </w:style>
  <w:style w:type="paragraph" w:styleId="berschrift9">
    <w:name w:val="heading 9"/>
    <w:basedOn w:val="berschrift8"/>
    <w:next w:val="Standard"/>
    <w:qFormat/>
    <w:rsid w:val="001C3F56"/>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sid w:val="001C3F56"/>
    <w:rPr>
      <w:sz w:val="16"/>
    </w:rPr>
  </w:style>
  <w:style w:type="character" w:styleId="Hyperlink">
    <w:name w:val="Hyperlink"/>
    <w:uiPriority w:val="99"/>
    <w:rsid w:val="001C3F56"/>
    <w:rPr>
      <w:color w:val="auto"/>
      <w:u w:val="single"/>
    </w:rPr>
  </w:style>
  <w:style w:type="character" w:styleId="Seitenzahl">
    <w:name w:val="page number"/>
    <w:basedOn w:val="Absatz-Standardschriftart"/>
    <w:rsid w:val="001C3F56"/>
  </w:style>
  <w:style w:type="paragraph" w:styleId="Verzeichnis1">
    <w:name w:val="toc 1"/>
    <w:basedOn w:val="Standard"/>
    <w:next w:val="Standard"/>
    <w:autoRedefine/>
    <w:uiPriority w:val="39"/>
    <w:rsid w:val="001C3F56"/>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rsid w:val="001C3F56"/>
    <w:pPr>
      <w:tabs>
        <w:tab w:val="left" w:pos="680"/>
      </w:tabs>
      <w:spacing w:before="120"/>
    </w:pPr>
    <w:rPr>
      <w:b w:val="0"/>
    </w:rPr>
  </w:style>
  <w:style w:type="paragraph" w:styleId="Verzeichnis3">
    <w:name w:val="toc 3"/>
    <w:basedOn w:val="Verzeichnis2"/>
    <w:next w:val="Standard"/>
    <w:autoRedefine/>
    <w:uiPriority w:val="39"/>
    <w:rsid w:val="001C3F56"/>
    <w:pPr>
      <w:tabs>
        <w:tab w:val="left" w:pos="1004"/>
      </w:tabs>
      <w:spacing w:before="60"/>
    </w:pPr>
  </w:style>
  <w:style w:type="paragraph" w:styleId="Umschlagabsenderadresse">
    <w:name w:val="envelope return"/>
    <w:basedOn w:val="Standard"/>
    <w:rsid w:val="001C3F56"/>
  </w:style>
  <w:style w:type="paragraph" w:styleId="Beschriftung">
    <w:name w:val="caption"/>
    <w:basedOn w:val="Standard"/>
    <w:next w:val="Standard"/>
    <w:qFormat/>
    <w:rsid w:val="001C3F56"/>
    <w:pPr>
      <w:spacing w:after="360"/>
    </w:pPr>
  </w:style>
  <w:style w:type="character" w:styleId="Funotenzeichen">
    <w:name w:val="footnote reference"/>
    <w:semiHidden/>
    <w:rsid w:val="001C3F56"/>
    <w:rPr>
      <w:sz w:val="20"/>
      <w:vertAlign w:val="superscript"/>
    </w:rPr>
  </w:style>
  <w:style w:type="character" w:styleId="Hervorhebung">
    <w:name w:val="Emphasis"/>
    <w:qFormat/>
    <w:rsid w:val="001C3F56"/>
    <w:rPr>
      <w:i/>
      <w:iCs/>
    </w:rPr>
  </w:style>
  <w:style w:type="paragraph" w:customStyle="1" w:styleId="Computerprogramm">
    <w:name w:val="Computerprogramm"/>
    <w:basedOn w:val="Standard"/>
    <w:rsid w:val="001C3F5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rFonts w:ascii="Courier New" w:hAnsi="Courier New"/>
      <w:noProof/>
      <w:sz w:val="20"/>
    </w:rPr>
  </w:style>
  <w:style w:type="paragraph" w:styleId="Literaturverzeichnis">
    <w:name w:val="Bibliography"/>
    <w:basedOn w:val="Standard"/>
    <w:autoRedefine/>
    <w:rsid w:val="001C3F56"/>
    <w:pPr>
      <w:jc w:val="left"/>
    </w:pPr>
  </w:style>
  <w:style w:type="paragraph" w:styleId="Funotentext">
    <w:name w:val="footnote text"/>
    <w:basedOn w:val="Standard"/>
    <w:semiHidden/>
    <w:rsid w:val="001C3F56"/>
    <w:pPr>
      <w:tabs>
        <w:tab w:val="left" w:pos="284"/>
      </w:tabs>
      <w:spacing w:before="60" w:line="240" w:lineRule="auto"/>
      <w:ind w:left="284" w:hanging="284"/>
    </w:pPr>
    <w:rPr>
      <w:sz w:val="20"/>
    </w:rPr>
  </w:style>
  <w:style w:type="paragraph" w:styleId="Kopfzeile">
    <w:name w:val="header"/>
    <w:basedOn w:val="Standard"/>
    <w:rsid w:val="001C3F56"/>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AD17CA"/>
    <w:pPr>
      <w:tabs>
        <w:tab w:val="clear" w:pos="680"/>
        <w:tab w:val="clear" w:pos="1004"/>
      </w:tabs>
      <w:ind w:left="709" w:hanging="709"/>
    </w:pPr>
    <w:rPr>
      <w:rFonts w:eastAsia="Arial"/>
      <w:spacing w:val="-2"/>
    </w:rPr>
  </w:style>
  <w:style w:type="paragraph" w:styleId="Aufzhlungszeichen2">
    <w:name w:val="List Bullet 2"/>
    <w:basedOn w:val="Standard"/>
    <w:rsid w:val="001C3F56"/>
    <w:pPr>
      <w:numPr>
        <w:numId w:val="4"/>
      </w:numPr>
      <w:tabs>
        <w:tab w:val="clear" w:pos="643"/>
        <w:tab w:val="num" w:pos="720"/>
      </w:tabs>
      <w:ind w:left="714" w:hanging="357"/>
    </w:pPr>
  </w:style>
  <w:style w:type="paragraph" w:customStyle="1" w:styleId="Abbildung">
    <w:name w:val="Abbildung"/>
    <w:basedOn w:val="Standard"/>
    <w:next w:val="Beschriftung"/>
    <w:rsid w:val="001C3F56"/>
    <w:pPr>
      <w:keepNext/>
      <w:spacing w:before="480"/>
      <w:jc w:val="center"/>
    </w:pPr>
  </w:style>
  <w:style w:type="paragraph" w:styleId="Fuzeile">
    <w:name w:val="footer"/>
    <w:basedOn w:val="Standard"/>
    <w:rsid w:val="001C3F56"/>
    <w:pPr>
      <w:tabs>
        <w:tab w:val="center" w:pos="4536"/>
        <w:tab w:val="right" w:pos="9072"/>
      </w:tabs>
    </w:pPr>
  </w:style>
  <w:style w:type="paragraph" w:styleId="Aufzhlungszeichen">
    <w:name w:val="List Bullet"/>
    <w:basedOn w:val="Standard"/>
    <w:rsid w:val="001C3F56"/>
    <w:pPr>
      <w:numPr>
        <w:numId w:val="3"/>
      </w:numPr>
    </w:pPr>
  </w:style>
  <w:style w:type="paragraph" w:styleId="Anfhrungszeichen">
    <w:name w:val="Quote"/>
    <w:basedOn w:val="Standard"/>
    <w:qFormat/>
    <w:rsid w:val="001C3F56"/>
    <w:pPr>
      <w:ind w:left="680" w:right="680"/>
    </w:pPr>
    <w:rPr>
      <w:i/>
    </w:rPr>
  </w:style>
  <w:style w:type="paragraph" w:styleId="Anrede">
    <w:name w:val="Salutation"/>
    <w:basedOn w:val="Standard"/>
    <w:next w:val="Standard"/>
    <w:rsid w:val="001C3F56"/>
  </w:style>
  <w:style w:type="paragraph" w:styleId="Blocktext">
    <w:name w:val="Block Text"/>
    <w:basedOn w:val="Standard"/>
    <w:rsid w:val="001C3F56"/>
    <w:pPr>
      <w:ind w:left="1440" w:right="1440"/>
    </w:pPr>
  </w:style>
  <w:style w:type="paragraph" w:styleId="Datum">
    <w:name w:val="Date"/>
    <w:basedOn w:val="Standard"/>
    <w:next w:val="Standard"/>
    <w:rsid w:val="001C3F56"/>
  </w:style>
  <w:style w:type="paragraph" w:styleId="Dokumentstruktur">
    <w:name w:val="Document Map"/>
    <w:basedOn w:val="Standard"/>
    <w:semiHidden/>
    <w:rsid w:val="001C3F56"/>
    <w:pPr>
      <w:shd w:val="clear" w:color="auto" w:fill="000080"/>
    </w:pPr>
    <w:rPr>
      <w:rFonts w:ascii="Tahoma" w:hAnsi="Tahoma"/>
    </w:rPr>
  </w:style>
  <w:style w:type="paragraph" w:styleId="Endnotentext">
    <w:name w:val="endnote text"/>
    <w:basedOn w:val="Standard"/>
    <w:semiHidden/>
    <w:rsid w:val="001C3F56"/>
  </w:style>
  <w:style w:type="paragraph" w:styleId="Fu-Endnotenberschrift">
    <w:name w:val="Note Heading"/>
    <w:basedOn w:val="Standard"/>
    <w:next w:val="Standard"/>
    <w:rsid w:val="001C3F56"/>
  </w:style>
  <w:style w:type="paragraph" w:styleId="Gruformel">
    <w:name w:val="Closing"/>
    <w:basedOn w:val="Standard"/>
    <w:rsid w:val="001C3F56"/>
    <w:pPr>
      <w:ind w:left="4252"/>
    </w:pPr>
  </w:style>
  <w:style w:type="paragraph" w:styleId="Index1">
    <w:name w:val="index 1"/>
    <w:basedOn w:val="Standard"/>
    <w:next w:val="Standard"/>
    <w:autoRedefine/>
    <w:semiHidden/>
    <w:rsid w:val="001C3F56"/>
    <w:pPr>
      <w:tabs>
        <w:tab w:val="right" w:leader="dot" w:pos="3598"/>
      </w:tabs>
      <w:spacing w:line="240" w:lineRule="auto"/>
      <w:ind w:left="198" w:hanging="198"/>
    </w:pPr>
    <w:rPr>
      <w:noProof/>
    </w:rPr>
  </w:style>
  <w:style w:type="paragraph" w:styleId="Index2">
    <w:name w:val="index 2"/>
    <w:basedOn w:val="Standard"/>
    <w:next w:val="Standard"/>
    <w:autoRedefine/>
    <w:semiHidden/>
    <w:rsid w:val="001C3F56"/>
    <w:pPr>
      <w:spacing w:line="240" w:lineRule="auto"/>
      <w:ind w:left="396" w:hanging="198"/>
    </w:pPr>
  </w:style>
  <w:style w:type="paragraph" w:styleId="Index3">
    <w:name w:val="index 3"/>
    <w:basedOn w:val="Standard"/>
    <w:next w:val="Standard"/>
    <w:autoRedefine/>
    <w:semiHidden/>
    <w:rsid w:val="001C3F56"/>
    <w:pPr>
      <w:spacing w:line="240" w:lineRule="auto"/>
      <w:ind w:left="601" w:hanging="198"/>
    </w:pPr>
  </w:style>
  <w:style w:type="paragraph" w:styleId="Index4">
    <w:name w:val="index 4"/>
    <w:basedOn w:val="Standard"/>
    <w:next w:val="Standard"/>
    <w:autoRedefine/>
    <w:semiHidden/>
    <w:rsid w:val="001C3F56"/>
    <w:pPr>
      <w:spacing w:line="240" w:lineRule="auto"/>
      <w:ind w:left="799" w:hanging="198"/>
    </w:pPr>
  </w:style>
  <w:style w:type="paragraph" w:styleId="Index5">
    <w:name w:val="index 5"/>
    <w:basedOn w:val="Standard"/>
    <w:next w:val="Standard"/>
    <w:autoRedefine/>
    <w:semiHidden/>
    <w:rsid w:val="001C3F56"/>
    <w:pPr>
      <w:spacing w:line="240" w:lineRule="auto"/>
      <w:ind w:left="997" w:hanging="198"/>
    </w:pPr>
  </w:style>
  <w:style w:type="paragraph" w:styleId="Index6">
    <w:name w:val="index 6"/>
    <w:basedOn w:val="Standard"/>
    <w:next w:val="Standard"/>
    <w:autoRedefine/>
    <w:semiHidden/>
    <w:rsid w:val="001C3F56"/>
    <w:pPr>
      <w:spacing w:line="240" w:lineRule="auto"/>
      <w:ind w:left="1196" w:hanging="198"/>
    </w:pPr>
  </w:style>
  <w:style w:type="paragraph" w:styleId="Index7">
    <w:name w:val="index 7"/>
    <w:basedOn w:val="Standard"/>
    <w:next w:val="Standard"/>
    <w:autoRedefine/>
    <w:semiHidden/>
    <w:rsid w:val="001C3F56"/>
    <w:pPr>
      <w:spacing w:line="240" w:lineRule="auto"/>
      <w:ind w:left="1400" w:hanging="198"/>
    </w:pPr>
  </w:style>
  <w:style w:type="paragraph" w:styleId="Index8">
    <w:name w:val="index 8"/>
    <w:basedOn w:val="Standard"/>
    <w:next w:val="Standard"/>
    <w:autoRedefine/>
    <w:semiHidden/>
    <w:rsid w:val="001C3F56"/>
    <w:pPr>
      <w:spacing w:line="240" w:lineRule="auto"/>
      <w:ind w:left="1598" w:hanging="198"/>
    </w:pPr>
  </w:style>
  <w:style w:type="paragraph" w:styleId="Index9">
    <w:name w:val="index 9"/>
    <w:basedOn w:val="Standard"/>
    <w:next w:val="Standard"/>
    <w:autoRedefine/>
    <w:semiHidden/>
    <w:rsid w:val="001C3F56"/>
    <w:pPr>
      <w:spacing w:line="240" w:lineRule="auto"/>
      <w:ind w:left="1797" w:hanging="198"/>
    </w:pPr>
  </w:style>
  <w:style w:type="paragraph" w:styleId="Indexberschrift">
    <w:name w:val="index heading"/>
    <w:basedOn w:val="Standard"/>
    <w:next w:val="Index1"/>
    <w:semiHidden/>
    <w:rsid w:val="001C3F56"/>
    <w:rPr>
      <w:b/>
    </w:rPr>
  </w:style>
  <w:style w:type="paragraph" w:styleId="Kommentartext">
    <w:name w:val="annotation text"/>
    <w:basedOn w:val="Standard"/>
    <w:semiHidden/>
    <w:rsid w:val="001C3F56"/>
  </w:style>
  <w:style w:type="paragraph" w:styleId="Liste">
    <w:name w:val="List"/>
    <w:basedOn w:val="Standard"/>
    <w:rsid w:val="001C3F56"/>
    <w:pPr>
      <w:ind w:left="357" w:hanging="357"/>
    </w:pPr>
  </w:style>
  <w:style w:type="paragraph" w:styleId="Liste2">
    <w:name w:val="List 2"/>
    <w:basedOn w:val="Standard"/>
    <w:rsid w:val="001C3F56"/>
    <w:pPr>
      <w:ind w:left="714" w:hanging="357"/>
    </w:pPr>
  </w:style>
  <w:style w:type="paragraph" w:styleId="Liste3">
    <w:name w:val="List 3"/>
    <w:basedOn w:val="Standard"/>
    <w:rsid w:val="001C3F56"/>
    <w:pPr>
      <w:ind w:left="1077" w:hanging="357"/>
    </w:pPr>
  </w:style>
  <w:style w:type="paragraph" w:styleId="Liste4">
    <w:name w:val="List 4"/>
    <w:basedOn w:val="Standard"/>
    <w:rsid w:val="001C3F56"/>
    <w:pPr>
      <w:ind w:left="1434" w:hanging="357"/>
    </w:pPr>
  </w:style>
  <w:style w:type="paragraph" w:styleId="Liste5">
    <w:name w:val="List 5"/>
    <w:basedOn w:val="Standard"/>
    <w:rsid w:val="001C3F56"/>
    <w:pPr>
      <w:ind w:left="1797" w:hanging="357"/>
    </w:pPr>
  </w:style>
  <w:style w:type="paragraph" w:styleId="Listenfortsetzung">
    <w:name w:val="List Continue"/>
    <w:basedOn w:val="Standard"/>
    <w:rsid w:val="001C3F56"/>
    <w:pPr>
      <w:ind w:left="357"/>
    </w:pPr>
  </w:style>
  <w:style w:type="paragraph" w:styleId="Listenfortsetzung2">
    <w:name w:val="List Continue 2"/>
    <w:basedOn w:val="Standard"/>
    <w:rsid w:val="001C3F56"/>
    <w:pPr>
      <w:ind w:left="720"/>
    </w:pPr>
  </w:style>
  <w:style w:type="paragraph" w:styleId="Listenfortsetzung3">
    <w:name w:val="List Continue 3"/>
    <w:basedOn w:val="Standard"/>
    <w:rsid w:val="001C3F56"/>
    <w:pPr>
      <w:ind w:left="1077"/>
    </w:pPr>
  </w:style>
  <w:style w:type="paragraph" w:styleId="Listenfortsetzung4">
    <w:name w:val="List Continue 4"/>
    <w:basedOn w:val="Standard"/>
    <w:rsid w:val="001C3F56"/>
    <w:pPr>
      <w:ind w:left="1440"/>
    </w:pPr>
  </w:style>
  <w:style w:type="paragraph" w:styleId="Listenfortsetzung5">
    <w:name w:val="List Continue 5"/>
    <w:basedOn w:val="Standard"/>
    <w:rsid w:val="001C3F56"/>
    <w:pPr>
      <w:ind w:left="1797"/>
    </w:pPr>
  </w:style>
  <w:style w:type="paragraph" w:styleId="Listennummer">
    <w:name w:val="List Number"/>
    <w:basedOn w:val="Standard"/>
    <w:rsid w:val="001C3F56"/>
    <w:pPr>
      <w:numPr>
        <w:numId w:val="7"/>
      </w:numPr>
      <w:tabs>
        <w:tab w:val="clear" w:pos="360"/>
        <w:tab w:val="num" w:pos="357"/>
      </w:tabs>
      <w:ind w:left="357" w:hanging="357"/>
    </w:pPr>
  </w:style>
  <w:style w:type="paragraph" w:styleId="Listennummer2">
    <w:name w:val="List Number 2"/>
    <w:basedOn w:val="Standard"/>
    <w:rsid w:val="001C3F56"/>
    <w:pPr>
      <w:numPr>
        <w:numId w:val="8"/>
      </w:numPr>
      <w:tabs>
        <w:tab w:val="clear" w:pos="643"/>
        <w:tab w:val="num" w:pos="357"/>
      </w:tabs>
      <w:ind w:left="714" w:hanging="357"/>
    </w:pPr>
  </w:style>
  <w:style w:type="paragraph" w:styleId="Listennummer3">
    <w:name w:val="List Number 3"/>
    <w:basedOn w:val="Standard"/>
    <w:rsid w:val="001C3F56"/>
    <w:pPr>
      <w:numPr>
        <w:numId w:val="9"/>
      </w:numPr>
      <w:tabs>
        <w:tab w:val="clear" w:pos="926"/>
        <w:tab w:val="right" w:pos="1077"/>
      </w:tabs>
      <w:ind w:left="1077" w:hanging="357"/>
    </w:pPr>
  </w:style>
  <w:style w:type="paragraph" w:styleId="Listennummer4">
    <w:name w:val="List Number 4"/>
    <w:basedOn w:val="Standard"/>
    <w:rsid w:val="001C3F56"/>
    <w:pPr>
      <w:numPr>
        <w:numId w:val="10"/>
      </w:numPr>
      <w:tabs>
        <w:tab w:val="clear" w:pos="1209"/>
        <w:tab w:val="right" w:pos="1440"/>
      </w:tabs>
      <w:ind w:left="1434" w:hanging="357"/>
    </w:pPr>
  </w:style>
  <w:style w:type="paragraph" w:styleId="Listennummer5">
    <w:name w:val="List Number 5"/>
    <w:basedOn w:val="Standard"/>
    <w:rsid w:val="001C3F56"/>
    <w:pPr>
      <w:numPr>
        <w:numId w:val="11"/>
      </w:numPr>
      <w:tabs>
        <w:tab w:val="clear" w:pos="1492"/>
        <w:tab w:val="right" w:pos="1797"/>
      </w:tabs>
      <w:ind w:left="1797" w:hanging="357"/>
    </w:pPr>
  </w:style>
  <w:style w:type="paragraph" w:styleId="Makrotext">
    <w:name w:val="macro"/>
    <w:semiHidden/>
    <w:rsid w:val="001C3F56"/>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rsid w:val="001C3F56"/>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rsid w:val="001C3F56"/>
    <w:rPr>
      <w:rFonts w:ascii="Courier New" w:hAnsi="Courier New"/>
    </w:rPr>
  </w:style>
  <w:style w:type="paragraph" w:styleId="Standardeinzug">
    <w:name w:val="Normal Indent"/>
    <w:basedOn w:val="Standard"/>
    <w:rsid w:val="001C3F56"/>
    <w:pPr>
      <w:ind w:left="708"/>
    </w:pPr>
  </w:style>
  <w:style w:type="paragraph" w:styleId="Textkrper">
    <w:name w:val="Body Text"/>
    <w:basedOn w:val="Standard"/>
    <w:rsid w:val="001C3F56"/>
    <w:pPr>
      <w:spacing w:after="120"/>
    </w:pPr>
  </w:style>
  <w:style w:type="paragraph" w:styleId="Textkrper2">
    <w:name w:val="Body Text 2"/>
    <w:basedOn w:val="Standard"/>
    <w:rsid w:val="001C3F56"/>
    <w:pPr>
      <w:spacing w:after="120" w:line="480" w:lineRule="auto"/>
    </w:pPr>
  </w:style>
  <w:style w:type="paragraph" w:styleId="Textkrper3">
    <w:name w:val="Body Text 3"/>
    <w:basedOn w:val="Standard"/>
    <w:rsid w:val="001C3F56"/>
    <w:pPr>
      <w:spacing w:after="120"/>
    </w:pPr>
    <w:rPr>
      <w:sz w:val="16"/>
    </w:rPr>
  </w:style>
  <w:style w:type="paragraph" w:styleId="Textkrper-Zeileneinzug">
    <w:name w:val="Body Text Indent"/>
    <w:basedOn w:val="Standard"/>
    <w:rsid w:val="001C3F56"/>
    <w:pPr>
      <w:spacing w:after="120"/>
      <w:ind w:left="283"/>
    </w:pPr>
  </w:style>
  <w:style w:type="paragraph" w:styleId="Textkrper-Einzug2">
    <w:name w:val="Body Text Indent 2"/>
    <w:basedOn w:val="Standard"/>
    <w:rsid w:val="001C3F56"/>
    <w:pPr>
      <w:spacing w:after="120" w:line="480" w:lineRule="auto"/>
      <w:ind w:left="283"/>
    </w:pPr>
  </w:style>
  <w:style w:type="paragraph" w:styleId="Textkrper-Einzug3">
    <w:name w:val="Body Text Indent 3"/>
    <w:basedOn w:val="Standard"/>
    <w:rsid w:val="001C3F56"/>
    <w:pPr>
      <w:spacing w:after="120"/>
      <w:ind w:left="283"/>
    </w:pPr>
    <w:rPr>
      <w:sz w:val="16"/>
    </w:rPr>
  </w:style>
  <w:style w:type="paragraph" w:styleId="Textkrper-Erstzeileneinzug">
    <w:name w:val="Body Text First Indent"/>
    <w:basedOn w:val="Textkrper"/>
    <w:rsid w:val="001C3F56"/>
    <w:pPr>
      <w:ind w:firstLine="210"/>
    </w:pPr>
  </w:style>
  <w:style w:type="paragraph" w:styleId="Textkrper-Erstzeileneinzug2">
    <w:name w:val="Body Text First Indent 2"/>
    <w:basedOn w:val="Textkrper-Zeileneinzug"/>
    <w:rsid w:val="001C3F56"/>
    <w:pPr>
      <w:ind w:firstLine="210"/>
    </w:pPr>
  </w:style>
  <w:style w:type="paragraph" w:styleId="Titel">
    <w:name w:val="Title"/>
    <w:basedOn w:val="Standard"/>
    <w:next w:val="Untertitel"/>
    <w:qFormat/>
    <w:rsid w:val="001C3F56"/>
    <w:pPr>
      <w:suppressAutoHyphens/>
      <w:spacing w:before="360" w:after="720" w:line="360" w:lineRule="auto"/>
      <w:ind w:left="-1418"/>
      <w:jc w:val="center"/>
    </w:pPr>
    <w:rPr>
      <w:b/>
      <w:kern w:val="28"/>
      <w:sz w:val="44"/>
    </w:rPr>
  </w:style>
  <w:style w:type="paragraph" w:styleId="Untertitel">
    <w:name w:val="Subtitle"/>
    <w:basedOn w:val="Standard"/>
    <w:qFormat/>
    <w:rsid w:val="001C3F56"/>
    <w:pPr>
      <w:suppressAutoHyphens/>
      <w:spacing w:before="720"/>
      <w:ind w:left="-1418"/>
      <w:jc w:val="center"/>
    </w:pPr>
    <w:rPr>
      <w:sz w:val="32"/>
    </w:rPr>
  </w:style>
  <w:style w:type="paragraph" w:styleId="Umschlagadresse">
    <w:name w:val="envelope address"/>
    <w:basedOn w:val="Standard"/>
    <w:rsid w:val="001C3F56"/>
    <w:pPr>
      <w:framePr w:w="4320" w:h="2160" w:hRule="exact" w:hSpace="141" w:wrap="auto" w:hAnchor="page" w:xAlign="center" w:yAlign="bottom"/>
      <w:ind w:left="1"/>
    </w:pPr>
  </w:style>
  <w:style w:type="paragraph" w:styleId="Unterschrift">
    <w:name w:val="Signature"/>
    <w:basedOn w:val="Standard"/>
    <w:rsid w:val="001C3F56"/>
    <w:pPr>
      <w:ind w:left="4252"/>
    </w:pPr>
  </w:style>
  <w:style w:type="paragraph" w:styleId="Verzeichnis4">
    <w:name w:val="toc 4"/>
    <w:basedOn w:val="Verzeichnis3"/>
    <w:next w:val="Standard"/>
    <w:autoRedefine/>
    <w:semiHidden/>
    <w:rsid w:val="001C3F56"/>
  </w:style>
  <w:style w:type="paragraph" w:styleId="Verzeichnis5">
    <w:name w:val="toc 5"/>
    <w:basedOn w:val="Verzeichnis4"/>
    <w:next w:val="Standard"/>
    <w:autoRedefine/>
    <w:semiHidden/>
    <w:rsid w:val="001C3F56"/>
  </w:style>
  <w:style w:type="paragraph" w:styleId="Verzeichnis6">
    <w:name w:val="toc 6"/>
    <w:basedOn w:val="Verzeichnis5"/>
    <w:next w:val="Standard"/>
    <w:autoRedefine/>
    <w:semiHidden/>
    <w:rsid w:val="001C3F56"/>
  </w:style>
  <w:style w:type="paragraph" w:styleId="Verzeichnis7">
    <w:name w:val="toc 7"/>
    <w:basedOn w:val="Verzeichnis6"/>
    <w:next w:val="Standard"/>
    <w:autoRedefine/>
    <w:semiHidden/>
    <w:rsid w:val="001C3F56"/>
  </w:style>
  <w:style w:type="paragraph" w:styleId="Verzeichnis8">
    <w:name w:val="toc 8"/>
    <w:basedOn w:val="Verzeichnis7"/>
    <w:next w:val="Standard"/>
    <w:autoRedefine/>
    <w:semiHidden/>
    <w:rsid w:val="001C3F56"/>
  </w:style>
  <w:style w:type="paragraph" w:styleId="Verzeichnis9">
    <w:name w:val="toc 9"/>
    <w:basedOn w:val="Verzeichnis8"/>
    <w:next w:val="Standard"/>
    <w:autoRedefine/>
    <w:semiHidden/>
    <w:rsid w:val="001C3F56"/>
    <w:pPr>
      <w:outlineLvl w:val="8"/>
    </w:pPr>
  </w:style>
  <w:style w:type="paragraph" w:styleId="RGV-berschrift">
    <w:name w:val="toa heading"/>
    <w:basedOn w:val="Standard"/>
    <w:next w:val="Standard"/>
    <w:semiHidden/>
    <w:rsid w:val="001C3F56"/>
    <w:rPr>
      <w:b/>
    </w:rPr>
  </w:style>
  <w:style w:type="paragraph" w:styleId="Rechtsgrundlagenverzeichnis">
    <w:name w:val="table of authorities"/>
    <w:basedOn w:val="Standard"/>
    <w:next w:val="Standard"/>
    <w:semiHidden/>
    <w:rsid w:val="001C3F56"/>
    <w:pPr>
      <w:ind w:left="200" w:hanging="200"/>
    </w:pPr>
  </w:style>
  <w:style w:type="paragraph" w:styleId="Aufzhlungszeichen4">
    <w:name w:val="List Bullet 4"/>
    <w:basedOn w:val="Standard"/>
    <w:rsid w:val="001C3F56"/>
    <w:pPr>
      <w:numPr>
        <w:numId w:val="5"/>
      </w:numPr>
      <w:tabs>
        <w:tab w:val="clear" w:pos="1209"/>
        <w:tab w:val="right" w:pos="1440"/>
      </w:tabs>
      <w:ind w:left="1434" w:hanging="357"/>
    </w:pPr>
  </w:style>
  <w:style w:type="paragraph" w:styleId="Aufzhlungszeichen5">
    <w:name w:val="List Bullet 5"/>
    <w:basedOn w:val="Standard"/>
    <w:rsid w:val="001C3F56"/>
    <w:pPr>
      <w:numPr>
        <w:numId w:val="6"/>
      </w:numPr>
      <w:tabs>
        <w:tab w:val="clear" w:pos="1492"/>
        <w:tab w:val="num" w:pos="1786"/>
      </w:tabs>
      <w:ind w:left="1797" w:hanging="357"/>
    </w:pPr>
  </w:style>
  <w:style w:type="paragraph" w:styleId="Aufzhlungszeichen3">
    <w:name w:val="List Bullet 3"/>
    <w:basedOn w:val="Standard"/>
    <w:rsid w:val="001C3F56"/>
    <w:pPr>
      <w:numPr>
        <w:numId w:val="2"/>
      </w:numPr>
      <w:tabs>
        <w:tab w:val="clear" w:pos="926"/>
        <w:tab w:val="left" w:pos="1077"/>
      </w:tabs>
      <w:ind w:left="1077" w:hanging="357"/>
    </w:pPr>
  </w:style>
  <w:style w:type="paragraph" w:customStyle="1" w:styleId="Tabellenberschrift">
    <w:name w:val="Tabellenüberschrift"/>
    <w:basedOn w:val="Beschriftung"/>
    <w:rsid w:val="001C3F56"/>
    <w:pPr>
      <w:keepNext/>
      <w:spacing w:before="480" w:after="0"/>
    </w:pPr>
  </w:style>
  <w:style w:type="paragraph" w:customStyle="1" w:styleId="Default">
    <w:name w:val="Default"/>
    <w:rsid w:val="006D1DFA"/>
    <w:pPr>
      <w:autoSpaceDE w:val="0"/>
      <w:autoSpaceDN w:val="0"/>
      <w:adjustRightInd w:val="0"/>
    </w:pPr>
    <w:rPr>
      <w:rFonts w:ascii="Bosch Office Sans" w:hAnsi="Bosch Office Sans" w:cs="Bosch Office Sans"/>
      <w:color w:val="000000"/>
      <w:sz w:val="24"/>
      <w:szCs w:val="24"/>
    </w:rPr>
  </w:style>
  <w:style w:type="paragraph" w:styleId="Sprechblasentext">
    <w:name w:val="Balloon Text"/>
    <w:basedOn w:val="Standard"/>
    <w:link w:val="SprechblasentextZchn"/>
    <w:rsid w:val="00FD14BE"/>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FD14BE"/>
    <w:rPr>
      <w:rFonts w:ascii="Tahoma" w:hAnsi="Tahoma" w:cs="Tahoma"/>
      <w:sz w:val="16"/>
      <w:szCs w:val="16"/>
    </w:rPr>
  </w:style>
  <w:style w:type="character" w:customStyle="1" w:styleId="Mention">
    <w:name w:val="Mention"/>
    <w:basedOn w:val="Absatz-Standardschriftart"/>
    <w:uiPriority w:val="99"/>
    <w:semiHidden/>
    <w:unhideWhenUsed/>
    <w:rsid w:val="00B9441E"/>
    <w:rPr>
      <w:color w:val="2B579A"/>
      <w:shd w:val="clear" w:color="auto" w:fill="E6E6E6"/>
    </w:rPr>
  </w:style>
  <w:style w:type="paragraph" w:styleId="Listenabsatz">
    <w:name w:val="List Paragraph"/>
    <w:basedOn w:val="Standard"/>
    <w:uiPriority w:val="34"/>
    <w:qFormat/>
    <w:rsid w:val="006A6C8F"/>
    <w:pPr>
      <w:ind w:left="720"/>
      <w:contextualSpacing/>
    </w:pPr>
  </w:style>
  <w:style w:type="table" w:styleId="Tabellengitternetz">
    <w:name w:val="Table Grid"/>
    <w:basedOn w:val="NormaleTabelle"/>
    <w:rsid w:val="00DA77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sRaster3-Akzent1">
    <w:name w:val="Medium Grid 3 Accent 1"/>
    <w:basedOn w:val="NormaleTabelle"/>
    <w:uiPriority w:val="69"/>
    <w:rsid w:val="00E35AA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215048015">
      <w:bodyDiv w:val="1"/>
      <w:marLeft w:val="0"/>
      <w:marRight w:val="0"/>
      <w:marTop w:val="0"/>
      <w:marBottom w:val="0"/>
      <w:divBdr>
        <w:top w:val="none" w:sz="0" w:space="0" w:color="auto"/>
        <w:left w:val="none" w:sz="0" w:space="0" w:color="auto"/>
        <w:bottom w:val="none" w:sz="0" w:space="0" w:color="auto"/>
        <w:right w:val="none" w:sz="0" w:space="0" w:color="auto"/>
      </w:divBdr>
      <w:divsChild>
        <w:div w:id="1412777380">
          <w:marLeft w:val="0"/>
          <w:marRight w:val="0"/>
          <w:marTop w:val="0"/>
          <w:marBottom w:val="0"/>
          <w:divBdr>
            <w:top w:val="none" w:sz="0" w:space="0" w:color="auto"/>
            <w:left w:val="none" w:sz="0" w:space="0" w:color="auto"/>
            <w:bottom w:val="none" w:sz="0" w:space="0" w:color="auto"/>
            <w:right w:val="none" w:sz="0" w:space="0" w:color="auto"/>
          </w:divBdr>
        </w:div>
        <w:div w:id="918559853">
          <w:marLeft w:val="0"/>
          <w:marRight w:val="0"/>
          <w:marTop w:val="0"/>
          <w:marBottom w:val="0"/>
          <w:divBdr>
            <w:top w:val="none" w:sz="0" w:space="0" w:color="auto"/>
            <w:left w:val="none" w:sz="0" w:space="0" w:color="auto"/>
            <w:bottom w:val="none" w:sz="0" w:space="0" w:color="auto"/>
            <w:right w:val="none" w:sz="0" w:space="0" w:color="auto"/>
          </w:divBdr>
        </w:div>
        <w:div w:id="218324695">
          <w:marLeft w:val="0"/>
          <w:marRight w:val="0"/>
          <w:marTop w:val="0"/>
          <w:marBottom w:val="0"/>
          <w:divBdr>
            <w:top w:val="none" w:sz="0" w:space="0" w:color="auto"/>
            <w:left w:val="none" w:sz="0" w:space="0" w:color="auto"/>
            <w:bottom w:val="none" w:sz="0" w:space="0" w:color="auto"/>
            <w:right w:val="none" w:sz="0" w:space="0" w:color="auto"/>
          </w:divBdr>
        </w:div>
        <w:div w:id="258954910">
          <w:marLeft w:val="0"/>
          <w:marRight w:val="0"/>
          <w:marTop w:val="0"/>
          <w:marBottom w:val="0"/>
          <w:divBdr>
            <w:top w:val="none" w:sz="0" w:space="0" w:color="auto"/>
            <w:left w:val="none" w:sz="0" w:space="0" w:color="auto"/>
            <w:bottom w:val="none" w:sz="0" w:space="0" w:color="auto"/>
            <w:right w:val="none" w:sz="0" w:space="0" w:color="auto"/>
          </w:divBdr>
        </w:div>
      </w:divsChild>
    </w:div>
    <w:div w:id="247733996">
      <w:bodyDiv w:val="1"/>
      <w:marLeft w:val="0"/>
      <w:marRight w:val="0"/>
      <w:marTop w:val="0"/>
      <w:marBottom w:val="0"/>
      <w:divBdr>
        <w:top w:val="none" w:sz="0" w:space="0" w:color="auto"/>
        <w:left w:val="none" w:sz="0" w:space="0" w:color="auto"/>
        <w:bottom w:val="none" w:sz="0" w:space="0" w:color="auto"/>
        <w:right w:val="none" w:sz="0" w:space="0" w:color="auto"/>
      </w:divBdr>
      <w:divsChild>
        <w:div w:id="1610548457">
          <w:marLeft w:val="0"/>
          <w:marRight w:val="0"/>
          <w:marTop w:val="0"/>
          <w:marBottom w:val="0"/>
          <w:divBdr>
            <w:top w:val="none" w:sz="0" w:space="0" w:color="auto"/>
            <w:left w:val="none" w:sz="0" w:space="0" w:color="auto"/>
            <w:bottom w:val="none" w:sz="0" w:space="0" w:color="auto"/>
            <w:right w:val="none" w:sz="0" w:space="0" w:color="auto"/>
          </w:divBdr>
        </w:div>
        <w:div w:id="1902322288">
          <w:marLeft w:val="0"/>
          <w:marRight w:val="0"/>
          <w:marTop w:val="0"/>
          <w:marBottom w:val="0"/>
          <w:divBdr>
            <w:top w:val="none" w:sz="0" w:space="0" w:color="auto"/>
            <w:left w:val="none" w:sz="0" w:space="0" w:color="auto"/>
            <w:bottom w:val="none" w:sz="0" w:space="0" w:color="auto"/>
            <w:right w:val="none" w:sz="0" w:space="0" w:color="auto"/>
          </w:divBdr>
        </w:div>
        <w:div w:id="820971356">
          <w:marLeft w:val="0"/>
          <w:marRight w:val="0"/>
          <w:marTop w:val="0"/>
          <w:marBottom w:val="0"/>
          <w:divBdr>
            <w:top w:val="none" w:sz="0" w:space="0" w:color="auto"/>
            <w:left w:val="none" w:sz="0" w:space="0" w:color="auto"/>
            <w:bottom w:val="none" w:sz="0" w:space="0" w:color="auto"/>
            <w:right w:val="none" w:sz="0" w:space="0" w:color="auto"/>
          </w:divBdr>
        </w:div>
        <w:div w:id="1689405817">
          <w:marLeft w:val="0"/>
          <w:marRight w:val="0"/>
          <w:marTop w:val="0"/>
          <w:marBottom w:val="0"/>
          <w:divBdr>
            <w:top w:val="none" w:sz="0" w:space="0" w:color="auto"/>
            <w:left w:val="none" w:sz="0" w:space="0" w:color="auto"/>
            <w:bottom w:val="none" w:sz="0" w:space="0" w:color="auto"/>
            <w:right w:val="none" w:sz="0" w:space="0" w:color="auto"/>
          </w:divBdr>
        </w:div>
        <w:div w:id="834104810">
          <w:marLeft w:val="0"/>
          <w:marRight w:val="0"/>
          <w:marTop w:val="0"/>
          <w:marBottom w:val="0"/>
          <w:divBdr>
            <w:top w:val="none" w:sz="0" w:space="0" w:color="auto"/>
            <w:left w:val="none" w:sz="0" w:space="0" w:color="auto"/>
            <w:bottom w:val="none" w:sz="0" w:space="0" w:color="auto"/>
            <w:right w:val="none" w:sz="0" w:space="0" w:color="auto"/>
          </w:divBdr>
        </w:div>
        <w:div w:id="1382092723">
          <w:marLeft w:val="0"/>
          <w:marRight w:val="0"/>
          <w:marTop w:val="0"/>
          <w:marBottom w:val="0"/>
          <w:divBdr>
            <w:top w:val="none" w:sz="0" w:space="0" w:color="auto"/>
            <w:left w:val="none" w:sz="0" w:space="0" w:color="auto"/>
            <w:bottom w:val="none" w:sz="0" w:space="0" w:color="auto"/>
            <w:right w:val="none" w:sz="0" w:space="0" w:color="auto"/>
          </w:divBdr>
        </w:div>
        <w:div w:id="1606767345">
          <w:marLeft w:val="0"/>
          <w:marRight w:val="0"/>
          <w:marTop w:val="0"/>
          <w:marBottom w:val="0"/>
          <w:divBdr>
            <w:top w:val="none" w:sz="0" w:space="0" w:color="auto"/>
            <w:left w:val="none" w:sz="0" w:space="0" w:color="auto"/>
            <w:bottom w:val="none" w:sz="0" w:space="0" w:color="auto"/>
            <w:right w:val="none" w:sz="0" w:space="0" w:color="auto"/>
          </w:divBdr>
        </w:div>
      </w:divsChild>
    </w:div>
    <w:div w:id="560678482">
      <w:bodyDiv w:val="1"/>
      <w:marLeft w:val="0"/>
      <w:marRight w:val="0"/>
      <w:marTop w:val="0"/>
      <w:marBottom w:val="0"/>
      <w:divBdr>
        <w:top w:val="none" w:sz="0" w:space="0" w:color="auto"/>
        <w:left w:val="none" w:sz="0" w:space="0" w:color="auto"/>
        <w:bottom w:val="none" w:sz="0" w:space="0" w:color="auto"/>
        <w:right w:val="none" w:sz="0" w:space="0" w:color="auto"/>
      </w:divBdr>
      <w:divsChild>
        <w:div w:id="1048257695">
          <w:marLeft w:val="0"/>
          <w:marRight w:val="0"/>
          <w:marTop w:val="0"/>
          <w:marBottom w:val="0"/>
          <w:divBdr>
            <w:top w:val="none" w:sz="0" w:space="0" w:color="auto"/>
            <w:left w:val="none" w:sz="0" w:space="0" w:color="auto"/>
            <w:bottom w:val="none" w:sz="0" w:space="0" w:color="auto"/>
            <w:right w:val="none" w:sz="0" w:space="0" w:color="auto"/>
          </w:divBdr>
        </w:div>
        <w:div w:id="1775779510">
          <w:marLeft w:val="0"/>
          <w:marRight w:val="0"/>
          <w:marTop w:val="0"/>
          <w:marBottom w:val="0"/>
          <w:divBdr>
            <w:top w:val="none" w:sz="0" w:space="0" w:color="auto"/>
            <w:left w:val="none" w:sz="0" w:space="0" w:color="auto"/>
            <w:bottom w:val="none" w:sz="0" w:space="0" w:color="auto"/>
            <w:right w:val="none" w:sz="0" w:space="0" w:color="auto"/>
          </w:divBdr>
        </w:div>
        <w:div w:id="1957062018">
          <w:marLeft w:val="0"/>
          <w:marRight w:val="0"/>
          <w:marTop w:val="0"/>
          <w:marBottom w:val="0"/>
          <w:divBdr>
            <w:top w:val="none" w:sz="0" w:space="0" w:color="auto"/>
            <w:left w:val="none" w:sz="0" w:space="0" w:color="auto"/>
            <w:bottom w:val="none" w:sz="0" w:space="0" w:color="auto"/>
            <w:right w:val="none" w:sz="0" w:space="0" w:color="auto"/>
          </w:divBdr>
        </w:div>
        <w:div w:id="1467238293">
          <w:marLeft w:val="0"/>
          <w:marRight w:val="0"/>
          <w:marTop w:val="0"/>
          <w:marBottom w:val="0"/>
          <w:divBdr>
            <w:top w:val="none" w:sz="0" w:space="0" w:color="auto"/>
            <w:left w:val="none" w:sz="0" w:space="0" w:color="auto"/>
            <w:bottom w:val="none" w:sz="0" w:space="0" w:color="auto"/>
            <w:right w:val="none" w:sz="0" w:space="0" w:color="auto"/>
          </w:divBdr>
        </w:div>
        <w:div w:id="1062369042">
          <w:marLeft w:val="0"/>
          <w:marRight w:val="0"/>
          <w:marTop w:val="0"/>
          <w:marBottom w:val="0"/>
          <w:divBdr>
            <w:top w:val="none" w:sz="0" w:space="0" w:color="auto"/>
            <w:left w:val="none" w:sz="0" w:space="0" w:color="auto"/>
            <w:bottom w:val="none" w:sz="0" w:space="0" w:color="auto"/>
            <w:right w:val="none" w:sz="0" w:space="0" w:color="auto"/>
          </w:divBdr>
        </w:div>
        <w:div w:id="677000403">
          <w:marLeft w:val="0"/>
          <w:marRight w:val="0"/>
          <w:marTop w:val="0"/>
          <w:marBottom w:val="0"/>
          <w:divBdr>
            <w:top w:val="none" w:sz="0" w:space="0" w:color="auto"/>
            <w:left w:val="none" w:sz="0" w:space="0" w:color="auto"/>
            <w:bottom w:val="none" w:sz="0" w:space="0" w:color="auto"/>
            <w:right w:val="none" w:sz="0" w:space="0" w:color="auto"/>
          </w:divBdr>
        </w:div>
      </w:divsChild>
    </w:div>
    <w:div w:id="589511013">
      <w:bodyDiv w:val="1"/>
      <w:marLeft w:val="0"/>
      <w:marRight w:val="0"/>
      <w:marTop w:val="0"/>
      <w:marBottom w:val="0"/>
      <w:divBdr>
        <w:top w:val="none" w:sz="0" w:space="0" w:color="auto"/>
        <w:left w:val="none" w:sz="0" w:space="0" w:color="auto"/>
        <w:bottom w:val="none" w:sz="0" w:space="0" w:color="auto"/>
        <w:right w:val="none" w:sz="0" w:space="0" w:color="auto"/>
      </w:divBdr>
      <w:divsChild>
        <w:div w:id="742215183">
          <w:marLeft w:val="1166"/>
          <w:marRight w:val="0"/>
          <w:marTop w:val="86"/>
          <w:marBottom w:val="0"/>
          <w:divBdr>
            <w:top w:val="none" w:sz="0" w:space="0" w:color="auto"/>
            <w:left w:val="none" w:sz="0" w:space="0" w:color="auto"/>
            <w:bottom w:val="none" w:sz="0" w:space="0" w:color="auto"/>
            <w:right w:val="none" w:sz="0" w:space="0" w:color="auto"/>
          </w:divBdr>
        </w:div>
        <w:div w:id="1219709738">
          <w:marLeft w:val="1166"/>
          <w:marRight w:val="0"/>
          <w:marTop w:val="86"/>
          <w:marBottom w:val="0"/>
          <w:divBdr>
            <w:top w:val="none" w:sz="0" w:space="0" w:color="auto"/>
            <w:left w:val="none" w:sz="0" w:space="0" w:color="auto"/>
            <w:bottom w:val="none" w:sz="0" w:space="0" w:color="auto"/>
            <w:right w:val="none" w:sz="0" w:space="0" w:color="auto"/>
          </w:divBdr>
        </w:div>
      </w:divsChild>
    </w:div>
    <w:div w:id="617032656">
      <w:bodyDiv w:val="1"/>
      <w:marLeft w:val="0"/>
      <w:marRight w:val="0"/>
      <w:marTop w:val="0"/>
      <w:marBottom w:val="0"/>
      <w:divBdr>
        <w:top w:val="none" w:sz="0" w:space="0" w:color="auto"/>
        <w:left w:val="none" w:sz="0" w:space="0" w:color="auto"/>
        <w:bottom w:val="none" w:sz="0" w:space="0" w:color="auto"/>
        <w:right w:val="none" w:sz="0" w:space="0" w:color="auto"/>
      </w:divBdr>
      <w:divsChild>
        <w:div w:id="994801923">
          <w:marLeft w:val="547"/>
          <w:marRight w:val="0"/>
          <w:marTop w:val="96"/>
          <w:marBottom w:val="0"/>
          <w:divBdr>
            <w:top w:val="none" w:sz="0" w:space="0" w:color="auto"/>
            <w:left w:val="none" w:sz="0" w:space="0" w:color="auto"/>
            <w:bottom w:val="none" w:sz="0" w:space="0" w:color="auto"/>
            <w:right w:val="none" w:sz="0" w:space="0" w:color="auto"/>
          </w:divBdr>
        </w:div>
        <w:div w:id="1090585715">
          <w:marLeft w:val="547"/>
          <w:marRight w:val="0"/>
          <w:marTop w:val="96"/>
          <w:marBottom w:val="0"/>
          <w:divBdr>
            <w:top w:val="none" w:sz="0" w:space="0" w:color="auto"/>
            <w:left w:val="none" w:sz="0" w:space="0" w:color="auto"/>
            <w:bottom w:val="none" w:sz="0" w:space="0" w:color="auto"/>
            <w:right w:val="none" w:sz="0" w:space="0" w:color="auto"/>
          </w:divBdr>
        </w:div>
        <w:div w:id="1869491885">
          <w:marLeft w:val="547"/>
          <w:marRight w:val="0"/>
          <w:marTop w:val="96"/>
          <w:marBottom w:val="0"/>
          <w:divBdr>
            <w:top w:val="none" w:sz="0" w:space="0" w:color="auto"/>
            <w:left w:val="none" w:sz="0" w:space="0" w:color="auto"/>
            <w:bottom w:val="none" w:sz="0" w:space="0" w:color="auto"/>
            <w:right w:val="none" w:sz="0" w:space="0" w:color="auto"/>
          </w:divBdr>
        </w:div>
      </w:divsChild>
    </w:div>
    <w:div w:id="742220739">
      <w:bodyDiv w:val="1"/>
      <w:marLeft w:val="0"/>
      <w:marRight w:val="0"/>
      <w:marTop w:val="0"/>
      <w:marBottom w:val="0"/>
      <w:divBdr>
        <w:top w:val="none" w:sz="0" w:space="0" w:color="auto"/>
        <w:left w:val="none" w:sz="0" w:space="0" w:color="auto"/>
        <w:bottom w:val="none" w:sz="0" w:space="0" w:color="auto"/>
        <w:right w:val="none" w:sz="0" w:space="0" w:color="auto"/>
      </w:divBdr>
      <w:divsChild>
        <w:div w:id="665549573">
          <w:marLeft w:val="547"/>
          <w:marRight w:val="0"/>
          <w:marTop w:val="86"/>
          <w:marBottom w:val="0"/>
          <w:divBdr>
            <w:top w:val="none" w:sz="0" w:space="0" w:color="auto"/>
            <w:left w:val="none" w:sz="0" w:space="0" w:color="auto"/>
            <w:bottom w:val="none" w:sz="0" w:space="0" w:color="auto"/>
            <w:right w:val="none" w:sz="0" w:space="0" w:color="auto"/>
          </w:divBdr>
        </w:div>
        <w:div w:id="1908683289">
          <w:marLeft w:val="547"/>
          <w:marRight w:val="0"/>
          <w:marTop w:val="86"/>
          <w:marBottom w:val="0"/>
          <w:divBdr>
            <w:top w:val="none" w:sz="0" w:space="0" w:color="auto"/>
            <w:left w:val="none" w:sz="0" w:space="0" w:color="auto"/>
            <w:bottom w:val="none" w:sz="0" w:space="0" w:color="auto"/>
            <w:right w:val="none" w:sz="0" w:space="0" w:color="auto"/>
          </w:divBdr>
        </w:div>
        <w:div w:id="733816479">
          <w:marLeft w:val="547"/>
          <w:marRight w:val="0"/>
          <w:marTop w:val="86"/>
          <w:marBottom w:val="0"/>
          <w:divBdr>
            <w:top w:val="none" w:sz="0" w:space="0" w:color="auto"/>
            <w:left w:val="none" w:sz="0" w:space="0" w:color="auto"/>
            <w:bottom w:val="none" w:sz="0" w:space="0" w:color="auto"/>
            <w:right w:val="none" w:sz="0" w:space="0" w:color="auto"/>
          </w:divBdr>
        </w:div>
        <w:div w:id="230387704">
          <w:marLeft w:val="547"/>
          <w:marRight w:val="0"/>
          <w:marTop w:val="86"/>
          <w:marBottom w:val="0"/>
          <w:divBdr>
            <w:top w:val="none" w:sz="0" w:space="0" w:color="auto"/>
            <w:left w:val="none" w:sz="0" w:space="0" w:color="auto"/>
            <w:bottom w:val="none" w:sz="0" w:space="0" w:color="auto"/>
            <w:right w:val="none" w:sz="0" w:space="0" w:color="auto"/>
          </w:divBdr>
        </w:div>
      </w:divsChild>
    </w:div>
    <w:div w:id="160348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blog.digilentinc.com/labview-compiler-under-the-hood/"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41D71-D7A2-47E2-9D13-75B2821F0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1570</Words>
  <Characters>12446</Characters>
  <Application>Microsoft Office Word</Application>
  <DocSecurity>0</DocSecurity>
  <Lines>103</Lines>
  <Paragraphs>27</Paragraphs>
  <ScaleCrop>false</ScaleCrop>
  <HeadingPairs>
    <vt:vector size="2" baseType="variant">
      <vt:variant>
        <vt:lpstr>Titel</vt:lpstr>
      </vt:variant>
      <vt:variant>
        <vt:i4>1</vt:i4>
      </vt:variant>
    </vt:vector>
  </HeadingPairs>
  <TitlesOfParts>
    <vt:vector size="1" baseType="lpstr">
      <vt:lpstr>Diplomarbeit</vt:lpstr>
    </vt:vector>
  </TitlesOfParts>
  <Company>Schuler Pressen und Hochschule Esslingen</Company>
  <LinksUpToDate>false</LinksUpToDate>
  <CharactersWithSpaces>13989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Überarbeitung des Antriebs eines Servovorschubes für Schnellläuferpressen unter besonderer Berücksichtigung der Kosten und der Wartbarkeit</dc:subject>
  <dc:creator>Andreas Stumpp</dc:creator>
  <cp:lastModifiedBy>Christian Meier</cp:lastModifiedBy>
  <cp:revision>29</cp:revision>
  <cp:lastPrinted>2009-01-13T11:07:00Z</cp:lastPrinted>
  <dcterms:created xsi:type="dcterms:W3CDTF">2017-06-15T09:10:00Z</dcterms:created>
  <dcterms:modified xsi:type="dcterms:W3CDTF">2017-06-21T12:03:00Z</dcterms:modified>
</cp:coreProperties>
</file>