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2E81C" w14:textId="50D01E31" w:rsidR="237893EF" w:rsidRDefault="237893EF" w:rsidP="00965282">
      <w:pPr>
        <w:pStyle w:val="Title"/>
      </w:pPr>
      <w:r>
        <w:t xml:space="preserve">Illumio CloudSecure – Step by Step Lab Guide </w:t>
      </w:r>
      <w:r w:rsidR="00842CB6">
        <w:t>for Azure Deployments</w:t>
      </w:r>
    </w:p>
    <w:p w14:paraId="1EBA5E51" w14:textId="39AD3F75" w:rsidR="237893EF" w:rsidRDefault="237893EF" w:rsidP="1468F5F3">
      <w:r>
        <w:t xml:space="preserve">Hello! Welcome to the Illumio CloudSecure lab guide. Here we will provide you with a </w:t>
      </w:r>
      <w:r w:rsidR="76A5AD7A">
        <w:t>step-by-step</w:t>
      </w:r>
      <w:r>
        <w:t xml:space="preserve"> overview of Illumio CloudSecure features </w:t>
      </w:r>
      <w:r w:rsidR="321E6407">
        <w:t xml:space="preserve">from deployment to policy writing. </w:t>
      </w:r>
    </w:p>
    <w:p w14:paraId="243B3F07" w14:textId="142FBF05" w:rsidR="009B12D6" w:rsidRPr="009B12D6" w:rsidRDefault="321E6407" w:rsidP="009B12D6">
      <w:pPr>
        <w:pStyle w:val="Heading1"/>
      </w:pPr>
      <w:r>
        <w:t>Objectives</w:t>
      </w:r>
    </w:p>
    <w:p w14:paraId="4D355016" w14:textId="3FC9A835" w:rsidR="31E74EB7" w:rsidRDefault="31E74EB7" w:rsidP="003322B8">
      <w:pPr>
        <w:rPr>
          <w:b/>
          <w:bCs/>
        </w:rPr>
      </w:pPr>
      <w:r w:rsidRPr="003322B8">
        <w:rPr>
          <w:b/>
          <w:bCs/>
        </w:rPr>
        <w:t xml:space="preserve">Objective </w:t>
      </w:r>
      <w:r w:rsidR="00380DB0" w:rsidRPr="003322B8">
        <w:rPr>
          <w:b/>
          <w:bCs/>
        </w:rPr>
        <w:t>1</w:t>
      </w:r>
      <w:r w:rsidRPr="003322B8">
        <w:rPr>
          <w:b/>
          <w:bCs/>
        </w:rPr>
        <w:t xml:space="preserve">: </w:t>
      </w:r>
      <w:r w:rsidR="00380DB0" w:rsidRPr="003322B8">
        <w:rPr>
          <w:b/>
          <w:bCs/>
        </w:rPr>
        <w:t xml:space="preserve">Visibility into Cloud Resources </w:t>
      </w:r>
      <w:r w:rsidR="00402575" w:rsidRPr="003322B8">
        <w:rPr>
          <w:b/>
          <w:bCs/>
        </w:rPr>
        <w:t xml:space="preserve">and their Traffic Flows </w:t>
      </w:r>
    </w:p>
    <w:p w14:paraId="6DF4F2AC" w14:textId="66067D0E" w:rsidR="003322B8" w:rsidRPr="003322B8" w:rsidRDefault="00E90ACB" w:rsidP="003322B8">
      <w:r w:rsidRPr="001B4F06">
        <w:rPr>
          <w:i/>
          <w:iCs/>
        </w:rPr>
        <w:t>“You can only protect what you see”.</w:t>
      </w:r>
      <w:r>
        <w:t xml:space="preserve"> </w:t>
      </w:r>
      <w:r w:rsidR="00A53658">
        <w:t xml:space="preserve">Visibility into cloud resources and traffic flows are crucial for ensuring robust security measures </w:t>
      </w:r>
      <w:r w:rsidR="00C97382">
        <w:t xml:space="preserve">are in place. </w:t>
      </w:r>
    </w:p>
    <w:p w14:paraId="682D176C" w14:textId="5A2A842C" w:rsidR="00002438" w:rsidRDefault="5426BFA1" w:rsidP="00C97382">
      <w:pPr>
        <w:rPr>
          <w:b/>
          <w:bCs/>
        </w:rPr>
      </w:pPr>
      <w:r w:rsidRPr="00F473E0">
        <w:rPr>
          <w:b/>
          <w:bCs/>
        </w:rPr>
        <w:t xml:space="preserve">Objective </w:t>
      </w:r>
      <w:r w:rsidR="00380DB0" w:rsidRPr="00F473E0">
        <w:rPr>
          <w:b/>
          <w:bCs/>
        </w:rPr>
        <w:t>2</w:t>
      </w:r>
      <w:r w:rsidRPr="00F473E0">
        <w:rPr>
          <w:b/>
          <w:bCs/>
        </w:rPr>
        <w:t xml:space="preserve">: </w:t>
      </w:r>
      <w:r w:rsidR="00ED2BB0" w:rsidRPr="00F473E0">
        <w:rPr>
          <w:b/>
          <w:bCs/>
        </w:rPr>
        <w:t>Creat</w:t>
      </w:r>
      <w:r w:rsidR="00696731" w:rsidRPr="00F473E0">
        <w:rPr>
          <w:b/>
          <w:bCs/>
        </w:rPr>
        <w:t>e</w:t>
      </w:r>
      <w:r w:rsidR="00E04821" w:rsidRPr="00F473E0">
        <w:rPr>
          <w:b/>
          <w:bCs/>
        </w:rPr>
        <w:t xml:space="preserve"> </w:t>
      </w:r>
      <w:r w:rsidR="00002438">
        <w:rPr>
          <w:b/>
          <w:bCs/>
        </w:rPr>
        <w:t xml:space="preserve">Segmentation Policies for </w:t>
      </w:r>
      <w:r w:rsidR="005A4469">
        <w:rPr>
          <w:b/>
          <w:bCs/>
        </w:rPr>
        <w:t>Applications</w:t>
      </w:r>
    </w:p>
    <w:p w14:paraId="4C0094B4" w14:textId="60622F83" w:rsidR="00AA6538" w:rsidRDefault="00795945" w:rsidP="00C97382">
      <w:pPr>
        <w:rPr>
          <w:b/>
          <w:bCs/>
        </w:rPr>
      </w:pPr>
      <w:r>
        <w:t xml:space="preserve">Application policies are written to control traffic flows </w:t>
      </w:r>
      <w:r w:rsidR="00A93F35">
        <w:t>destined for</w:t>
      </w:r>
      <w:r>
        <w:t xml:space="preserve"> specific applications</w:t>
      </w:r>
      <w:r w:rsidR="006E03B0">
        <w:t xml:space="preserve">. As different </w:t>
      </w:r>
      <w:r w:rsidR="007C260A">
        <w:t xml:space="preserve">teams within your organization may own </w:t>
      </w:r>
      <w:r w:rsidR="004D058D">
        <w:t xml:space="preserve">different applications, this allows for security policy to be applied </w:t>
      </w:r>
      <w:r w:rsidR="002A5E99">
        <w:t xml:space="preserve">at a granular level, </w:t>
      </w:r>
      <w:r w:rsidR="00C35660">
        <w:t xml:space="preserve">based on </w:t>
      </w:r>
      <w:r w:rsidR="00B92AC1">
        <w:t>individual needs.</w:t>
      </w:r>
    </w:p>
    <w:p w14:paraId="32C86CBB" w14:textId="7AA58D15" w:rsidR="005040EE" w:rsidRDefault="005040EE" w:rsidP="00C97382">
      <w:pPr>
        <w:rPr>
          <w:b/>
          <w:bCs/>
        </w:rPr>
      </w:pPr>
      <w:r w:rsidRPr="00990906">
        <w:rPr>
          <w:b/>
          <w:bCs/>
        </w:rPr>
        <w:t xml:space="preserve">Objective </w:t>
      </w:r>
      <w:r w:rsidR="00380DB0" w:rsidRPr="00990906">
        <w:rPr>
          <w:b/>
          <w:bCs/>
        </w:rPr>
        <w:t>3</w:t>
      </w:r>
      <w:r w:rsidRPr="00990906">
        <w:rPr>
          <w:b/>
          <w:bCs/>
        </w:rPr>
        <w:t xml:space="preserve">: Create </w:t>
      </w:r>
      <w:r w:rsidR="00A34C29" w:rsidRPr="00990906">
        <w:rPr>
          <w:b/>
          <w:bCs/>
        </w:rPr>
        <w:t xml:space="preserve">Segmentation </w:t>
      </w:r>
      <w:r w:rsidR="00340732" w:rsidRPr="00990906">
        <w:rPr>
          <w:b/>
          <w:bCs/>
        </w:rPr>
        <w:t>Policies</w:t>
      </w:r>
      <w:r w:rsidR="00002438">
        <w:rPr>
          <w:b/>
          <w:bCs/>
        </w:rPr>
        <w:t xml:space="preserve"> for </w:t>
      </w:r>
      <w:r w:rsidR="005A4469">
        <w:rPr>
          <w:b/>
          <w:bCs/>
        </w:rPr>
        <w:t>the Organization</w:t>
      </w:r>
    </w:p>
    <w:p w14:paraId="56B5CF21" w14:textId="5318D624" w:rsidR="00944AD7" w:rsidRPr="00944AD7" w:rsidRDefault="00B92AC1" w:rsidP="1468F5F3">
      <w:r>
        <w:t xml:space="preserve">Organization Policies are </w:t>
      </w:r>
      <w:r w:rsidR="00257A37">
        <w:t>rulesets that can be broadly applied across your infrastructure, perhaps to meet various security compliance guidelines</w:t>
      </w:r>
      <w:r w:rsidR="009D2A6E">
        <w:t xml:space="preserve"> across </w:t>
      </w:r>
      <w:r w:rsidR="002C6330">
        <w:t xml:space="preserve">various applications. </w:t>
      </w:r>
      <w:r w:rsidR="0038213D">
        <w:t xml:space="preserve">Denying protocols like RDP, NetBIOS, Telnet etc. may be mandated by </w:t>
      </w:r>
      <w:r w:rsidR="00966662">
        <w:t>corporate security teams</w:t>
      </w:r>
      <w:r w:rsidR="001A28F7">
        <w:t xml:space="preserve">, and this provides for an easy way to apply these policies </w:t>
      </w:r>
      <w:r w:rsidR="00B04D21">
        <w:t>across your cloud assets.</w:t>
      </w:r>
    </w:p>
    <w:p w14:paraId="4E95B54B" w14:textId="7356743A" w:rsidR="0586078F" w:rsidRPr="006C2BA7" w:rsidRDefault="0586078F" w:rsidP="1468F5F3">
      <w:pPr>
        <w:rPr>
          <w:b/>
          <w:bCs/>
        </w:rPr>
      </w:pPr>
      <w:r w:rsidRPr="006C2BA7">
        <w:rPr>
          <w:b/>
          <w:bCs/>
        </w:rPr>
        <w:t xml:space="preserve">At the end of the lab, you’ll be able to: </w:t>
      </w:r>
    </w:p>
    <w:p w14:paraId="47548E4C" w14:textId="07B9BB00" w:rsidR="0586078F" w:rsidRDefault="00265CB3" w:rsidP="1468F5F3">
      <w:pPr>
        <w:pStyle w:val="ListParagraph"/>
        <w:numPr>
          <w:ilvl w:val="0"/>
          <w:numId w:val="2"/>
        </w:numPr>
      </w:pPr>
      <w:r>
        <w:t>Visualize your</w:t>
      </w:r>
      <w:r w:rsidR="00E84E70">
        <w:t xml:space="preserve"> </w:t>
      </w:r>
      <w:r>
        <w:t>c</w:t>
      </w:r>
      <w:r w:rsidR="00E84E70">
        <w:t xml:space="preserve">loud assets and </w:t>
      </w:r>
      <w:r w:rsidR="0586078F">
        <w:t xml:space="preserve">how </w:t>
      </w:r>
      <w:r w:rsidR="004B58AC">
        <w:t>they</w:t>
      </w:r>
      <w:r w:rsidR="0586078F">
        <w:t xml:space="preserve"> communicate with each other in the </w:t>
      </w:r>
      <w:r w:rsidR="00F12542">
        <w:t>cloud.</w:t>
      </w:r>
      <w:r w:rsidR="0586078F">
        <w:t xml:space="preserve"> </w:t>
      </w:r>
    </w:p>
    <w:p w14:paraId="35DE987F" w14:textId="1F4B6F0E" w:rsidR="1ACC8659" w:rsidRDefault="005A7877" w:rsidP="00A5591B">
      <w:pPr>
        <w:pStyle w:val="ListParagraph"/>
        <w:numPr>
          <w:ilvl w:val="0"/>
          <w:numId w:val="2"/>
        </w:numPr>
      </w:pPr>
      <w:r>
        <w:t xml:space="preserve">Write </w:t>
      </w:r>
      <w:r w:rsidR="00A5591B">
        <w:t>segmentation</w:t>
      </w:r>
      <w:r>
        <w:t xml:space="preserve"> </w:t>
      </w:r>
      <w:r w:rsidR="007A10BC">
        <w:t xml:space="preserve">and organizational </w:t>
      </w:r>
      <w:r>
        <w:t xml:space="preserve">policies to prevent lateral movement </w:t>
      </w:r>
      <w:r w:rsidR="00A5591B">
        <w:t xml:space="preserve">and </w:t>
      </w:r>
      <w:r w:rsidR="1ACC8659">
        <w:t xml:space="preserve">reduce the attack surface within your cloud </w:t>
      </w:r>
      <w:r w:rsidR="00F12542">
        <w:t>assets.</w:t>
      </w:r>
      <w:r w:rsidR="1ACC8659">
        <w:t xml:space="preserve"> </w:t>
      </w:r>
    </w:p>
    <w:p w14:paraId="74927AD5" w14:textId="10D756E4" w:rsidR="1ACC8659" w:rsidRDefault="00F12542" w:rsidP="1468F5F3">
      <w:r>
        <w:t>Let’s</w:t>
      </w:r>
      <w:r w:rsidR="1ACC8659">
        <w:t xml:space="preserve"> get started! </w:t>
      </w:r>
    </w:p>
    <w:p w14:paraId="0FC6190B" w14:textId="74D3ED01" w:rsidR="00A93641" w:rsidRDefault="67397660" w:rsidP="00735888">
      <w:pPr>
        <w:pStyle w:val="Heading1"/>
      </w:pPr>
      <w:r>
        <w:t>Prerequisite</w:t>
      </w:r>
    </w:p>
    <w:p w14:paraId="4E7E324F" w14:textId="748BADBE" w:rsidR="00735888" w:rsidRPr="00735888" w:rsidRDefault="00185F05" w:rsidP="00A5145D">
      <w:pPr>
        <w:pStyle w:val="ListParagraph"/>
        <w:numPr>
          <w:ilvl w:val="0"/>
          <w:numId w:val="13"/>
        </w:numPr>
      </w:pPr>
      <w:r>
        <w:t>An A</w:t>
      </w:r>
      <w:r w:rsidR="00842CB6">
        <w:t>z</w:t>
      </w:r>
      <w:r w:rsidR="006B0265">
        <w:t>ure</w:t>
      </w:r>
      <w:r>
        <w:t xml:space="preserve"> </w:t>
      </w:r>
      <w:r w:rsidR="00842CB6">
        <w:t>subscription</w:t>
      </w:r>
      <w:r>
        <w:t xml:space="preserve"> </w:t>
      </w:r>
      <w:r w:rsidR="006B0265">
        <w:t xml:space="preserve">with Owner permissions </w:t>
      </w:r>
      <w:r w:rsidR="00D14456">
        <w:t xml:space="preserve">is needed </w:t>
      </w:r>
      <w:proofErr w:type="gramStart"/>
      <w:r w:rsidR="006B0265">
        <w:t>in order to</w:t>
      </w:r>
      <w:proofErr w:type="gramEnd"/>
      <w:r w:rsidR="006B0265">
        <w:t xml:space="preserve"> run a </w:t>
      </w:r>
      <w:r w:rsidR="00B469E4">
        <w:t>PowerShell</w:t>
      </w:r>
      <w:r w:rsidR="006B0265">
        <w:t xml:space="preserve"> script that will load your environment</w:t>
      </w:r>
      <w:r w:rsidR="0059156F">
        <w:t xml:space="preserve"> with </w:t>
      </w:r>
      <w:r w:rsidR="002C4F5F">
        <w:t>resources.</w:t>
      </w:r>
      <w:r w:rsidR="0059156F">
        <w:t xml:space="preserve"> </w:t>
      </w:r>
    </w:p>
    <w:p w14:paraId="407D80CC" w14:textId="55664278" w:rsidR="00A5145D" w:rsidRDefault="7C7FB689" w:rsidP="586EA8B0">
      <w:r>
        <w:t xml:space="preserve">Please refer to the </w:t>
      </w:r>
      <w:r w:rsidR="00F12542">
        <w:t>GitHub</w:t>
      </w:r>
      <w:r>
        <w:t xml:space="preserve"> link</w:t>
      </w:r>
      <w:r w:rsidR="00A5145D">
        <w:t xml:space="preserve"> for detailed instructions on running the </w:t>
      </w:r>
      <w:r w:rsidR="006B0265">
        <w:t>Bicep</w:t>
      </w:r>
      <w:r w:rsidR="00A5145D">
        <w:t xml:space="preserve"> template required for the lab</w:t>
      </w:r>
      <w:r w:rsidR="2A693963">
        <w:t xml:space="preserve"> </w:t>
      </w:r>
      <w:r w:rsidR="00A5145D">
        <w:t>–</w:t>
      </w:r>
      <w:r w:rsidR="00842CB6">
        <w:t xml:space="preserve"> This can be used to populate a new Azure Resource Group with workloads and traffic flows </w:t>
      </w:r>
      <w:r w:rsidR="00B469E4">
        <w:t>to</w:t>
      </w:r>
      <w:r w:rsidR="00842CB6">
        <w:t xml:space="preserve"> quickly try out CloudSecure. </w:t>
      </w:r>
    </w:p>
    <w:p w14:paraId="6348C70B" w14:textId="7FFD60BD" w:rsidR="006B0265" w:rsidRDefault="00495AA7" w:rsidP="586EA8B0">
      <w:hyperlink r:id="rId5" w:history="1">
        <w:r w:rsidR="006B0265" w:rsidRPr="006B0265">
          <w:rPr>
            <w:rStyle w:val="Hyperlink"/>
          </w:rPr>
          <w:t>https://github.com/stauffer-jeff/CloudSecure-Azure-Demo-Template</w:t>
        </w:r>
      </w:hyperlink>
    </w:p>
    <w:p w14:paraId="628590FC" w14:textId="4F10E589" w:rsidR="00842CB6" w:rsidRDefault="00842CB6" w:rsidP="586EA8B0">
      <w:r>
        <w:t>Note: After running the template in your Azure environment, you will need to enable NSG flow logs from the resources created and send their traffic to a storage account within your subscription. (</w:t>
      </w:r>
      <w:proofErr w:type="gramStart"/>
      <w:r>
        <w:t>basic</w:t>
      </w:r>
      <w:proofErr w:type="gramEnd"/>
      <w:r>
        <w:t xml:space="preserve"> blob storage is fine. Version 2)</w:t>
      </w:r>
    </w:p>
    <w:p w14:paraId="1091B1A3" w14:textId="206650A5" w:rsidR="00A5145D" w:rsidRDefault="00631677" w:rsidP="00A5145D">
      <w:pPr>
        <w:pStyle w:val="ListParagraph"/>
        <w:numPr>
          <w:ilvl w:val="0"/>
          <w:numId w:val="13"/>
        </w:numPr>
      </w:pPr>
      <w:r>
        <w:lastRenderedPageBreak/>
        <w:t xml:space="preserve">Illumio </w:t>
      </w:r>
      <w:r w:rsidR="0059156F">
        <w:t>Free</w:t>
      </w:r>
      <w:r w:rsidR="003E58E8">
        <w:t xml:space="preserve"> </w:t>
      </w:r>
      <w:r w:rsidR="0059156F">
        <w:t>Trial</w:t>
      </w:r>
    </w:p>
    <w:p w14:paraId="396FB0F5" w14:textId="0A0A04A9" w:rsidR="00F37038" w:rsidRPr="00DC3415" w:rsidRDefault="00BB160B" w:rsidP="00F37038">
      <w:r>
        <w:t>If you have not already signed up</w:t>
      </w:r>
      <w:r w:rsidR="003E58E8">
        <w:t xml:space="preserve"> for the Illumio Free Trial, </w:t>
      </w:r>
      <w:r w:rsidR="00AC0DD9">
        <w:t xml:space="preserve">please sign up for the Free Trial using the link </w:t>
      </w:r>
      <w:r w:rsidR="002C4F5F">
        <w:t>below.</w:t>
      </w:r>
    </w:p>
    <w:p w14:paraId="04ED32D4" w14:textId="7DE8BE30" w:rsidR="006A1DFD" w:rsidRDefault="00495AA7" w:rsidP="00F37038">
      <w:hyperlink r:id="rId6" w:anchor="/signup" w:history="1">
        <w:r w:rsidR="006A1DFD" w:rsidRPr="006A1DFD">
          <w:rPr>
            <w:rStyle w:val="Hyperlink"/>
          </w:rPr>
          <w:t>https://console.illum.io/#/signup</w:t>
        </w:r>
      </w:hyperlink>
    </w:p>
    <w:p w14:paraId="6B9C18F3" w14:textId="066D81C5" w:rsidR="0083197B" w:rsidRDefault="00F37038" w:rsidP="000E3C1F">
      <w:pPr>
        <w:pStyle w:val="ListParagraph"/>
        <w:numPr>
          <w:ilvl w:val="0"/>
          <w:numId w:val="13"/>
        </w:numPr>
      </w:pPr>
      <w:r>
        <w:t xml:space="preserve">Onboarding assets and Flow Logs </w:t>
      </w:r>
    </w:p>
    <w:p w14:paraId="28FC0A73" w14:textId="7D5FB9C0" w:rsidR="00E9632A" w:rsidRDefault="00E9632A" w:rsidP="0095458D">
      <w:r>
        <w:t>Login to your Illumio Unified Console</w:t>
      </w:r>
      <w:r w:rsidR="00EC3984">
        <w:t>. The first time you lo</w:t>
      </w:r>
      <w:r w:rsidR="00715A17">
        <w:t>gin</w:t>
      </w:r>
      <w:r w:rsidR="00A0097C">
        <w:t xml:space="preserve">, the page displays a message that you need to add your cloud accounts to CloudSecure. </w:t>
      </w:r>
    </w:p>
    <w:p w14:paraId="3F0305FD" w14:textId="3BDF983E" w:rsidR="00715A17" w:rsidRDefault="00A0097C" w:rsidP="0095458D">
      <w:r>
        <w:fldChar w:fldCharType="begin"/>
      </w:r>
      <w:r>
        <w:instrText xml:space="preserve"> INCLUDEPICTURE "https://docs.illumio.com/cloudsecure/Content/Resources/Images/onboarding-ga-day0_thumb_0_500.png" \* MERGEFORMATINET </w:instrText>
      </w:r>
      <w:r>
        <w:fldChar w:fldCharType="separate"/>
      </w:r>
      <w:r>
        <w:rPr>
          <w:noProof/>
        </w:rPr>
        <w:drawing>
          <wp:inline distT="0" distB="0" distL="0" distR="0" wp14:anchorId="78008FC2" wp14:editId="7C469C1A">
            <wp:extent cx="5943600" cy="798195"/>
            <wp:effectExtent l="0" t="0" r="0" b="1905"/>
            <wp:docPr id="2059153381" name="Picture 205915338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3381" name="Picture 1" descr="A screen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r>
        <w:fldChar w:fldCharType="end"/>
      </w:r>
    </w:p>
    <w:p w14:paraId="62CE421A" w14:textId="3360A1CE" w:rsidR="006E369F" w:rsidRDefault="008D7EEF" w:rsidP="00D8423A">
      <w:r>
        <w:t xml:space="preserve">You can follow the </w:t>
      </w:r>
      <w:r w:rsidR="00B8762E">
        <w:t>instructions</w:t>
      </w:r>
      <w:r>
        <w:t xml:space="preserve"> </w:t>
      </w:r>
      <w:r w:rsidR="00432746">
        <w:t xml:space="preserve">from the </w:t>
      </w:r>
      <w:r w:rsidR="00390D0D">
        <w:t xml:space="preserve">Illumio Documentation </w:t>
      </w:r>
      <w:r>
        <w:t>provided in the link below</w:t>
      </w:r>
      <w:r w:rsidR="0068084A">
        <w:t xml:space="preserve">, to </w:t>
      </w:r>
      <w:r w:rsidR="00390D0D">
        <w:t>onboard your A</w:t>
      </w:r>
      <w:r w:rsidR="006B0265">
        <w:t>zure subscription</w:t>
      </w:r>
      <w:r w:rsidR="00390D0D">
        <w:t xml:space="preserve"> onto</w:t>
      </w:r>
      <w:r w:rsidR="007B693E">
        <w:t xml:space="preserve"> CloudSecure. </w:t>
      </w:r>
    </w:p>
    <w:p w14:paraId="569D1722" w14:textId="4304725D" w:rsidR="00842CB6" w:rsidRDefault="00495AA7" w:rsidP="00D8423A">
      <w:hyperlink r:id="rId8" w:history="1">
        <w:r w:rsidR="00842CB6" w:rsidRPr="00842CB6">
          <w:rPr>
            <w:rStyle w:val="Hyperlink"/>
          </w:rPr>
          <w:t>https://docs.illumio.com/cloudsecure/Content/Guides/cloudsecure-usage/get-started/onboard-azure-subscription.htm</w:t>
        </w:r>
      </w:hyperlink>
    </w:p>
    <w:p w14:paraId="26257433" w14:textId="47AD18CC" w:rsidR="00A30D3D" w:rsidRDefault="00A30D3D" w:rsidP="00D8423A">
      <w:r>
        <w:t>Once you have onboarded your A</w:t>
      </w:r>
      <w:r w:rsidR="006B0265">
        <w:t>zure subscr</w:t>
      </w:r>
      <w:r w:rsidR="00842CB6">
        <w:t>i</w:t>
      </w:r>
      <w:r w:rsidR="006B0265">
        <w:t>ption</w:t>
      </w:r>
      <w:r>
        <w:t xml:space="preserve">, you will now be able to see </w:t>
      </w:r>
      <w:r w:rsidR="00433927">
        <w:t xml:space="preserve">the resources </w:t>
      </w:r>
      <w:r w:rsidR="00940506">
        <w:t xml:space="preserve">within the Cloud Map. </w:t>
      </w:r>
    </w:p>
    <w:p w14:paraId="21AB22B7" w14:textId="686CC61D" w:rsidR="00940506" w:rsidRDefault="00B128FA" w:rsidP="00D8423A">
      <w:pPr>
        <w:rPr>
          <w:b/>
          <w:bCs/>
        </w:rPr>
      </w:pPr>
      <w:r>
        <w:t xml:space="preserve">Navigate to </w:t>
      </w:r>
      <w:r w:rsidRPr="00B128FA">
        <w:rPr>
          <w:b/>
          <w:bCs/>
        </w:rPr>
        <w:t xml:space="preserve">Explore </w:t>
      </w:r>
      <w:r w:rsidRPr="00B128FA">
        <w:rPr>
          <w:rFonts w:ascii="Wingdings" w:eastAsia="Wingdings" w:hAnsi="Wingdings" w:cs="Wingdings"/>
          <w:b/>
        </w:rPr>
        <w:sym w:font="Wingdings" w:char="F0E0"/>
      </w:r>
      <w:r w:rsidRPr="00B128FA">
        <w:rPr>
          <w:b/>
          <w:bCs/>
        </w:rPr>
        <w:t xml:space="preserve"> </w:t>
      </w:r>
      <w:proofErr w:type="gramStart"/>
      <w:r w:rsidRPr="00B128FA">
        <w:rPr>
          <w:b/>
          <w:bCs/>
        </w:rPr>
        <w:t>Map</w:t>
      </w:r>
      <w:proofErr w:type="gramEnd"/>
      <w:r>
        <w:rPr>
          <w:b/>
          <w:bCs/>
        </w:rPr>
        <w:t xml:space="preserve"> </w:t>
      </w:r>
    </w:p>
    <w:p w14:paraId="075566C5" w14:textId="1209EB95" w:rsidR="00B128FA" w:rsidRDefault="00B128FA" w:rsidP="00D8423A"/>
    <w:p w14:paraId="7AB05C9B" w14:textId="37193935" w:rsidR="00842CB6" w:rsidRDefault="0041480D" w:rsidP="00842CB6">
      <w:r w:rsidRPr="004D217B">
        <w:rPr>
          <w:b/>
          <w:bCs/>
        </w:rPr>
        <w:t>Note:</w:t>
      </w:r>
      <w:r>
        <w:t xml:space="preserve"> I</w:t>
      </w:r>
      <w:r w:rsidR="004669FE">
        <w:t xml:space="preserve">t may take 10-15 mins to show the data with flows in the cloud map. </w:t>
      </w:r>
      <w:r w:rsidR="00842CB6">
        <w:t xml:space="preserve">The cloud map provides you with a hierarchical view of all your cloud resources, starting with the cloud subscription, regions, virtual networks, </w:t>
      </w:r>
      <w:proofErr w:type="gramStart"/>
      <w:r w:rsidR="00842CB6">
        <w:t>subnets</w:t>
      </w:r>
      <w:proofErr w:type="gramEnd"/>
      <w:r w:rsidR="00842CB6">
        <w:t xml:space="preserve"> and resources. Clicking on the “+” sign in the corner of each region will expand that </w:t>
      </w:r>
      <w:r w:rsidR="001441A5">
        <w:t>icon to display resources found in the next layer down. Try expanding the region in which you deployed the Bicep template to reveal virtual networks, subnets, and individual resources that were created.</w:t>
      </w:r>
    </w:p>
    <w:p w14:paraId="6E55EDAB" w14:textId="5ADDA23D" w:rsidR="004669FE" w:rsidRDefault="004669FE" w:rsidP="00D8423A"/>
    <w:p w14:paraId="79E1D04A" w14:textId="77777777" w:rsidR="00ED0D83" w:rsidRDefault="00ED0D83" w:rsidP="00D8423A"/>
    <w:p w14:paraId="091DAE34" w14:textId="2A9C0957" w:rsidR="00ED0D83" w:rsidRDefault="006B0265" w:rsidP="00D8423A">
      <w:r w:rsidRPr="006B0265">
        <w:rPr>
          <w:noProof/>
        </w:rPr>
        <w:lastRenderedPageBreak/>
        <w:drawing>
          <wp:inline distT="0" distB="0" distL="0" distR="0" wp14:anchorId="3F1F2419" wp14:editId="28B8B697">
            <wp:extent cx="4318000" cy="3479800"/>
            <wp:effectExtent l="0" t="0" r="0" b="0"/>
            <wp:docPr id="1205607908" name="Picture 1205607908" descr="A screenshot of a clou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7908" name="Picture 1" descr="A screenshot of a cloud map&#10;&#10;Description automatically generated"/>
                    <pic:cNvPicPr/>
                  </pic:nvPicPr>
                  <pic:blipFill>
                    <a:blip r:embed="rId9"/>
                    <a:stretch>
                      <a:fillRect/>
                    </a:stretch>
                  </pic:blipFill>
                  <pic:spPr>
                    <a:xfrm>
                      <a:off x="0" y="0"/>
                      <a:ext cx="4318000" cy="3479800"/>
                    </a:xfrm>
                    <a:prstGeom prst="rect">
                      <a:avLst/>
                    </a:prstGeom>
                  </pic:spPr>
                </pic:pic>
              </a:graphicData>
            </a:graphic>
          </wp:inline>
        </w:drawing>
      </w:r>
    </w:p>
    <w:p w14:paraId="27F86729" w14:textId="77777777" w:rsidR="00F7779F" w:rsidRDefault="00F7779F" w:rsidP="00D8423A"/>
    <w:p w14:paraId="5CC0FD8D" w14:textId="77777777" w:rsidR="00F7779F" w:rsidRPr="00B128FA" w:rsidRDefault="00F7779F" w:rsidP="00D8423A"/>
    <w:p w14:paraId="5FF61A1A" w14:textId="26494AD4" w:rsidR="003A6428" w:rsidRPr="003A6428" w:rsidRDefault="00050162" w:rsidP="006A0859">
      <w:pPr>
        <w:pStyle w:val="Heading2"/>
      </w:pPr>
      <w:r>
        <w:t xml:space="preserve">Objective </w:t>
      </w:r>
      <w:r w:rsidR="00ED0D83">
        <w:t>1</w:t>
      </w:r>
      <w:r>
        <w:t xml:space="preserve">: Exploring Map and Traffic </w:t>
      </w:r>
    </w:p>
    <w:p w14:paraId="76926E4C" w14:textId="0DECC5B7" w:rsidR="00050162" w:rsidRDefault="00050162" w:rsidP="00050162">
      <w:r>
        <w:t>In this section</w:t>
      </w:r>
      <w:r w:rsidR="00324664">
        <w:t>,</w:t>
      </w:r>
      <w:r>
        <w:t xml:space="preserve"> we will </w:t>
      </w:r>
      <w:r w:rsidR="00502BF5">
        <w:t xml:space="preserve">discuss and </w:t>
      </w:r>
      <w:r w:rsidR="007E330C">
        <w:t xml:space="preserve">show how Illumio </w:t>
      </w:r>
      <w:r w:rsidR="00324664">
        <w:t>can</w:t>
      </w:r>
      <w:r w:rsidR="000C52DE">
        <w:t xml:space="preserve"> help identify your various cloud assets and </w:t>
      </w:r>
      <w:r w:rsidR="00714A73">
        <w:t>how they communicate between each ot</w:t>
      </w:r>
      <w:r w:rsidR="00DC7F9E">
        <w:t>h</w:t>
      </w:r>
      <w:r w:rsidR="00714A73">
        <w:t xml:space="preserve">er. </w:t>
      </w:r>
    </w:p>
    <w:p w14:paraId="4EC03DD1" w14:textId="14403CFF" w:rsidR="00382270" w:rsidRDefault="003E2EA0" w:rsidP="00D8423A">
      <w:pPr>
        <w:pStyle w:val="ListParagraph"/>
        <w:numPr>
          <w:ilvl w:val="0"/>
          <w:numId w:val="9"/>
        </w:numPr>
      </w:pPr>
      <w:r>
        <w:t>In the resource filter, select “a</w:t>
      </w:r>
      <w:r w:rsidR="006B0265">
        <w:t>zure</w:t>
      </w:r>
      <w:r>
        <w:t>”</w:t>
      </w:r>
      <w:r w:rsidR="00F00BA6">
        <w:t xml:space="preserve">. You will now see a map with </w:t>
      </w:r>
      <w:r w:rsidR="00842CB6">
        <w:t>traffic</w:t>
      </w:r>
      <w:r w:rsidR="00F00BA6">
        <w:t xml:space="preserve"> lines</w:t>
      </w:r>
      <w:r w:rsidR="00842CB6">
        <w:t xml:space="preserve"> overlayed upon </w:t>
      </w:r>
      <w:proofErr w:type="gramStart"/>
      <w:r w:rsidR="00842CB6">
        <w:t>resources</w:t>
      </w:r>
      <w:proofErr w:type="gramEnd"/>
    </w:p>
    <w:p w14:paraId="448CEDE2" w14:textId="05329441" w:rsidR="00F51E07" w:rsidRDefault="006B0265" w:rsidP="006B0265">
      <w:pPr>
        <w:jc w:val="center"/>
      </w:pPr>
      <w:r w:rsidRPr="006B0265">
        <w:rPr>
          <w:noProof/>
        </w:rPr>
        <w:lastRenderedPageBreak/>
        <w:drawing>
          <wp:inline distT="0" distB="0" distL="0" distR="0" wp14:anchorId="1E783475" wp14:editId="6FEF3910">
            <wp:extent cx="5938032" cy="4334256"/>
            <wp:effectExtent l="0" t="0" r="5715" b="0"/>
            <wp:docPr id="2079927107" name="Picture 20799271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7107" name="Picture 1" descr="A screenshot of a computer&#10;&#10;Description automatically generated"/>
                    <pic:cNvPicPr/>
                  </pic:nvPicPr>
                  <pic:blipFill>
                    <a:blip r:embed="rId10"/>
                    <a:stretch>
                      <a:fillRect/>
                    </a:stretch>
                  </pic:blipFill>
                  <pic:spPr>
                    <a:xfrm>
                      <a:off x="0" y="0"/>
                      <a:ext cx="5938032" cy="4334256"/>
                    </a:xfrm>
                    <a:prstGeom prst="rect">
                      <a:avLst/>
                    </a:prstGeom>
                  </pic:spPr>
                </pic:pic>
              </a:graphicData>
            </a:graphic>
          </wp:inline>
        </w:drawing>
      </w:r>
    </w:p>
    <w:p w14:paraId="26033F75" w14:textId="21900550" w:rsidR="006B0265" w:rsidRDefault="001A2AEA" w:rsidP="006B0265">
      <w:pPr>
        <w:pStyle w:val="ListParagraph"/>
        <w:numPr>
          <w:ilvl w:val="0"/>
          <w:numId w:val="9"/>
        </w:numPr>
      </w:pPr>
      <w:r>
        <w:t xml:space="preserve">Here you can view and analyze the various </w:t>
      </w:r>
      <w:r w:rsidR="00600BDD">
        <w:t xml:space="preserve">cloud </w:t>
      </w:r>
      <w:r w:rsidR="001A55CE">
        <w:t>resources.</w:t>
      </w:r>
      <w:r w:rsidR="006B0265">
        <w:t xml:space="preserve"> Hover</w:t>
      </w:r>
      <w:r w:rsidR="00F70AF5">
        <w:t xml:space="preserve"> your mouse</w:t>
      </w:r>
      <w:r w:rsidR="006B0265">
        <w:t xml:space="preserve"> over any workload to get an animated view of flow lines from </w:t>
      </w:r>
      <w:r w:rsidR="00F70AF5">
        <w:t>that resources’</w:t>
      </w:r>
      <w:r w:rsidR="006B0265">
        <w:t xml:space="preserve"> perspective.</w:t>
      </w:r>
    </w:p>
    <w:p w14:paraId="0B051D88" w14:textId="379E4E87" w:rsidR="006B0265" w:rsidRDefault="00F70AF5" w:rsidP="00F70AF5">
      <w:pPr>
        <w:pStyle w:val="ListParagraph"/>
        <w:jc w:val="center"/>
      </w:pPr>
      <w:r w:rsidRPr="00F70AF5">
        <w:rPr>
          <w:noProof/>
        </w:rPr>
        <w:lastRenderedPageBreak/>
        <w:drawing>
          <wp:inline distT="0" distB="0" distL="0" distR="0" wp14:anchorId="4F375F7E" wp14:editId="26539F1F">
            <wp:extent cx="5943600" cy="3661410"/>
            <wp:effectExtent l="0" t="0" r="0" b="0"/>
            <wp:docPr id="922277262" name="Picture 922277262" descr="A screenshot of a clou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7262" name="Picture 1" descr="A screenshot of a cloud map&#10;&#10;Description automatically generated"/>
                    <pic:cNvPicPr/>
                  </pic:nvPicPr>
                  <pic:blipFill>
                    <a:blip r:embed="rId11"/>
                    <a:stretch>
                      <a:fillRect/>
                    </a:stretch>
                  </pic:blipFill>
                  <pic:spPr>
                    <a:xfrm>
                      <a:off x="0" y="0"/>
                      <a:ext cx="5943600" cy="3661410"/>
                    </a:xfrm>
                    <a:prstGeom prst="rect">
                      <a:avLst/>
                    </a:prstGeom>
                  </pic:spPr>
                </pic:pic>
              </a:graphicData>
            </a:graphic>
          </wp:inline>
        </w:drawing>
      </w:r>
    </w:p>
    <w:p w14:paraId="0E058CF1" w14:textId="65A626B2" w:rsidR="00B86A64" w:rsidRDefault="00B86A64" w:rsidP="006B0265">
      <w:pPr>
        <w:pStyle w:val="ListParagraph"/>
        <w:ind w:left="1440"/>
      </w:pPr>
    </w:p>
    <w:p w14:paraId="7FC127FD" w14:textId="4DBD1E03" w:rsidR="00F70AF5" w:rsidRDefault="00F70AF5" w:rsidP="006B0265">
      <w:pPr>
        <w:pStyle w:val="ListParagraph"/>
        <w:ind w:left="1440"/>
      </w:pPr>
      <w:proofErr w:type="gramStart"/>
      <w:r>
        <w:t>Also</w:t>
      </w:r>
      <w:proofErr w:type="gramEnd"/>
      <w:r>
        <w:t xml:space="preserve"> by clicking on a resource, a side panel will open up to provide further details about that resource, as well as a traffic flow table.</w:t>
      </w:r>
    </w:p>
    <w:p w14:paraId="0C295203" w14:textId="77777777" w:rsidR="00F70AF5" w:rsidRDefault="00F70AF5" w:rsidP="006B0265">
      <w:pPr>
        <w:pStyle w:val="ListParagraph"/>
        <w:ind w:left="1440"/>
      </w:pPr>
    </w:p>
    <w:p w14:paraId="52E3CDB7" w14:textId="52CDC25D" w:rsidR="00002142" w:rsidRDefault="00F70AF5" w:rsidP="00F70AF5">
      <w:pPr>
        <w:pStyle w:val="ListParagraph"/>
        <w:ind w:left="2160"/>
        <w:jc w:val="both"/>
      </w:pPr>
      <w:r w:rsidRPr="00F70AF5">
        <w:rPr>
          <w:noProof/>
        </w:rPr>
        <w:drawing>
          <wp:inline distT="0" distB="0" distL="0" distR="0" wp14:anchorId="3AA645A6" wp14:editId="5E3D9B49">
            <wp:extent cx="5943600" cy="3307715"/>
            <wp:effectExtent l="0" t="0" r="0" b="0"/>
            <wp:docPr id="692479985" name="Picture 6924799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79985" name="Picture 1" descr="A screenshot of a computer&#10;&#10;Description automatically generated"/>
                    <pic:cNvPicPr/>
                  </pic:nvPicPr>
                  <pic:blipFill>
                    <a:blip r:embed="rId12"/>
                    <a:stretch>
                      <a:fillRect/>
                    </a:stretch>
                  </pic:blipFill>
                  <pic:spPr>
                    <a:xfrm>
                      <a:off x="0" y="0"/>
                      <a:ext cx="5943600" cy="3307715"/>
                    </a:xfrm>
                    <a:prstGeom prst="rect">
                      <a:avLst/>
                    </a:prstGeom>
                  </pic:spPr>
                </pic:pic>
              </a:graphicData>
            </a:graphic>
          </wp:inline>
        </w:drawing>
      </w:r>
    </w:p>
    <w:p w14:paraId="53918C9B" w14:textId="404C4B73" w:rsidR="001F6B40" w:rsidRDefault="006A7F64" w:rsidP="00557B1B">
      <w:r>
        <w:t xml:space="preserve">Congratulations!! You have completed Objective </w:t>
      </w:r>
      <w:r w:rsidR="00253D95">
        <w:t>1</w:t>
      </w:r>
      <w:r w:rsidR="00CF5B31">
        <w:t xml:space="preserve"> of Illumio CloudSecure Experience. </w:t>
      </w:r>
    </w:p>
    <w:p w14:paraId="4BBAD527" w14:textId="77777777" w:rsidR="007313FF" w:rsidRPr="007313FF" w:rsidRDefault="007313FF" w:rsidP="007313FF"/>
    <w:p w14:paraId="710A259C" w14:textId="141F95C5" w:rsidR="009F322A" w:rsidRDefault="00CF5B31" w:rsidP="00EA6554">
      <w:pPr>
        <w:pStyle w:val="Heading2"/>
      </w:pPr>
      <w:r>
        <w:t xml:space="preserve">Objective </w:t>
      </w:r>
      <w:r w:rsidR="008F6E67">
        <w:t>2</w:t>
      </w:r>
      <w:r>
        <w:t xml:space="preserve">: </w:t>
      </w:r>
      <w:r w:rsidR="00FF0094">
        <w:t xml:space="preserve">Create Deployments and Application Definitions </w:t>
      </w:r>
    </w:p>
    <w:p w14:paraId="6E1EFBDC" w14:textId="5A474F7C" w:rsidR="007C05CD" w:rsidRDefault="00D26E06" w:rsidP="00D26E06">
      <w:r>
        <w:t xml:space="preserve">CloudSecure makes it simple to </w:t>
      </w:r>
      <w:r w:rsidR="00BA66CB">
        <w:t xml:space="preserve">organize </w:t>
      </w:r>
      <w:r w:rsidR="00CF0532">
        <w:t xml:space="preserve">resources into </w:t>
      </w:r>
      <w:r w:rsidR="008B1AD6">
        <w:t>specific applications</w:t>
      </w:r>
      <w:r w:rsidR="00033F4C">
        <w:t xml:space="preserve"> and the various instances where they are deployed</w:t>
      </w:r>
      <w:r w:rsidR="007932C5">
        <w:t>.</w:t>
      </w:r>
      <w:r w:rsidR="00E00081">
        <w:t xml:space="preserve"> You can define applications by simply u</w:t>
      </w:r>
      <w:r w:rsidR="00927D95">
        <w:t xml:space="preserve">tilizing the existing cloud tags </w:t>
      </w:r>
      <w:r w:rsidR="004D5F26">
        <w:t xml:space="preserve">or other metadata </w:t>
      </w:r>
      <w:r w:rsidR="00927D95">
        <w:t xml:space="preserve">associated with </w:t>
      </w:r>
      <w:r w:rsidR="00FA4358">
        <w:t>those</w:t>
      </w:r>
      <w:r w:rsidR="00927D95">
        <w:t xml:space="preserve"> assets.</w:t>
      </w:r>
      <w:r w:rsidR="004C6ACE">
        <w:t xml:space="preserve"> </w:t>
      </w:r>
      <w:r w:rsidR="007932C5">
        <w:t xml:space="preserve">There are 2 </w:t>
      </w:r>
      <w:r w:rsidR="00546264">
        <w:t>steps involved:</w:t>
      </w:r>
    </w:p>
    <w:p w14:paraId="1CEBBE6B" w14:textId="73EB8503" w:rsidR="006C5702" w:rsidRDefault="00A433E1" w:rsidP="00EF37CC">
      <w:pPr>
        <w:pStyle w:val="ListParagraph"/>
        <w:numPr>
          <w:ilvl w:val="0"/>
          <w:numId w:val="11"/>
        </w:numPr>
      </w:pPr>
      <w:r w:rsidRPr="00AC63A3">
        <w:rPr>
          <w:b/>
          <w:bCs/>
        </w:rPr>
        <w:t>Create Deployments</w:t>
      </w:r>
      <w:r>
        <w:t xml:space="preserve"> - </w:t>
      </w:r>
      <w:r w:rsidR="002E4853">
        <w:t xml:space="preserve">A deployment stack essentially correlates with the stages that organizations use to manage </w:t>
      </w:r>
      <w:r w:rsidR="00322718">
        <w:t xml:space="preserve">their development lifecycle and defines the boundaries of their app deployment. The most common deployments would be “Dev”, “Prod” and “Staging”. </w:t>
      </w:r>
    </w:p>
    <w:p w14:paraId="41B1EA3E" w14:textId="0EE43F30" w:rsidR="007C05CD" w:rsidRDefault="00F64FEF" w:rsidP="00EF37CC">
      <w:pPr>
        <w:pStyle w:val="ListParagraph"/>
        <w:numPr>
          <w:ilvl w:val="1"/>
          <w:numId w:val="11"/>
        </w:numPr>
      </w:pPr>
      <w:r>
        <w:t>Under Application Discovery, click on “</w:t>
      </w:r>
      <w:r w:rsidR="00A27119">
        <w:t>Deployments.</w:t>
      </w:r>
      <w:r>
        <w:t>”</w:t>
      </w:r>
      <w:r w:rsidR="00EF37CC">
        <w:t xml:space="preserve"> </w:t>
      </w:r>
      <w:r w:rsidR="00EF37CC">
        <w:rPr>
          <w:rFonts w:ascii="Wingdings" w:eastAsia="Wingdings" w:hAnsi="Wingdings" w:cs="Wingdings"/>
        </w:rPr>
        <w:sym w:font="Wingdings" w:char="F0E0"/>
      </w:r>
      <w:r w:rsidR="00EF37CC">
        <w:t xml:space="preserve"> </w:t>
      </w:r>
      <w:r w:rsidR="00397A59">
        <w:t xml:space="preserve">Click </w:t>
      </w:r>
      <w:r w:rsidR="00EF37CC">
        <w:t>“</w:t>
      </w:r>
      <w:r w:rsidR="00397A59">
        <w:t>Add</w:t>
      </w:r>
      <w:r w:rsidR="00EF37CC">
        <w:t>”</w:t>
      </w:r>
    </w:p>
    <w:p w14:paraId="683F82FE" w14:textId="099BEAFC" w:rsidR="00397A59" w:rsidRDefault="00691EFF" w:rsidP="00DE20BB">
      <w:pPr>
        <w:pStyle w:val="ListParagraph"/>
        <w:numPr>
          <w:ilvl w:val="1"/>
          <w:numId w:val="11"/>
        </w:numPr>
      </w:pPr>
      <w:r>
        <w:t xml:space="preserve">Environment = Production </w:t>
      </w:r>
    </w:p>
    <w:p w14:paraId="35C3FDAA" w14:textId="3E2ABA66" w:rsidR="00691EFF" w:rsidRDefault="00A660BE" w:rsidP="00FB73DF">
      <w:pPr>
        <w:pStyle w:val="ListParagraph"/>
        <w:numPr>
          <w:ilvl w:val="1"/>
          <w:numId w:val="11"/>
        </w:numPr>
      </w:pPr>
      <w:r>
        <w:t xml:space="preserve">Add Cloud tags </w:t>
      </w:r>
      <w:r>
        <w:rPr>
          <w:rFonts w:ascii="Wingdings" w:eastAsia="Wingdings" w:hAnsi="Wingdings" w:cs="Wingdings"/>
        </w:rPr>
        <w:sym w:font="Wingdings" w:char="F0E0"/>
      </w:r>
      <w:r>
        <w:t xml:space="preserve"> “</w:t>
      </w:r>
      <w:r w:rsidR="006C0531">
        <w:t xml:space="preserve">Env | </w:t>
      </w:r>
      <w:r>
        <w:t>Prod</w:t>
      </w:r>
      <w:proofErr w:type="gramStart"/>
      <w:r>
        <w:t xml:space="preserve">” </w:t>
      </w:r>
      <w:r w:rsidR="00FB73DF">
        <w:t>.</w:t>
      </w:r>
      <w:proofErr w:type="gramEnd"/>
      <w:r w:rsidR="00FB73DF">
        <w:t xml:space="preserve"> This defines the “boundary” of what resources are part of your “Production” deployment.</w:t>
      </w:r>
    </w:p>
    <w:p w14:paraId="04381D08" w14:textId="205D8F7D" w:rsidR="00AC7613" w:rsidRDefault="00AC7613" w:rsidP="00814651">
      <w:pPr>
        <w:pStyle w:val="ListParagraph"/>
        <w:ind w:left="1440"/>
      </w:pPr>
      <w:r w:rsidRPr="00AC7613">
        <w:rPr>
          <w:noProof/>
        </w:rPr>
        <w:drawing>
          <wp:inline distT="0" distB="0" distL="0" distR="0" wp14:anchorId="405684A7" wp14:editId="150E23BB">
            <wp:extent cx="1312407" cy="1212574"/>
            <wp:effectExtent l="0" t="0" r="0" b="0"/>
            <wp:docPr id="237191860" name="Picture 237191860" descr="A screenshot of a cloud t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1860" name="Picture 1" descr="A screenshot of a cloud tag&#10;&#10;Description automatically generated"/>
                    <pic:cNvPicPr/>
                  </pic:nvPicPr>
                  <pic:blipFill>
                    <a:blip r:embed="rId13"/>
                    <a:stretch>
                      <a:fillRect/>
                    </a:stretch>
                  </pic:blipFill>
                  <pic:spPr>
                    <a:xfrm>
                      <a:off x="0" y="0"/>
                      <a:ext cx="1339262" cy="1237386"/>
                    </a:xfrm>
                    <a:prstGeom prst="rect">
                      <a:avLst/>
                    </a:prstGeom>
                  </pic:spPr>
                </pic:pic>
              </a:graphicData>
            </a:graphic>
          </wp:inline>
        </w:drawing>
      </w:r>
    </w:p>
    <w:p w14:paraId="208747FE" w14:textId="27B25D76" w:rsidR="00381C06" w:rsidRDefault="00381C06" w:rsidP="00B76489">
      <w:pPr>
        <w:pStyle w:val="ListParagraph"/>
        <w:numPr>
          <w:ilvl w:val="1"/>
          <w:numId w:val="11"/>
        </w:numPr>
      </w:pPr>
      <w:r>
        <w:t xml:space="preserve">Save the </w:t>
      </w:r>
      <w:r w:rsidR="006C0531">
        <w:t>deployment.</w:t>
      </w:r>
      <w:r>
        <w:t xml:space="preserve"> </w:t>
      </w:r>
    </w:p>
    <w:p w14:paraId="1C42E4D7" w14:textId="432B1E8F" w:rsidR="00546264" w:rsidRDefault="00546264" w:rsidP="00FB73DF">
      <w:pPr>
        <w:pStyle w:val="ListParagraph"/>
        <w:ind w:left="1440"/>
      </w:pPr>
    </w:p>
    <w:p w14:paraId="26C31567" w14:textId="607F6473" w:rsidR="00A04DB6" w:rsidRDefault="00A04DB6" w:rsidP="00A04DB6">
      <w:r>
        <w:t xml:space="preserve">Similarly, add the Dev and Staging deployments. </w:t>
      </w:r>
    </w:p>
    <w:p w14:paraId="1589CCD6" w14:textId="09E19D64" w:rsidR="00D456AE" w:rsidRDefault="00766A7C" w:rsidP="00ED2BB0">
      <w:pPr>
        <w:pStyle w:val="ListParagraph"/>
        <w:numPr>
          <w:ilvl w:val="0"/>
          <w:numId w:val="11"/>
        </w:numPr>
      </w:pPr>
      <w:r w:rsidRPr="00AC63A3">
        <w:rPr>
          <w:b/>
          <w:bCs/>
        </w:rPr>
        <w:t>Create an Application Definition</w:t>
      </w:r>
      <w:r w:rsidR="00681E2B">
        <w:t xml:space="preserve"> – </w:t>
      </w:r>
    </w:p>
    <w:p w14:paraId="6EB6BD20" w14:textId="5B06028A" w:rsidR="00766A7C" w:rsidRDefault="00766A7C" w:rsidP="00B903BF">
      <w:pPr>
        <w:pStyle w:val="ListParagraph"/>
        <w:numPr>
          <w:ilvl w:val="1"/>
          <w:numId w:val="11"/>
        </w:numPr>
      </w:pPr>
      <w:r>
        <w:t xml:space="preserve">Under “Application Discovery”, click on “Application Definitions” </w:t>
      </w:r>
      <w:r w:rsidR="00ED2BB0">
        <w:rPr>
          <w:rFonts w:ascii="Wingdings" w:eastAsia="Wingdings" w:hAnsi="Wingdings" w:cs="Wingdings"/>
        </w:rPr>
        <w:sym w:font="Wingdings" w:char="F0E0"/>
      </w:r>
      <w:r w:rsidR="00ED2BB0">
        <w:t xml:space="preserve"> Click “</w:t>
      </w:r>
      <w:proofErr w:type="gramStart"/>
      <w:r w:rsidR="00ED2BB0">
        <w:t>Add</w:t>
      </w:r>
      <w:proofErr w:type="gramEnd"/>
      <w:r w:rsidR="00ED2BB0">
        <w:t>”</w:t>
      </w:r>
    </w:p>
    <w:p w14:paraId="3857731E" w14:textId="69777D6B" w:rsidR="006C0531" w:rsidRDefault="00CE3BB1" w:rsidP="00715CB9">
      <w:pPr>
        <w:pStyle w:val="ListParagraph"/>
        <w:numPr>
          <w:ilvl w:val="1"/>
          <w:numId w:val="11"/>
        </w:numPr>
      </w:pPr>
      <w:r>
        <w:t>Give the Application a name of “</w:t>
      </w:r>
      <w:proofErr w:type="gramStart"/>
      <w:r>
        <w:t>Ticketing”</w:t>
      </w:r>
      <w:proofErr w:type="gramEnd"/>
    </w:p>
    <w:p w14:paraId="0C45BD80" w14:textId="2BDB5B00" w:rsidR="00CE3BB1" w:rsidRDefault="00CE3BB1" w:rsidP="00715CB9">
      <w:pPr>
        <w:pStyle w:val="ListParagraph"/>
        <w:numPr>
          <w:ilvl w:val="1"/>
          <w:numId w:val="11"/>
        </w:numPr>
      </w:pPr>
      <w:r>
        <w:t>Click on “Add Resources Using Cloud Metadata”</w:t>
      </w:r>
    </w:p>
    <w:p w14:paraId="1B43EB21" w14:textId="06628C70" w:rsidR="00CE3BB1" w:rsidRDefault="00E725A5" w:rsidP="00715CB9">
      <w:pPr>
        <w:pStyle w:val="ListParagraph"/>
        <w:numPr>
          <w:ilvl w:val="1"/>
          <w:numId w:val="11"/>
        </w:numPr>
      </w:pPr>
      <w:r>
        <w:t>Under “Filter by Cloud Accounts” select your Azure subscription</w:t>
      </w:r>
    </w:p>
    <w:p w14:paraId="10377A8D" w14:textId="612B0426" w:rsidR="00E725A5" w:rsidRDefault="00601940" w:rsidP="00FB73DF">
      <w:pPr>
        <w:pStyle w:val="ListParagraph"/>
        <w:numPr>
          <w:ilvl w:val="1"/>
          <w:numId w:val="11"/>
        </w:numPr>
      </w:pPr>
      <w:r>
        <w:t>Under “Select Cloud Tags” select the Azure tag of “</w:t>
      </w:r>
      <w:proofErr w:type="spellStart"/>
      <w:r>
        <w:t>App</w:t>
      </w:r>
      <w:r w:rsidR="00187A97">
        <w:t>|Ticketing</w:t>
      </w:r>
      <w:proofErr w:type="spellEnd"/>
      <w:r>
        <w:t>”</w:t>
      </w:r>
      <w:r w:rsidR="00187A97">
        <w:t>. Click on “Add to Selection” to move this tag over to the right of the screen.</w:t>
      </w:r>
      <w:r w:rsidR="00FB73DF">
        <w:t xml:space="preserve"> This defines the “boundary” of what resources are part of your “Ticketing” Application.</w:t>
      </w:r>
    </w:p>
    <w:p w14:paraId="24A41D4E" w14:textId="73C32599" w:rsidR="00187A97" w:rsidRDefault="00187A97" w:rsidP="00715CB9">
      <w:pPr>
        <w:pStyle w:val="ListParagraph"/>
        <w:numPr>
          <w:ilvl w:val="1"/>
          <w:numId w:val="11"/>
        </w:numPr>
      </w:pPr>
      <w:r>
        <w:t>Click Confirm Selection</w:t>
      </w:r>
    </w:p>
    <w:p w14:paraId="695F2DBF" w14:textId="20A22267" w:rsidR="005A7986" w:rsidRDefault="00687042" w:rsidP="00715CB9">
      <w:pPr>
        <w:pStyle w:val="ListParagraph"/>
        <w:numPr>
          <w:ilvl w:val="1"/>
          <w:numId w:val="11"/>
        </w:numPr>
      </w:pPr>
      <w:r>
        <w:t>Save this Application Definition.</w:t>
      </w:r>
    </w:p>
    <w:p w14:paraId="5C85C93E" w14:textId="477FB7BF" w:rsidR="00461FF6" w:rsidRDefault="001546EE" w:rsidP="005A1EDE">
      <w:r>
        <w:t>Click on “Application</w:t>
      </w:r>
      <w:r w:rsidR="00526314">
        <w:t xml:space="preserve"> Definitions</w:t>
      </w:r>
      <w:r>
        <w:t xml:space="preserve">” on the left-hand side menu. </w:t>
      </w:r>
      <w:r w:rsidR="000602A7">
        <w:t xml:space="preserve">CloudSecure </w:t>
      </w:r>
      <w:r w:rsidR="00526314">
        <w:t>will</w:t>
      </w:r>
      <w:r w:rsidR="000602A7">
        <w:t xml:space="preserve"> </w:t>
      </w:r>
      <w:r w:rsidR="002D6C76">
        <w:t xml:space="preserve">now </w:t>
      </w:r>
      <w:r w:rsidR="000602A7">
        <w:t xml:space="preserve">automatically </w:t>
      </w:r>
      <w:r w:rsidR="002D6C76">
        <w:t xml:space="preserve">scan your onboarded cloud accounts and </w:t>
      </w:r>
      <w:r w:rsidR="000602A7">
        <w:t xml:space="preserve">discover </w:t>
      </w:r>
      <w:r w:rsidR="008B6973">
        <w:t xml:space="preserve">any resources </w:t>
      </w:r>
      <w:r w:rsidR="002D6C76">
        <w:t>that mean your definition for</w:t>
      </w:r>
      <w:r w:rsidR="00461FF6">
        <w:t xml:space="preserve"> </w:t>
      </w:r>
      <w:r w:rsidR="002D6C76">
        <w:t>“</w:t>
      </w:r>
      <w:r w:rsidR="0032779F">
        <w:t>Ticketing</w:t>
      </w:r>
      <w:r w:rsidR="00461FF6">
        <w:t xml:space="preserve"> Application</w:t>
      </w:r>
      <w:r w:rsidR="008B001E">
        <w:t>”, and divide them into</w:t>
      </w:r>
      <w:r>
        <w:t xml:space="preserve"> the “Dev”, “Prod” and Staging deployments</w:t>
      </w:r>
      <w:r w:rsidR="008B001E">
        <w:t xml:space="preserve"> you defined</w:t>
      </w:r>
      <w:r w:rsidR="002646A5">
        <w:t>.</w:t>
      </w:r>
      <w:r w:rsidR="00526314">
        <w:t xml:space="preserve"> </w:t>
      </w:r>
      <w:r w:rsidR="002646A5">
        <w:t xml:space="preserve">This </w:t>
      </w:r>
      <w:r w:rsidR="00D061AA">
        <w:t>will require approval before these groupings can be used for writing security policy.</w:t>
      </w:r>
      <w:r w:rsidR="002646A5">
        <w:t xml:space="preserve"> (approval is needed in the future if new resources or </w:t>
      </w:r>
      <w:r w:rsidR="007C5AD6">
        <w:t>are discovered before they can be added to these deployments as well)</w:t>
      </w:r>
    </w:p>
    <w:p w14:paraId="53355D4B" w14:textId="677918C8" w:rsidR="006E14EA" w:rsidRDefault="002A7C63" w:rsidP="005A1EDE">
      <w:r w:rsidRPr="002A7C63">
        <w:rPr>
          <w:noProof/>
        </w:rPr>
        <w:lastRenderedPageBreak/>
        <w:drawing>
          <wp:inline distT="0" distB="0" distL="0" distR="0" wp14:anchorId="2BB8A279" wp14:editId="5223AF76">
            <wp:extent cx="5943600" cy="1846580"/>
            <wp:effectExtent l="0" t="0" r="0" b="0"/>
            <wp:docPr id="1869084115" name="Picture 1869084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84115" name="Picture 1" descr="A screenshot of a computer&#10;&#10;Description automatically generated"/>
                    <pic:cNvPicPr/>
                  </pic:nvPicPr>
                  <pic:blipFill>
                    <a:blip r:embed="rId14"/>
                    <a:stretch>
                      <a:fillRect/>
                    </a:stretch>
                  </pic:blipFill>
                  <pic:spPr>
                    <a:xfrm>
                      <a:off x="0" y="0"/>
                      <a:ext cx="5943600" cy="1846580"/>
                    </a:xfrm>
                    <a:prstGeom prst="rect">
                      <a:avLst/>
                    </a:prstGeom>
                  </pic:spPr>
                </pic:pic>
              </a:graphicData>
            </a:graphic>
          </wp:inline>
        </w:drawing>
      </w:r>
    </w:p>
    <w:p w14:paraId="6919357A" w14:textId="4595DDE3" w:rsidR="00C50039" w:rsidRDefault="00C50039" w:rsidP="00C50039">
      <w:pPr>
        <w:pStyle w:val="ListParagraph"/>
        <w:numPr>
          <w:ilvl w:val="1"/>
          <w:numId w:val="11"/>
        </w:numPr>
      </w:pPr>
      <w:r>
        <w:t xml:space="preserve">Click on “View Details” to see </w:t>
      </w:r>
      <w:r w:rsidR="00F62908">
        <w:t>the various</w:t>
      </w:r>
      <w:r w:rsidR="00B6742C">
        <w:t xml:space="preserve"> </w:t>
      </w:r>
      <w:r w:rsidR="002E4C94">
        <w:t>deployments</w:t>
      </w:r>
      <w:r w:rsidR="00B6742C">
        <w:t xml:space="preserve"> </w:t>
      </w:r>
      <w:r w:rsidR="00F62908">
        <w:t>where</w:t>
      </w:r>
      <w:r w:rsidR="00B6742C">
        <w:t xml:space="preserve"> CloudSecure has discovered resources for this Application. Approve </w:t>
      </w:r>
      <w:r w:rsidR="002E4C94">
        <w:t xml:space="preserve">each deployment </w:t>
      </w:r>
      <w:proofErr w:type="gramStart"/>
      <w:r w:rsidR="002E4C94">
        <w:t>in order to</w:t>
      </w:r>
      <w:proofErr w:type="gramEnd"/>
      <w:r w:rsidR="002E4C94">
        <w:t xml:space="preserve"> begin to write security policy for each instance.</w:t>
      </w:r>
    </w:p>
    <w:p w14:paraId="01D0EC5D" w14:textId="64E703F2" w:rsidR="005A6A47" w:rsidRDefault="008A13E1" w:rsidP="005A6A47">
      <w:pPr>
        <w:jc w:val="center"/>
      </w:pPr>
      <w:r w:rsidRPr="008A13E1">
        <w:rPr>
          <w:noProof/>
        </w:rPr>
        <w:drawing>
          <wp:inline distT="0" distB="0" distL="0" distR="0" wp14:anchorId="0D8F46AA" wp14:editId="11411875">
            <wp:extent cx="5943600" cy="2917825"/>
            <wp:effectExtent l="0" t="0" r="0" b="3175"/>
            <wp:docPr id="111232336" name="Picture 1112323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2336" name="Picture 1" descr="A screenshot of a computer&#10;&#10;Description automatically generated"/>
                    <pic:cNvPicPr/>
                  </pic:nvPicPr>
                  <pic:blipFill>
                    <a:blip r:embed="rId15"/>
                    <a:stretch>
                      <a:fillRect/>
                    </a:stretch>
                  </pic:blipFill>
                  <pic:spPr>
                    <a:xfrm>
                      <a:off x="0" y="0"/>
                      <a:ext cx="5943600" cy="2917825"/>
                    </a:xfrm>
                    <a:prstGeom prst="rect">
                      <a:avLst/>
                    </a:prstGeom>
                  </pic:spPr>
                </pic:pic>
              </a:graphicData>
            </a:graphic>
          </wp:inline>
        </w:drawing>
      </w:r>
    </w:p>
    <w:p w14:paraId="54F9C1D7" w14:textId="73B29B55" w:rsidR="00DE0586" w:rsidRDefault="009D68A8" w:rsidP="005A6A47">
      <w:r>
        <w:t>At this point, CloudSecure has discovered what assets are part of the Ticketing application</w:t>
      </w:r>
      <w:r w:rsidR="00402360">
        <w:t xml:space="preserve"> as well as the various deployments where those assets are deployed. Now you can write security policy that is specific to this application, and </w:t>
      </w:r>
      <w:r w:rsidR="00BD20F3">
        <w:t xml:space="preserve">differentiate policy between production, staging, and dev environments. </w:t>
      </w:r>
    </w:p>
    <w:p w14:paraId="10377DDC" w14:textId="3F1EBEFE" w:rsidR="00A27064" w:rsidRDefault="00951B94" w:rsidP="00A27064">
      <w:pPr>
        <w:pStyle w:val="ListParagraph"/>
        <w:numPr>
          <w:ilvl w:val="0"/>
          <w:numId w:val="14"/>
        </w:numPr>
      </w:pPr>
      <w:r>
        <w:t>From the Applications menu item, c</w:t>
      </w:r>
      <w:r w:rsidR="00A27064">
        <w:t>lick on “</w:t>
      </w:r>
      <w:r w:rsidR="00ED2D41">
        <w:t>Ticketing</w:t>
      </w:r>
      <w:r w:rsidR="00A27064">
        <w:t xml:space="preserve">” in the Production environment. </w:t>
      </w:r>
    </w:p>
    <w:p w14:paraId="3BE429AE" w14:textId="77777777" w:rsidR="00A27064" w:rsidRDefault="00A27064" w:rsidP="00A27064">
      <w:pPr>
        <w:pStyle w:val="ListParagraph"/>
        <w:numPr>
          <w:ilvl w:val="0"/>
          <w:numId w:val="14"/>
        </w:numPr>
      </w:pPr>
      <w:r>
        <w:t xml:space="preserve">You can view through the summary, inventory, traffic and map </w:t>
      </w:r>
      <w:proofErr w:type="gramStart"/>
      <w:r>
        <w:t>tabs</w:t>
      </w:r>
      <w:proofErr w:type="gramEnd"/>
      <w:r>
        <w:t xml:space="preserve"> </w:t>
      </w:r>
    </w:p>
    <w:p w14:paraId="3B1FBA00" w14:textId="09BC02DC" w:rsidR="00A27064" w:rsidRDefault="00A27064" w:rsidP="00A27064">
      <w:r>
        <w:t xml:space="preserve">Note: The </w:t>
      </w:r>
      <w:r w:rsidR="00A270A5">
        <w:t>Ticketing</w:t>
      </w:r>
      <w:r>
        <w:t xml:space="preserve"> application is a 3</w:t>
      </w:r>
      <w:r w:rsidR="00DE6CEE">
        <w:t>-</w:t>
      </w:r>
      <w:r>
        <w:t>tier application with Web-Frontend, Proc-Middleware and DB-Backen</w:t>
      </w:r>
      <w:r w:rsidR="00525161">
        <w:t xml:space="preserve">d. We can create some simple policies to allow/deny various protocols </w:t>
      </w:r>
      <w:r w:rsidR="00211443">
        <w:t>that will be applied to all resources within this application:</w:t>
      </w:r>
    </w:p>
    <w:p w14:paraId="4B2F57E8" w14:textId="2BFD06B3" w:rsidR="00A27064" w:rsidRDefault="00A27064" w:rsidP="00A27064">
      <w:pPr>
        <w:pStyle w:val="ListParagraph"/>
        <w:numPr>
          <w:ilvl w:val="0"/>
          <w:numId w:val="14"/>
        </w:numPr>
      </w:pPr>
      <w:r>
        <w:t xml:space="preserve">Click on </w:t>
      </w:r>
      <w:r w:rsidR="00E31166">
        <w:t>Policy Tab, and selection the ‘Production’ deployment from the drop-down menu up top.</w:t>
      </w:r>
    </w:p>
    <w:p w14:paraId="6343F8F0" w14:textId="61ADFB6A" w:rsidR="00A27064" w:rsidRDefault="00211443" w:rsidP="00211443">
      <w:pPr>
        <w:pStyle w:val="ListParagraph"/>
        <w:numPr>
          <w:ilvl w:val="0"/>
          <w:numId w:val="14"/>
        </w:numPr>
      </w:pPr>
      <w:r>
        <w:t>Create an Override Deny Rule to block all RDP traffic</w:t>
      </w:r>
      <w:r w:rsidR="00E31166">
        <w:t>:</w:t>
      </w:r>
    </w:p>
    <w:p w14:paraId="25049CD8" w14:textId="7653B525" w:rsidR="00E31166" w:rsidRDefault="00F33947" w:rsidP="00E31166">
      <w:pPr>
        <w:pStyle w:val="ListParagraph"/>
        <w:numPr>
          <w:ilvl w:val="1"/>
          <w:numId w:val="14"/>
        </w:numPr>
      </w:pPr>
      <w:r>
        <w:t>Add</w:t>
      </w:r>
      <w:r>
        <w:sym w:font="Wingdings" w:char="F0E0"/>
      </w:r>
      <w:proofErr w:type="spellStart"/>
      <w:r w:rsidR="000C38A5">
        <w:t>Add</w:t>
      </w:r>
      <w:proofErr w:type="spellEnd"/>
      <w:r w:rsidR="000C38A5">
        <w:t xml:space="preserve"> Override Deny Rule</w:t>
      </w:r>
    </w:p>
    <w:p w14:paraId="6D602FD5" w14:textId="5B887B16" w:rsidR="000C38A5" w:rsidRDefault="000C38A5" w:rsidP="00E31166">
      <w:pPr>
        <w:pStyle w:val="ListParagraph"/>
        <w:numPr>
          <w:ilvl w:val="1"/>
          <w:numId w:val="14"/>
        </w:numPr>
      </w:pPr>
      <w:r>
        <w:lastRenderedPageBreak/>
        <w:t>Source: Ticketing Application</w:t>
      </w:r>
    </w:p>
    <w:p w14:paraId="3B4083E6" w14:textId="5D6208EA" w:rsidR="000C38A5" w:rsidRDefault="000C38A5" w:rsidP="00E31166">
      <w:pPr>
        <w:pStyle w:val="ListParagraph"/>
        <w:numPr>
          <w:ilvl w:val="1"/>
          <w:numId w:val="14"/>
        </w:numPr>
      </w:pPr>
      <w:proofErr w:type="spellStart"/>
      <w:r>
        <w:t>Dest</w:t>
      </w:r>
      <w:proofErr w:type="spellEnd"/>
      <w:r>
        <w:t>: Ticketing Application</w:t>
      </w:r>
    </w:p>
    <w:p w14:paraId="4180D86C" w14:textId="43F2D65F" w:rsidR="000C38A5" w:rsidRDefault="005B4BFE" w:rsidP="00E31166">
      <w:pPr>
        <w:pStyle w:val="ListParagraph"/>
        <w:numPr>
          <w:ilvl w:val="1"/>
          <w:numId w:val="14"/>
        </w:numPr>
      </w:pPr>
      <w:r>
        <w:t>Policy Services: RDP</w:t>
      </w:r>
    </w:p>
    <w:p w14:paraId="10B0C3C6" w14:textId="79E27FDD" w:rsidR="005B4BFE" w:rsidRDefault="005B4BFE" w:rsidP="005B4BFE">
      <w:pPr>
        <w:pStyle w:val="ListParagraph"/>
        <w:numPr>
          <w:ilvl w:val="0"/>
          <w:numId w:val="14"/>
        </w:numPr>
      </w:pPr>
      <w:r>
        <w:t xml:space="preserve">Create an Allow Rule for </w:t>
      </w:r>
      <w:r w:rsidR="00C459C1">
        <w:t>SSH</w:t>
      </w:r>
      <w:r>
        <w:t xml:space="preserve"> traffic:</w:t>
      </w:r>
    </w:p>
    <w:p w14:paraId="68534816" w14:textId="282BB159" w:rsidR="005B4BFE" w:rsidRDefault="005B4BFE" w:rsidP="005B4BFE">
      <w:pPr>
        <w:pStyle w:val="ListParagraph"/>
        <w:numPr>
          <w:ilvl w:val="1"/>
          <w:numId w:val="14"/>
        </w:numPr>
      </w:pPr>
      <w:r>
        <w:t>Add</w:t>
      </w:r>
      <w:r>
        <w:sym w:font="Wingdings" w:char="F0E0"/>
      </w:r>
      <w:proofErr w:type="spellStart"/>
      <w:r>
        <w:t>Add</w:t>
      </w:r>
      <w:proofErr w:type="spellEnd"/>
      <w:r>
        <w:t xml:space="preserve"> </w:t>
      </w:r>
      <w:r w:rsidR="00C459C1">
        <w:t>Allow</w:t>
      </w:r>
      <w:r>
        <w:t xml:space="preserve"> Rule</w:t>
      </w:r>
    </w:p>
    <w:p w14:paraId="5E0166EE" w14:textId="77777777" w:rsidR="005B4BFE" w:rsidRDefault="005B4BFE" w:rsidP="005B4BFE">
      <w:pPr>
        <w:pStyle w:val="ListParagraph"/>
        <w:numPr>
          <w:ilvl w:val="1"/>
          <w:numId w:val="14"/>
        </w:numPr>
      </w:pPr>
      <w:r>
        <w:t>Source: Ticketing Application</w:t>
      </w:r>
    </w:p>
    <w:p w14:paraId="76D6AAB9" w14:textId="77777777" w:rsidR="005B4BFE" w:rsidRDefault="005B4BFE" w:rsidP="005B4BFE">
      <w:pPr>
        <w:pStyle w:val="ListParagraph"/>
        <w:numPr>
          <w:ilvl w:val="1"/>
          <w:numId w:val="14"/>
        </w:numPr>
      </w:pPr>
      <w:proofErr w:type="spellStart"/>
      <w:r>
        <w:t>Dest</w:t>
      </w:r>
      <w:proofErr w:type="spellEnd"/>
      <w:r>
        <w:t>: Ticketing Application</w:t>
      </w:r>
    </w:p>
    <w:p w14:paraId="24607B7C" w14:textId="4897550B" w:rsidR="005B4BFE" w:rsidRDefault="005B4BFE" w:rsidP="005B4BFE">
      <w:pPr>
        <w:pStyle w:val="ListParagraph"/>
        <w:numPr>
          <w:ilvl w:val="1"/>
          <w:numId w:val="14"/>
        </w:numPr>
      </w:pPr>
      <w:r>
        <w:t xml:space="preserve">Policy Services: </w:t>
      </w:r>
      <w:r w:rsidR="00C459C1">
        <w:t>SSH</w:t>
      </w:r>
    </w:p>
    <w:p w14:paraId="41B1F205" w14:textId="778FC5F1" w:rsidR="00A27064" w:rsidRDefault="00C459C1" w:rsidP="00A27064">
      <w:pPr>
        <w:pStyle w:val="ListParagraph"/>
        <w:numPr>
          <w:ilvl w:val="0"/>
          <w:numId w:val="14"/>
        </w:numPr>
      </w:pPr>
      <w:r>
        <w:t xml:space="preserve">Save and </w:t>
      </w:r>
      <w:r w:rsidR="00EE6A85">
        <w:t xml:space="preserve">Provision the </w:t>
      </w:r>
      <w:proofErr w:type="gramStart"/>
      <w:r w:rsidR="00EE6A85">
        <w:t>rule</w:t>
      </w:r>
      <w:proofErr w:type="gramEnd"/>
    </w:p>
    <w:p w14:paraId="2ACAF16D" w14:textId="792778A3" w:rsidR="00483079" w:rsidRDefault="00483079" w:rsidP="00A27064">
      <w:pPr>
        <w:pStyle w:val="ListParagraph"/>
        <w:numPr>
          <w:ilvl w:val="0"/>
          <w:numId w:val="14"/>
        </w:numPr>
      </w:pPr>
      <w:r>
        <w:t xml:space="preserve">CloudSecure </w:t>
      </w:r>
      <w:r w:rsidR="00093724">
        <w:t xml:space="preserve">knows the list of </w:t>
      </w:r>
      <w:proofErr w:type="gramStart"/>
      <w:r w:rsidR="00093724">
        <w:t>inventory</w:t>
      </w:r>
      <w:proofErr w:type="gramEnd"/>
      <w:r w:rsidR="00093724">
        <w:t xml:space="preserve"> </w:t>
      </w:r>
      <w:r w:rsidR="00440AE1">
        <w:t>and their associated Network Security Groups that will need this policy applied</w:t>
      </w:r>
      <w:r w:rsidR="002F64E3">
        <w:t>, and will push these rules into the appropriate Azure NSG’s.</w:t>
      </w:r>
    </w:p>
    <w:p w14:paraId="629E73B2" w14:textId="369E01A9" w:rsidR="00A27064" w:rsidRDefault="00226081" w:rsidP="00A27064">
      <w:pPr>
        <w:jc w:val="center"/>
      </w:pPr>
      <w:r w:rsidRPr="00226081">
        <w:rPr>
          <w:noProof/>
        </w:rPr>
        <w:drawing>
          <wp:inline distT="0" distB="0" distL="0" distR="0" wp14:anchorId="66B27759" wp14:editId="4CE14CB2">
            <wp:extent cx="5943600" cy="3314700"/>
            <wp:effectExtent l="0" t="0" r="0" b="0"/>
            <wp:docPr id="27754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4913" name="Picture 1" descr="A screenshot of a computer&#10;&#10;Description automatically generated"/>
                    <pic:cNvPicPr/>
                  </pic:nvPicPr>
                  <pic:blipFill>
                    <a:blip r:embed="rId16"/>
                    <a:stretch>
                      <a:fillRect/>
                    </a:stretch>
                  </pic:blipFill>
                  <pic:spPr>
                    <a:xfrm>
                      <a:off x="0" y="0"/>
                      <a:ext cx="5943600" cy="3314700"/>
                    </a:xfrm>
                    <a:prstGeom prst="rect">
                      <a:avLst/>
                    </a:prstGeom>
                  </pic:spPr>
                </pic:pic>
              </a:graphicData>
            </a:graphic>
          </wp:inline>
        </w:drawing>
      </w:r>
    </w:p>
    <w:p w14:paraId="73C9513F" w14:textId="35E3874F" w:rsidR="00A27064" w:rsidRDefault="00A27064" w:rsidP="00A27064">
      <w:r>
        <w:t>Now, you can verify the policies written in</w:t>
      </w:r>
      <w:r w:rsidR="00E81F52">
        <w:t xml:space="preserve"> to your NSG’s in the Azure portal.</w:t>
      </w:r>
      <w:r>
        <w:t xml:space="preserve"> </w:t>
      </w:r>
    </w:p>
    <w:p w14:paraId="4940C255" w14:textId="77777777" w:rsidR="00DE0586" w:rsidRDefault="00DE0586" w:rsidP="005A6A47"/>
    <w:p w14:paraId="5F331674" w14:textId="0C8E46DA" w:rsidR="005A6A47" w:rsidRDefault="005A6A47" w:rsidP="005A6A47">
      <w:r>
        <w:t xml:space="preserve">Congratulations!! You have completed Objective </w:t>
      </w:r>
      <w:r w:rsidR="00DE0586">
        <w:t>2</w:t>
      </w:r>
      <w:r>
        <w:t xml:space="preserve"> of Illumio CloudSecure Experience. </w:t>
      </w:r>
    </w:p>
    <w:p w14:paraId="0F9E3552" w14:textId="1C8A25BE" w:rsidR="00D20B12" w:rsidRDefault="00D20B12" w:rsidP="00D20B12">
      <w:pPr>
        <w:pStyle w:val="Heading2"/>
      </w:pPr>
      <w:r>
        <w:t xml:space="preserve">Objective </w:t>
      </w:r>
      <w:r w:rsidR="00BD20F3">
        <w:t>3</w:t>
      </w:r>
      <w:r>
        <w:t xml:space="preserve">: Create Segmentation Policies for your </w:t>
      </w:r>
      <w:proofErr w:type="gramStart"/>
      <w:r>
        <w:t>Organization</w:t>
      </w:r>
      <w:proofErr w:type="gramEnd"/>
    </w:p>
    <w:p w14:paraId="4370314D" w14:textId="77777777" w:rsidR="00D20B12" w:rsidRDefault="00D20B12" w:rsidP="00D20B12"/>
    <w:p w14:paraId="79974BD4" w14:textId="12A1BD7B" w:rsidR="002F71E2" w:rsidRDefault="002F71E2" w:rsidP="002F71E2">
      <w:pPr>
        <w:pStyle w:val="ListParagraph"/>
        <w:numPr>
          <w:ilvl w:val="0"/>
          <w:numId w:val="18"/>
        </w:numPr>
      </w:pPr>
      <w:r w:rsidRPr="00AC63A3">
        <w:rPr>
          <w:b/>
          <w:bCs/>
        </w:rPr>
        <w:t>Cloud Tag to label mapping</w:t>
      </w:r>
      <w:r>
        <w:t xml:space="preserve"> – This is a critical feature within </w:t>
      </w:r>
      <w:proofErr w:type="spellStart"/>
      <w:r>
        <w:t>Cloudsecure</w:t>
      </w:r>
      <w:proofErr w:type="spellEnd"/>
      <w:r>
        <w:t xml:space="preserve"> that allows users to associate additional labels with the application, allowing for more granularity when writing policies. You can select from any existing cloud tags (or multiple tags) and map them to an Illumio label type.</w:t>
      </w:r>
      <w:r w:rsidR="00D60154">
        <w:t xml:space="preserve"> For example, you might want to create labels that describe the </w:t>
      </w:r>
      <w:r w:rsidR="0065798A">
        <w:t>“</w:t>
      </w:r>
      <w:r w:rsidR="00D60154">
        <w:t>role</w:t>
      </w:r>
      <w:r w:rsidR="0065798A">
        <w:t>”</w:t>
      </w:r>
      <w:r w:rsidR="00D60154">
        <w:t xml:space="preserve"> </w:t>
      </w:r>
      <w:r w:rsidR="005552EA">
        <w:t xml:space="preserve">this workload provides, </w:t>
      </w:r>
      <w:r w:rsidR="00904B07">
        <w:t xml:space="preserve">the “location” of where its deployed, or even </w:t>
      </w:r>
      <w:r w:rsidR="00D74848">
        <w:t>the “Cost Center” used for assigning ownership. In this example we’ll create a Compliance tag to label some production workloads as “PCI” assets.</w:t>
      </w:r>
    </w:p>
    <w:p w14:paraId="3C44EF9D" w14:textId="77777777" w:rsidR="002F71E2" w:rsidRDefault="002F71E2" w:rsidP="002F71E2">
      <w:pPr>
        <w:pStyle w:val="ListParagraph"/>
        <w:numPr>
          <w:ilvl w:val="1"/>
          <w:numId w:val="18"/>
        </w:numPr>
      </w:pPr>
      <w:r>
        <w:lastRenderedPageBreak/>
        <w:t xml:space="preserve">Click “Tag to Label Mapping” in the left-hand side menu </w:t>
      </w:r>
      <w:proofErr w:type="gramStart"/>
      <w:r>
        <w:t>bar</w:t>
      </w:r>
      <w:proofErr w:type="gramEnd"/>
      <w:r>
        <w:t xml:space="preserve"> </w:t>
      </w:r>
    </w:p>
    <w:p w14:paraId="3BA92D95" w14:textId="77777777" w:rsidR="002F71E2" w:rsidRDefault="002F71E2" w:rsidP="002F71E2">
      <w:pPr>
        <w:pStyle w:val="ListParagraph"/>
        <w:numPr>
          <w:ilvl w:val="1"/>
          <w:numId w:val="18"/>
        </w:numPr>
      </w:pPr>
      <w:r>
        <w:t xml:space="preserve">Click “Add Mapping” </w:t>
      </w:r>
      <w:r>
        <w:rPr>
          <w:rFonts w:ascii="Wingdings" w:eastAsia="Wingdings" w:hAnsi="Wingdings" w:cs="Wingdings"/>
        </w:rPr>
        <w:sym w:font="Wingdings" w:char="F0E0"/>
      </w:r>
      <w:r>
        <w:t xml:space="preserve"> Filter by a Cloud Account (select Azure subscription)</w:t>
      </w:r>
    </w:p>
    <w:p w14:paraId="644674E9" w14:textId="77777777" w:rsidR="002F71E2" w:rsidRDefault="002F71E2" w:rsidP="002F71E2">
      <w:pPr>
        <w:pStyle w:val="ListParagraph"/>
        <w:numPr>
          <w:ilvl w:val="1"/>
          <w:numId w:val="18"/>
        </w:numPr>
      </w:pPr>
      <w:r>
        <w:t>From “Select Cloud Tag Keys” select the Azure tag called Compliance, click on “Add to Selection.” The tag will move to the right side of the screen.</w:t>
      </w:r>
    </w:p>
    <w:p w14:paraId="7DFFE8EE" w14:textId="77777777" w:rsidR="002F71E2" w:rsidRDefault="002F71E2" w:rsidP="002F71E2">
      <w:pPr>
        <w:pStyle w:val="ListParagraph"/>
        <w:numPr>
          <w:ilvl w:val="1"/>
          <w:numId w:val="18"/>
        </w:numPr>
      </w:pPr>
      <w:r>
        <w:t xml:space="preserve">Now we need to create a new Illumio Label Type to map this tag to. Click the pull-down menu under “Maps to Illumio Label Type” and there will be an option for “Create New Label Type”. Select an icon for this new label type, a Display Name of “Compliance” and a Key of “CP” (some screens will use the shortened key name.) </w:t>
      </w:r>
    </w:p>
    <w:p w14:paraId="5D97EDF1" w14:textId="77777777" w:rsidR="002F71E2" w:rsidRDefault="002F71E2" w:rsidP="002F71E2">
      <w:pPr>
        <w:pStyle w:val="ListParagraph"/>
        <w:numPr>
          <w:ilvl w:val="1"/>
          <w:numId w:val="18"/>
        </w:numPr>
      </w:pPr>
      <w:r>
        <w:t>The Mapping screen should look something like the following:</w:t>
      </w:r>
    </w:p>
    <w:p w14:paraId="28901D94" w14:textId="77777777" w:rsidR="002F71E2" w:rsidRDefault="002F71E2" w:rsidP="002F71E2">
      <w:pPr>
        <w:pStyle w:val="ListParagraph"/>
        <w:ind w:left="1440"/>
      </w:pPr>
      <w:r w:rsidRPr="00151015">
        <w:rPr>
          <w:noProof/>
        </w:rPr>
        <w:drawing>
          <wp:inline distT="0" distB="0" distL="0" distR="0" wp14:anchorId="0A100C26" wp14:editId="24AED13E">
            <wp:extent cx="5943600" cy="3412490"/>
            <wp:effectExtent l="0" t="0" r="0" b="3810"/>
            <wp:docPr id="1124925726" name="Picture 11249257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5726" name="Picture 1" descr="A screenshot of a computer&#10;&#10;Description automatically generated"/>
                    <pic:cNvPicPr/>
                  </pic:nvPicPr>
                  <pic:blipFill>
                    <a:blip r:embed="rId17"/>
                    <a:stretch>
                      <a:fillRect/>
                    </a:stretch>
                  </pic:blipFill>
                  <pic:spPr>
                    <a:xfrm>
                      <a:off x="0" y="0"/>
                      <a:ext cx="5943600" cy="3412490"/>
                    </a:xfrm>
                    <a:prstGeom prst="rect">
                      <a:avLst/>
                    </a:prstGeom>
                  </pic:spPr>
                </pic:pic>
              </a:graphicData>
            </a:graphic>
          </wp:inline>
        </w:drawing>
      </w:r>
    </w:p>
    <w:p w14:paraId="3BCB873D" w14:textId="77777777" w:rsidR="002F71E2" w:rsidRDefault="002F71E2" w:rsidP="002F71E2">
      <w:pPr>
        <w:pStyle w:val="ListParagraph"/>
        <w:numPr>
          <w:ilvl w:val="1"/>
          <w:numId w:val="18"/>
        </w:numPr>
      </w:pPr>
      <w:r>
        <w:t>Click Confirm &amp; Save.</w:t>
      </w:r>
    </w:p>
    <w:p w14:paraId="73108CFA" w14:textId="16D06EFF" w:rsidR="008162A2" w:rsidRDefault="008162A2" w:rsidP="002F71E2">
      <w:pPr>
        <w:pStyle w:val="ListParagraph"/>
        <w:numPr>
          <w:ilvl w:val="1"/>
          <w:numId w:val="18"/>
        </w:numPr>
      </w:pPr>
      <w:r>
        <w:t>Now we can utilize this additional label in policy writing.</w:t>
      </w:r>
    </w:p>
    <w:p w14:paraId="3BF32320" w14:textId="77777777" w:rsidR="002F71E2" w:rsidRDefault="002F71E2" w:rsidP="00D20B12"/>
    <w:p w14:paraId="34D2A204" w14:textId="35D485A4" w:rsidR="00D20B12" w:rsidRDefault="00D20B12" w:rsidP="005A6A47">
      <w:r>
        <w:t>Organizational Policies are one way to create Security rulesets that can have very broad coverage in your environment, such as complying with corporate security mandates, or implementing “dev/prod” separation with a few clicks. For this section, we will create a policy that prohibits any NetBIOS, Telnet, or RDP traffic in your PCI environment.</w:t>
      </w:r>
      <w:r w:rsidR="00CA1A81">
        <w:t xml:space="preserve"> Let’s use the recently created label of Compliance to achieve this goal:</w:t>
      </w:r>
    </w:p>
    <w:p w14:paraId="6B8659D1" w14:textId="5AFBE0C4" w:rsidR="00CA1A81" w:rsidRDefault="00E125AC" w:rsidP="00CA1A81">
      <w:pPr>
        <w:pStyle w:val="ListParagraph"/>
        <w:numPr>
          <w:ilvl w:val="0"/>
          <w:numId w:val="19"/>
        </w:numPr>
      </w:pPr>
      <w:r>
        <w:t xml:space="preserve">Go to the Policies </w:t>
      </w:r>
      <w:proofErr w:type="gramStart"/>
      <w:r>
        <w:t>tab</w:t>
      </w:r>
      <w:proofErr w:type="gramEnd"/>
    </w:p>
    <w:p w14:paraId="44CCAC56" w14:textId="1975B0E7" w:rsidR="00E125AC" w:rsidRDefault="00C34613" w:rsidP="00CA1A81">
      <w:pPr>
        <w:pStyle w:val="ListParagraph"/>
        <w:numPr>
          <w:ilvl w:val="0"/>
          <w:numId w:val="19"/>
        </w:numPr>
      </w:pPr>
      <w:r>
        <w:t xml:space="preserve">Select </w:t>
      </w:r>
      <w:proofErr w:type="spellStart"/>
      <w:r>
        <w:t>Organiation</w:t>
      </w:r>
      <w:proofErr w:type="spellEnd"/>
      <w:r>
        <w:t xml:space="preserve"> Policies</w:t>
      </w:r>
    </w:p>
    <w:p w14:paraId="31A3D1A0" w14:textId="0B1EAA6F" w:rsidR="00C34613" w:rsidRDefault="00C34613" w:rsidP="00CA1A81">
      <w:pPr>
        <w:pStyle w:val="ListParagraph"/>
        <w:numPr>
          <w:ilvl w:val="0"/>
          <w:numId w:val="19"/>
        </w:numPr>
      </w:pPr>
      <w:r>
        <w:t>Click Add</w:t>
      </w:r>
    </w:p>
    <w:p w14:paraId="03EA2671" w14:textId="73410501" w:rsidR="00C34613" w:rsidRDefault="00303850" w:rsidP="00CA1A81">
      <w:pPr>
        <w:pStyle w:val="ListParagraph"/>
        <w:numPr>
          <w:ilvl w:val="0"/>
          <w:numId w:val="19"/>
        </w:numPr>
      </w:pPr>
      <w:r>
        <w:t xml:space="preserve">Give it a name of “Block NetBIOS and </w:t>
      </w:r>
      <w:proofErr w:type="gramStart"/>
      <w:r>
        <w:t>Telnet”</w:t>
      </w:r>
      <w:proofErr w:type="gramEnd"/>
    </w:p>
    <w:p w14:paraId="1AA4BA5C" w14:textId="6D173187" w:rsidR="00303850" w:rsidRDefault="00D76B3E" w:rsidP="00CA1A81">
      <w:pPr>
        <w:pStyle w:val="ListParagraph"/>
        <w:numPr>
          <w:ilvl w:val="0"/>
          <w:numId w:val="19"/>
        </w:numPr>
      </w:pPr>
      <w:r>
        <w:t>Click Add, and create an Override Deny Rule</w:t>
      </w:r>
    </w:p>
    <w:p w14:paraId="353FA4D5" w14:textId="57313843" w:rsidR="00D76B3E" w:rsidRDefault="00D76B3E" w:rsidP="00CA1A81">
      <w:pPr>
        <w:pStyle w:val="ListParagraph"/>
        <w:numPr>
          <w:ilvl w:val="0"/>
          <w:numId w:val="19"/>
        </w:numPr>
      </w:pPr>
      <w:r>
        <w:t xml:space="preserve">Source: </w:t>
      </w:r>
      <w:r w:rsidR="00CA2B58">
        <w:t>Any (0.0.0.0/0)</w:t>
      </w:r>
    </w:p>
    <w:p w14:paraId="7069B224" w14:textId="558F6A4F" w:rsidR="00CA2B58" w:rsidRDefault="00CA2B58" w:rsidP="00CA1A81">
      <w:pPr>
        <w:pStyle w:val="ListParagraph"/>
        <w:numPr>
          <w:ilvl w:val="0"/>
          <w:numId w:val="19"/>
        </w:numPr>
      </w:pPr>
      <w:r>
        <w:t xml:space="preserve">Destination: </w:t>
      </w:r>
      <w:r w:rsidR="00A23A92">
        <w:t>PCI label</w:t>
      </w:r>
    </w:p>
    <w:p w14:paraId="44856DBE" w14:textId="465C1ED1" w:rsidR="00A23A92" w:rsidRDefault="0076575D" w:rsidP="00CA1A81">
      <w:pPr>
        <w:pStyle w:val="ListParagraph"/>
        <w:numPr>
          <w:ilvl w:val="0"/>
          <w:numId w:val="19"/>
        </w:numPr>
      </w:pPr>
      <w:r>
        <w:lastRenderedPageBreak/>
        <w:t>Policy Services: NetBIOS, Telnet.</w:t>
      </w:r>
    </w:p>
    <w:p w14:paraId="2984AFB9" w14:textId="69F17CB8" w:rsidR="0076575D" w:rsidRDefault="0076575D" w:rsidP="00CA1A81">
      <w:pPr>
        <w:pStyle w:val="ListParagraph"/>
        <w:numPr>
          <w:ilvl w:val="0"/>
          <w:numId w:val="19"/>
        </w:numPr>
      </w:pPr>
      <w:r>
        <w:t>Save and Provision</w:t>
      </w:r>
    </w:p>
    <w:p w14:paraId="5993D4C0" w14:textId="096EB288" w:rsidR="00626C23" w:rsidRDefault="00626C23" w:rsidP="00CA1A81">
      <w:pPr>
        <w:pStyle w:val="ListParagraph"/>
        <w:numPr>
          <w:ilvl w:val="0"/>
          <w:numId w:val="19"/>
        </w:numPr>
      </w:pPr>
      <w:r>
        <w:t xml:space="preserve">CloudSecure will push this policy to any workload that is labeled with the Compliance tag of ‘PCI’ to secure these </w:t>
      </w:r>
      <w:r w:rsidR="00703130">
        <w:t xml:space="preserve">resources from </w:t>
      </w:r>
      <w:r w:rsidR="000F5631">
        <w:t>risky ports.</w:t>
      </w:r>
    </w:p>
    <w:p w14:paraId="7E9AF145" w14:textId="2BA4A84C" w:rsidR="004A5559" w:rsidRDefault="003F1022" w:rsidP="003F1022">
      <w:pPr>
        <w:jc w:val="center"/>
      </w:pPr>
      <w:r w:rsidRPr="003F1022">
        <w:rPr>
          <w:noProof/>
        </w:rPr>
        <w:drawing>
          <wp:inline distT="0" distB="0" distL="0" distR="0" wp14:anchorId="66D9414A" wp14:editId="79CBCA8C">
            <wp:extent cx="5943600" cy="1803400"/>
            <wp:effectExtent l="0" t="0" r="0" b="0"/>
            <wp:docPr id="937287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87708" name="Picture 1" descr="A screenshot of a computer&#10;&#10;Description automatically generated"/>
                    <pic:cNvPicPr/>
                  </pic:nvPicPr>
                  <pic:blipFill>
                    <a:blip r:embed="rId18"/>
                    <a:stretch>
                      <a:fillRect/>
                    </a:stretch>
                  </pic:blipFill>
                  <pic:spPr>
                    <a:xfrm>
                      <a:off x="0" y="0"/>
                      <a:ext cx="5943600" cy="1803400"/>
                    </a:xfrm>
                    <a:prstGeom prst="rect">
                      <a:avLst/>
                    </a:prstGeom>
                  </pic:spPr>
                </pic:pic>
              </a:graphicData>
            </a:graphic>
          </wp:inline>
        </w:drawing>
      </w:r>
    </w:p>
    <w:p w14:paraId="4620D714" w14:textId="4D6DA20F" w:rsidR="004A5559" w:rsidRDefault="004A5559" w:rsidP="004A5559">
      <w:r>
        <w:t xml:space="preserve">Congratulations!! You have completed Objective </w:t>
      </w:r>
      <w:r w:rsidR="000F5631">
        <w:t>3</w:t>
      </w:r>
      <w:r>
        <w:t xml:space="preserve"> of Illumio CloudSecure Experience. </w:t>
      </w:r>
    </w:p>
    <w:p w14:paraId="134A6329" w14:textId="77777777" w:rsidR="00EA6554" w:rsidRDefault="00EA6554" w:rsidP="1468F5F3"/>
    <w:sectPr w:rsidR="00EA65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7311F"/>
    <w:multiLevelType w:val="hybridMultilevel"/>
    <w:tmpl w:val="2278B7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5359C"/>
    <w:multiLevelType w:val="hybridMultilevel"/>
    <w:tmpl w:val="B8648B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6020B72"/>
    <w:multiLevelType w:val="hybridMultilevel"/>
    <w:tmpl w:val="592C4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264A0"/>
    <w:multiLevelType w:val="hybridMultilevel"/>
    <w:tmpl w:val="0AFE1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3639C"/>
    <w:multiLevelType w:val="hybridMultilevel"/>
    <w:tmpl w:val="C88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52399"/>
    <w:multiLevelType w:val="hybridMultilevel"/>
    <w:tmpl w:val="70722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074790"/>
    <w:multiLevelType w:val="hybridMultilevel"/>
    <w:tmpl w:val="76B68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E066A"/>
    <w:multiLevelType w:val="hybridMultilevel"/>
    <w:tmpl w:val="700C0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3D110E"/>
    <w:multiLevelType w:val="hybridMultilevel"/>
    <w:tmpl w:val="38A20928"/>
    <w:lvl w:ilvl="0" w:tplc="A86EFA10">
      <w:start w:val="1"/>
      <w:numFmt w:val="bullet"/>
      <w:lvlText w:val=""/>
      <w:lvlJc w:val="left"/>
      <w:pPr>
        <w:ind w:left="720" w:hanging="360"/>
      </w:pPr>
      <w:rPr>
        <w:rFonts w:ascii="Symbol" w:hAnsi="Symbol" w:hint="default"/>
      </w:rPr>
    </w:lvl>
    <w:lvl w:ilvl="1" w:tplc="045CC038">
      <w:start w:val="1"/>
      <w:numFmt w:val="bullet"/>
      <w:lvlText w:val="o"/>
      <w:lvlJc w:val="left"/>
      <w:pPr>
        <w:ind w:left="1440" w:hanging="360"/>
      </w:pPr>
      <w:rPr>
        <w:rFonts w:ascii="Courier New" w:hAnsi="Courier New" w:hint="default"/>
      </w:rPr>
    </w:lvl>
    <w:lvl w:ilvl="2" w:tplc="D8B661A4">
      <w:start w:val="1"/>
      <w:numFmt w:val="bullet"/>
      <w:lvlText w:val=""/>
      <w:lvlJc w:val="left"/>
      <w:pPr>
        <w:ind w:left="2160" w:hanging="360"/>
      </w:pPr>
      <w:rPr>
        <w:rFonts w:ascii="Wingdings" w:hAnsi="Wingdings" w:hint="default"/>
      </w:rPr>
    </w:lvl>
    <w:lvl w:ilvl="3" w:tplc="5986CC9C">
      <w:start w:val="1"/>
      <w:numFmt w:val="bullet"/>
      <w:lvlText w:val=""/>
      <w:lvlJc w:val="left"/>
      <w:pPr>
        <w:ind w:left="2880" w:hanging="360"/>
      </w:pPr>
      <w:rPr>
        <w:rFonts w:ascii="Symbol" w:hAnsi="Symbol" w:hint="default"/>
      </w:rPr>
    </w:lvl>
    <w:lvl w:ilvl="4" w:tplc="0B005AD8">
      <w:start w:val="1"/>
      <w:numFmt w:val="bullet"/>
      <w:lvlText w:val="o"/>
      <w:lvlJc w:val="left"/>
      <w:pPr>
        <w:ind w:left="3600" w:hanging="360"/>
      </w:pPr>
      <w:rPr>
        <w:rFonts w:ascii="Courier New" w:hAnsi="Courier New" w:hint="default"/>
      </w:rPr>
    </w:lvl>
    <w:lvl w:ilvl="5" w:tplc="87AC66B4">
      <w:start w:val="1"/>
      <w:numFmt w:val="bullet"/>
      <w:lvlText w:val=""/>
      <w:lvlJc w:val="left"/>
      <w:pPr>
        <w:ind w:left="4320" w:hanging="360"/>
      </w:pPr>
      <w:rPr>
        <w:rFonts w:ascii="Wingdings" w:hAnsi="Wingdings" w:hint="default"/>
      </w:rPr>
    </w:lvl>
    <w:lvl w:ilvl="6" w:tplc="9DB26506">
      <w:start w:val="1"/>
      <w:numFmt w:val="bullet"/>
      <w:lvlText w:val=""/>
      <w:lvlJc w:val="left"/>
      <w:pPr>
        <w:ind w:left="5040" w:hanging="360"/>
      </w:pPr>
      <w:rPr>
        <w:rFonts w:ascii="Symbol" w:hAnsi="Symbol" w:hint="default"/>
      </w:rPr>
    </w:lvl>
    <w:lvl w:ilvl="7" w:tplc="2B8CDED6">
      <w:start w:val="1"/>
      <w:numFmt w:val="bullet"/>
      <w:lvlText w:val="o"/>
      <w:lvlJc w:val="left"/>
      <w:pPr>
        <w:ind w:left="5760" w:hanging="360"/>
      </w:pPr>
      <w:rPr>
        <w:rFonts w:ascii="Courier New" w:hAnsi="Courier New" w:hint="default"/>
      </w:rPr>
    </w:lvl>
    <w:lvl w:ilvl="8" w:tplc="5AAE213E">
      <w:start w:val="1"/>
      <w:numFmt w:val="bullet"/>
      <w:lvlText w:val=""/>
      <w:lvlJc w:val="left"/>
      <w:pPr>
        <w:ind w:left="6480" w:hanging="360"/>
      </w:pPr>
      <w:rPr>
        <w:rFonts w:ascii="Wingdings" w:hAnsi="Wingdings" w:hint="default"/>
      </w:rPr>
    </w:lvl>
  </w:abstractNum>
  <w:abstractNum w:abstractNumId="9" w15:restartNumberingAfterBreak="0">
    <w:nsid w:val="38219AB8"/>
    <w:multiLevelType w:val="hybridMultilevel"/>
    <w:tmpl w:val="ED486D10"/>
    <w:lvl w:ilvl="0" w:tplc="92740C4C">
      <w:start w:val="1"/>
      <w:numFmt w:val="bullet"/>
      <w:lvlText w:val="-"/>
      <w:lvlJc w:val="left"/>
      <w:pPr>
        <w:ind w:left="720" w:hanging="360"/>
      </w:pPr>
      <w:rPr>
        <w:rFonts w:ascii="Calibri" w:hAnsi="Calibri" w:hint="default"/>
      </w:rPr>
    </w:lvl>
    <w:lvl w:ilvl="1" w:tplc="134235C2">
      <w:start w:val="1"/>
      <w:numFmt w:val="bullet"/>
      <w:lvlText w:val="o"/>
      <w:lvlJc w:val="left"/>
      <w:pPr>
        <w:ind w:left="1440" w:hanging="360"/>
      </w:pPr>
      <w:rPr>
        <w:rFonts w:ascii="Courier New" w:hAnsi="Courier New" w:hint="default"/>
      </w:rPr>
    </w:lvl>
    <w:lvl w:ilvl="2" w:tplc="D37CE086">
      <w:start w:val="1"/>
      <w:numFmt w:val="bullet"/>
      <w:lvlText w:val=""/>
      <w:lvlJc w:val="left"/>
      <w:pPr>
        <w:ind w:left="2160" w:hanging="360"/>
      </w:pPr>
      <w:rPr>
        <w:rFonts w:ascii="Wingdings" w:hAnsi="Wingdings" w:hint="default"/>
      </w:rPr>
    </w:lvl>
    <w:lvl w:ilvl="3" w:tplc="07EE8116">
      <w:start w:val="1"/>
      <w:numFmt w:val="bullet"/>
      <w:lvlText w:val=""/>
      <w:lvlJc w:val="left"/>
      <w:pPr>
        <w:ind w:left="2880" w:hanging="360"/>
      </w:pPr>
      <w:rPr>
        <w:rFonts w:ascii="Symbol" w:hAnsi="Symbol" w:hint="default"/>
      </w:rPr>
    </w:lvl>
    <w:lvl w:ilvl="4" w:tplc="9F482720">
      <w:start w:val="1"/>
      <w:numFmt w:val="bullet"/>
      <w:lvlText w:val="o"/>
      <w:lvlJc w:val="left"/>
      <w:pPr>
        <w:ind w:left="3600" w:hanging="360"/>
      </w:pPr>
      <w:rPr>
        <w:rFonts w:ascii="Courier New" w:hAnsi="Courier New" w:hint="default"/>
      </w:rPr>
    </w:lvl>
    <w:lvl w:ilvl="5" w:tplc="504E163A">
      <w:start w:val="1"/>
      <w:numFmt w:val="bullet"/>
      <w:lvlText w:val=""/>
      <w:lvlJc w:val="left"/>
      <w:pPr>
        <w:ind w:left="4320" w:hanging="360"/>
      </w:pPr>
      <w:rPr>
        <w:rFonts w:ascii="Wingdings" w:hAnsi="Wingdings" w:hint="default"/>
      </w:rPr>
    </w:lvl>
    <w:lvl w:ilvl="6" w:tplc="FF40F2DA">
      <w:start w:val="1"/>
      <w:numFmt w:val="bullet"/>
      <w:lvlText w:val=""/>
      <w:lvlJc w:val="left"/>
      <w:pPr>
        <w:ind w:left="5040" w:hanging="360"/>
      </w:pPr>
      <w:rPr>
        <w:rFonts w:ascii="Symbol" w:hAnsi="Symbol" w:hint="default"/>
      </w:rPr>
    </w:lvl>
    <w:lvl w:ilvl="7" w:tplc="4C282BD0">
      <w:start w:val="1"/>
      <w:numFmt w:val="bullet"/>
      <w:lvlText w:val="o"/>
      <w:lvlJc w:val="left"/>
      <w:pPr>
        <w:ind w:left="5760" w:hanging="360"/>
      </w:pPr>
      <w:rPr>
        <w:rFonts w:ascii="Courier New" w:hAnsi="Courier New" w:hint="default"/>
      </w:rPr>
    </w:lvl>
    <w:lvl w:ilvl="8" w:tplc="4D04DFDE">
      <w:start w:val="1"/>
      <w:numFmt w:val="bullet"/>
      <w:lvlText w:val=""/>
      <w:lvlJc w:val="left"/>
      <w:pPr>
        <w:ind w:left="6480" w:hanging="360"/>
      </w:pPr>
      <w:rPr>
        <w:rFonts w:ascii="Wingdings" w:hAnsi="Wingdings" w:hint="default"/>
      </w:rPr>
    </w:lvl>
  </w:abstractNum>
  <w:abstractNum w:abstractNumId="10" w15:restartNumberingAfterBreak="0">
    <w:nsid w:val="3E2C5D64"/>
    <w:multiLevelType w:val="hybridMultilevel"/>
    <w:tmpl w:val="FC225EFE"/>
    <w:lvl w:ilvl="0" w:tplc="B47EDA40">
      <w:start w:val="1"/>
      <w:numFmt w:val="decimal"/>
      <w:lvlText w:val="%1."/>
      <w:lvlJc w:val="left"/>
      <w:pPr>
        <w:ind w:left="720" w:hanging="360"/>
      </w:pPr>
    </w:lvl>
    <w:lvl w:ilvl="1" w:tplc="51FA4864">
      <w:start w:val="1"/>
      <w:numFmt w:val="lowerLetter"/>
      <w:lvlText w:val="%2."/>
      <w:lvlJc w:val="left"/>
      <w:pPr>
        <w:ind w:left="1440" w:hanging="360"/>
      </w:pPr>
    </w:lvl>
    <w:lvl w:ilvl="2" w:tplc="7C486308">
      <w:start w:val="1"/>
      <w:numFmt w:val="lowerRoman"/>
      <w:lvlText w:val="%3."/>
      <w:lvlJc w:val="right"/>
      <w:pPr>
        <w:ind w:left="2160" w:hanging="180"/>
      </w:pPr>
    </w:lvl>
    <w:lvl w:ilvl="3" w:tplc="B0682924">
      <w:start w:val="1"/>
      <w:numFmt w:val="decimal"/>
      <w:lvlText w:val="%4."/>
      <w:lvlJc w:val="left"/>
      <w:pPr>
        <w:ind w:left="2880" w:hanging="360"/>
      </w:pPr>
    </w:lvl>
    <w:lvl w:ilvl="4" w:tplc="BE7C2AA8">
      <w:start w:val="1"/>
      <w:numFmt w:val="lowerLetter"/>
      <w:lvlText w:val="%5."/>
      <w:lvlJc w:val="left"/>
      <w:pPr>
        <w:ind w:left="3600" w:hanging="360"/>
      </w:pPr>
    </w:lvl>
    <w:lvl w:ilvl="5" w:tplc="C4B6F71A">
      <w:start w:val="1"/>
      <w:numFmt w:val="lowerRoman"/>
      <w:lvlText w:val="%6."/>
      <w:lvlJc w:val="right"/>
      <w:pPr>
        <w:ind w:left="4320" w:hanging="180"/>
      </w:pPr>
    </w:lvl>
    <w:lvl w:ilvl="6" w:tplc="69DA4704">
      <w:start w:val="1"/>
      <w:numFmt w:val="decimal"/>
      <w:lvlText w:val="%7."/>
      <w:lvlJc w:val="left"/>
      <w:pPr>
        <w:ind w:left="5040" w:hanging="360"/>
      </w:pPr>
    </w:lvl>
    <w:lvl w:ilvl="7" w:tplc="CBB6A3B0">
      <w:start w:val="1"/>
      <w:numFmt w:val="lowerLetter"/>
      <w:lvlText w:val="%8."/>
      <w:lvlJc w:val="left"/>
      <w:pPr>
        <w:ind w:left="5760" w:hanging="360"/>
      </w:pPr>
    </w:lvl>
    <w:lvl w:ilvl="8" w:tplc="14044D9C">
      <w:start w:val="1"/>
      <w:numFmt w:val="lowerRoman"/>
      <w:lvlText w:val="%9."/>
      <w:lvlJc w:val="right"/>
      <w:pPr>
        <w:ind w:left="6480" w:hanging="180"/>
      </w:pPr>
    </w:lvl>
  </w:abstractNum>
  <w:abstractNum w:abstractNumId="11" w15:restartNumberingAfterBreak="0">
    <w:nsid w:val="47886F9F"/>
    <w:multiLevelType w:val="hybridMultilevel"/>
    <w:tmpl w:val="C66E1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4F155D"/>
    <w:multiLevelType w:val="hybridMultilevel"/>
    <w:tmpl w:val="7A0ED2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2557A"/>
    <w:multiLevelType w:val="hybridMultilevel"/>
    <w:tmpl w:val="A30C85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6B4B13"/>
    <w:multiLevelType w:val="hybridMultilevel"/>
    <w:tmpl w:val="DBF4BAA2"/>
    <w:lvl w:ilvl="0" w:tplc="54A0FA92">
      <w:start w:val="1"/>
      <w:numFmt w:val="decimal"/>
      <w:lvlText w:val="%1."/>
      <w:lvlJc w:val="left"/>
      <w:pPr>
        <w:ind w:left="720" w:hanging="360"/>
      </w:pPr>
    </w:lvl>
    <w:lvl w:ilvl="1" w:tplc="3DD80806">
      <w:start w:val="1"/>
      <w:numFmt w:val="lowerLetter"/>
      <w:lvlText w:val="%2."/>
      <w:lvlJc w:val="left"/>
      <w:pPr>
        <w:ind w:left="1440" w:hanging="360"/>
      </w:pPr>
    </w:lvl>
    <w:lvl w:ilvl="2" w:tplc="4CEEC8C0">
      <w:start w:val="1"/>
      <w:numFmt w:val="lowerRoman"/>
      <w:lvlText w:val="%3."/>
      <w:lvlJc w:val="right"/>
      <w:pPr>
        <w:ind w:left="2160" w:hanging="180"/>
      </w:pPr>
    </w:lvl>
    <w:lvl w:ilvl="3" w:tplc="0340E8FC">
      <w:start w:val="1"/>
      <w:numFmt w:val="decimal"/>
      <w:lvlText w:val="%4."/>
      <w:lvlJc w:val="left"/>
      <w:pPr>
        <w:ind w:left="2880" w:hanging="360"/>
      </w:pPr>
    </w:lvl>
    <w:lvl w:ilvl="4" w:tplc="B5167CB0">
      <w:start w:val="1"/>
      <w:numFmt w:val="lowerLetter"/>
      <w:lvlText w:val="%5."/>
      <w:lvlJc w:val="left"/>
      <w:pPr>
        <w:ind w:left="3600" w:hanging="360"/>
      </w:pPr>
    </w:lvl>
    <w:lvl w:ilvl="5" w:tplc="E96A418A">
      <w:start w:val="1"/>
      <w:numFmt w:val="lowerRoman"/>
      <w:lvlText w:val="%6."/>
      <w:lvlJc w:val="right"/>
      <w:pPr>
        <w:ind w:left="4320" w:hanging="180"/>
      </w:pPr>
    </w:lvl>
    <w:lvl w:ilvl="6" w:tplc="9A4E0B8C">
      <w:start w:val="1"/>
      <w:numFmt w:val="decimal"/>
      <w:lvlText w:val="%7."/>
      <w:lvlJc w:val="left"/>
      <w:pPr>
        <w:ind w:left="5040" w:hanging="360"/>
      </w:pPr>
    </w:lvl>
    <w:lvl w:ilvl="7" w:tplc="690C4D3A">
      <w:start w:val="1"/>
      <w:numFmt w:val="lowerLetter"/>
      <w:lvlText w:val="%8."/>
      <w:lvlJc w:val="left"/>
      <w:pPr>
        <w:ind w:left="5760" w:hanging="360"/>
      </w:pPr>
    </w:lvl>
    <w:lvl w:ilvl="8" w:tplc="133AEB2A">
      <w:start w:val="1"/>
      <w:numFmt w:val="lowerRoman"/>
      <w:lvlText w:val="%9."/>
      <w:lvlJc w:val="right"/>
      <w:pPr>
        <w:ind w:left="6480" w:hanging="180"/>
      </w:pPr>
    </w:lvl>
  </w:abstractNum>
  <w:abstractNum w:abstractNumId="15" w15:restartNumberingAfterBreak="0">
    <w:nsid w:val="5FFC10AE"/>
    <w:multiLevelType w:val="hybridMultilevel"/>
    <w:tmpl w:val="74D6B370"/>
    <w:lvl w:ilvl="0" w:tplc="683C48C8">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4C2B7E"/>
    <w:multiLevelType w:val="hybridMultilevel"/>
    <w:tmpl w:val="54BAD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380B03"/>
    <w:multiLevelType w:val="hybridMultilevel"/>
    <w:tmpl w:val="592C4EF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0BC4A91"/>
    <w:multiLevelType w:val="hybridMultilevel"/>
    <w:tmpl w:val="03E01CDA"/>
    <w:lvl w:ilvl="0" w:tplc="27C87A02">
      <w:start w:val="1"/>
      <w:numFmt w:val="bullet"/>
      <w:lvlText w:val=""/>
      <w:lvlJc w:val="left"/>
      <w:pPr>
        <w:ind w:left="720" w:hanging="360"/>
      </w:pPr>
      <w:rPr>
        <w:rFonts w:ascii="Symbol" w:hAnsi="Symbol" w:hint="default"/>
      </w:rPr>
    </w:lvl>
    <w:lvl w:ilvl="1" w:tplc="330A7330">
      <w:start w:val="1"/>
      <w:numFmt w:val="bullet"/>
      <w:lvlText w:val="o"/>
      <w:lvlJc w:val="left"/>
      <w:pPr>
        <w:ind w:left="1440" w:hanging="360"/>
      </w:pPr>
      <w:rPr>
        <w:rFonts w:ascii="Courier New" w:hAnsi="Courier New" w:hint="default"/>
      </w:rPr>
    </w:lvl>
    <w:lvl w:ilvl="2" w:tplc="708AD2D0">
      <w:start w:val="1"/>
      <w:numFmt w:val="bullet"/>
      <w:lvlText w:val=""/>
      <w:lvlJc w:val="left"/>
      <w:pPr>
        <w:ind w:left="2160" w:hanging="360"/>
      </w:pPr>
      <w:rPr>
        <w:rFonts w:ascii="Wingdings" w:hAnsi="Wingdings" w:hint="default"/>
      </w:rPr>
    </w:lvl>
    <w:lvl w:ilvl="3" w:tplc="F81E3062">
      <w:start w:val="1"/>
      <w:numFmt w:val="bullet"/>
      <w:lvlText w:val=""/>
      <w:lvlJc w:val="left"/>
      <w:pPr>
        <w:ind w:left="2880" w:hanging="360"/>
      </w:pPr>
      <w:rPr>
        <w:rFonts w:ascii="Symbol" w:hAnsi="Symbol" w:hint="default"/>
      </w:rPr>
    </w:lvl>
    <w:lvl w:ilvl="4" w:tplc="7EE6A76A">
      <w:start w:val="1"/>
      <w:numFmt w:val="bullet"/>
      <w:lvlText w:val="o"/>
      <w:lvlJc w:val="left"/>
      <w:pPr>
        <w:ind w:left="3600" w:hanging="360"/>
      </w:pPr>
      <w:rPr>
        <w:rFonts w:ascii="Courier New" w:hAnsi="Courier New" w:hint="default"/>
      </w:rPr>
    </w:lvl>
    <w:lvl w:ilvl="5" w:tplc="FF120C9E">
      <w:start w:val="1"/>
      <w:numFmt w:val="bullet"/>
      <w:lvlText w:val=""/>
      <w:lvlJc w:val="left"/>
      <w:pPr>
        <w:ind w:left="4320" w:hanging="360"/>
      </w:pPr>
      <w:rPr>
        <w:rFonts w:ascii="Wingdings" w:hAnsi="Wingdings" w:hint="default"/>
      </w:rPr>
    </w:lvl>
    <w:lvl w:ilvl="6" w:tplc="5F085168">
      <w:start w:val="1"/>
      <w:numFmt w:val="bullet"/>
      <w:lvlText w:val=""/>
      <w:lvlJc w:val="left"/>
      <w:pPr>
        <w:ind w:left="5040" w:hanging="360"/>
      </w:pPr>
      <w:rPr>
        <w:rFonts w:ascii="Symbol" w:hAnsi="Symbol" w:hint="default"/>
      </w:rPr>
    </w:lvl>
    <w:lvl w:ilvl="7" w:tplc="96108908">
      <w:start w:val="1"/>
      <w:numFmt w:val="bullet"/>
      <w:lvlText w:val="o"/>
      <w:lvlJc w:val="left"/>
      <w:pPr>
        <w:ind w:left="5760" w:hanging="360"/>
      </w:pPr>
      <w:rPr>
        <w:rFonts w:ascii="Courier New" w:hAnsi="Courier New" w:hint="default"/>
      </w:rPr>
    </w:lvl>
    <w:lvl w:ilvl="8" w:tplc="745C4F8C">
      <w:start w:val="1"/>
      <w:numFmt w:val="bullet"/>
      <w:lvlText w:val=""/>
      <w:lvlJc w:val="left"/>
      <w:pPr>
        <w:ind w:left="6480" w:hanging="360"/>
      </w:pPr>
      <w:rPr>
        <w:rFonts w:ascii="Wingdings" w:hAnsi="Wingdings" w:hint="default"/>
      </w:rPr>
    </w:lvl>
  </w:abstractNum>
  <w:num w:numId="1" w16cid:durableId="1445342114">
    <w:abstractNumId w:val="18"/>
  </w:num>
  <w:num w:numId="2" w16cid:durableId="476337721">
    <w:abstractNumId w:val="9"/>
  </w:num>
  <w:num w:numId="3" w16cid:durableId="1933396920">
    <w:abstractNumId w:val="10"/>
  </w:num>
  <w:num w:numId="4" w16cid:durableId="156700938">
    <w:abstractNumId w:val="8"/>
  </w:num>
  <w:num w:numId="5" w16cid:durableId="1862745426">
    <w:abstractNumId w:val="16"/>
  </w:num>
  <w:num w:numId="6" w16cid:durableId="91363751">
    <w:abstractNumId w:val="11"/>
  </w:num>
  <w:num w:numId="7" w16cid:durableId="827747563">
    <w:abstractNumId w:val="12"/>
  </w:num>
  <w:num w:numId="8" w16cid:durableId="2021463182">
    <w:abstractNumId w:val="15"/>
  </w:num>
  <w:num w:numId="9" w16cid:durableId="991761317">
    <w:abstractNumId w:val="13"/>
  </w:num>
  <w:num w:numId="10" w16cid:durableId="2087798535">
    <w:abstractNumId w:val="6"/>
  </w:num>
  <w:num w:numId="11" w16cid:durableId="894974887">
    <w:abstractNumId w:val="2"/>
  </w:num>
  <w:num w:numId="12" w16cid:durableId="376127423">
    <w:abstractNumId w:val="14"/>
  </w:num>
  <w:num w:numId="13" w16cid:durableId="1142191126">
    <w:abstractNumId w:val="5"/>
  </w:num>
  <w:num w:numId="14" w16cid:durableId="1210848857">
    <w:abstractNumId w:val="0"/>
  </w:num>
  <w:num w:numId="15" w16cid:durableId="1688748842">
    <w:abstractNumId w:val="4"/>
  </w:num>
  <w:num w:numId="16" w16cid:durableId="604700728">
    <w:abstractNumId w:val="3"/>
  </w:num>
  <w:num w:numId="17" w16cid:durableId="74861973">
    <w:abstractNumId w:val="1"/>
  </w:num>
  <w:num w:numId="18" w16cid:durableId="882986978">
    <w:abstractNumId w:val="17"/>
  </w:num>
  <w:num w:numId="19" w16cid:durableId="11510918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231EA7"/>
    <w:rsid w:val="00002142"/>
    <w:rsid w:val="00002438"/>
    <w:rsid w:val="00002A06"/>
    <w:rsid w:val="00032932"/>
    <w:rsid w:val="00033F4C"/>
    <w:rsid w:val="0004109B"/>
    <w:rsid w:val="000444AC"/>
    <w:rsid w:val="00050162"/>
    <w:rsid w:val="000602A7"/>
    <w:rsid w:val="00061389"/>
    <w:rsid w:val="00067D9C"/>
    <w:rsid w:val="00070E24"/>
    <w:rsid w:val="00073EC8"/>
    <w:rsid w:val="00073EE1"/>
    <w:rsid w:val="000761C7"/>
    <w:rsid w:val="00077BBD"/>
    <w:rsid w:val="00084F75"/>
    <w:rsid w:val="00093724"/>
    <w:rsid w:val="00094E33"/>
    <w:rsid w:val="00097741"/>
    <w:rsid w:val="000A3E43"/>
    <w:rsid w:val="000A6665"/>
    <w:rsid w:val="000B3FF8"/>
    <w:rsid w:val="000B7E50"/>
    <w:rsid w:val="000C088B"/>
    <w:rsid w:val="000C2DDD"/>
    <w:rsid w:val="000C38A5"/>
    <w:rsid w:val="000C52DE"/>
    <w:rsid w:val="000D3EC4"/>
    <w:rsid w:val="000E3A0D"/>
    <w:rsid w:val="000E3C1F"/>
    <w:rsid w:val="000F5631"/>
    <w:rsid w:val="001028D2"/>
    <w:rsid w:val="001124D1"/>
    <w:rsid w:val="001133A7"/>
    <w:rsid w:val="001157E6"/>
    <w:rsid w:val="00116EA4"/>
    <w:rsid w:val="00125C9B"/>
    <w:rsid w:val="00125E77"/>
    <w:rsid w:val="001441A5"/>
    <w:rsid w:val="00151015"/>
    <w:rsid w:val="001546EE"/>
    <w:rsid w:val="0016241B"/>
    <w:rsid w:val="0016293E"/>
    <w:rsid w:val="0016424C"/>
    <w:rsid w:val="00165092"/>
    <w:rsid w:val="00185F05"/>
    <w:rsid w:val="00187A97"/>
    <w:rsid w:val="00193CBD"/>
    <w:rsid w:val="001A28F7"/>
    <w:rsid w:val="001A2AEA"/>
    <w:rsid w:val="001A55CE"/>
    <w:rsid w:val="001B4F06"/>
    <w:rsid w:val="001B7F96"/>
    <w:rsid w:val="001D64E4"/>
    <w:rsid w:val="001E01F9"/>
    <w:rsid w:val="001F6B40"/>
    <w:rsid w:val="002046F4"/>
    <w:rsid w:val="00204C09"/>
    <w:rsid w:val="00211443"/>
    <w:rsid w:val="00226081"/>
    <w:rsid w:val="00237E86"/>
    <w:rsid w:val="0024040E"/>
    <w:rsid w:val="002466A8"/>
    <w:rsid w:val="0025253B"/>
    <w:rsid w:val="00252BDB"/>
    <w:rsid w:val="00253D95"/>
    <w:rsid w:val="00257A37"/>
    <w:rsid w:val="002640B2"/>
    <w:rsid w:val="002646A5"/>
    <w:rsid w:val="00264805"/>
    <w:rsid w:val="00265CB3"/>
    <w:rsid w:val="00266C5F"/>
    <w:rsid w:val="00287E13"/>
    <w:rsid w:val="002A18B1"/>
    <w:rsid w:val="002A4A62"/>
    <w:rsid w:val="002A5E99"/>
    <w:rsid w:val="002A7C63"/>
    <w:rsid w:val="002B19A6"/>
    <w:rsid w:val="002B6A0D"/>
    <w:rsid w:val="002C2E87"/>
    <w:rsid w:val="002C343A"/>
    <w:rsid w:val="002C4F5F"/>
    <w:rsid w:val="002C6330"/>
    <w:rsid w:val="002D61FC"/>
    <w:rsid w:val="002D6C76"/>
    <w:rsid w:val="002D7343"/>
    <w:rsid w:val="002E0D5E"/>
    <w:rsid w:val="002E24A3"/>
    <w:rsid w:val="002E4853"/>
    <w:rsid w:val="002E4C94"/>
    <w:rsid w:val="002F64E3"/>
    <w:rsid w:val="002F65DB"/>
    <w:rsid w:val="002F71E2"/>
    <w:rsid w:val="00303850"/>
    <w:rsid w:val="00311B27"/>
    <w:rsid w:val="00315E7F"/>
    <w:rsid w:val="00322718"/>
    <w:rsid w:val="00322F5C"/>
    <w:rsid w:val="00324664"/>
    <w:rsid w:val="00325A57"/>
    <w:rsid w:val="0032779F"/>
    <w:rsid w:val="003322B8"/>
    <w:rsid w:val="00340732"/>
    <w:rsid w:val="003523EA"/>
    <w:rsid w:val="00362E46"/>
    <w:rsid w:val="00366566"/>
    <w:rsid w:val="0037181B"/>
    <w:rsid w:val="00380DB0"/>
    <w:rsid w:val="00381C06"/>
    <w:rsid w:val="0038213D"/>
    <w:rsid w:val="00382270"/>
    <w:rsid w:val="00387EAF"/>
    <w:rsid w:val="003901CE"/>
    <w:rsid w:val="00390D0D"/>
    <w:rsid w:val="00397A59"/>
    <w:rsid w:val="003A5207"/>
    <w:rsid w:val="003A6428"/>
    <w:rsid w:val="003B37EA"/>
    <w:rsid w:val="003B427E"/>
    <w:rsid w:val="003C1FC6"/>
    <w:rsid w:val="003C7589"/>
    <w:rsid w:val="003D128C"/>
    <w:rsid w:val="003D2E8B"/>
    <w:rsid w:val="003E2EA0"/>
    <w:rsid w:val="003E58E8"/>
    <w:rsid w:val="003F1022"/>
    <w:rsid w:val="003F6FFC"/>
    <w:rsid w:val="00401FF5"/>
    <w:rsid w:val="00402360"/>
    <w:rsid w:val="00402575"/>
    <w:rsid w:val="004064EB"/>
    <w:rsid w:val="00412610"/>
    <w:rsid w:val="00414655"/>
    <w:rsid w:val="0041480D"/>
    <w:rsid w:val="0043054A"/>
    <w:rsid w:val="00432746"/>
    <w:rsid w:val="00433927"/>
    <w:rsid w:val="004377BC"/>
    <w:rsid w:val="0044039F"/>
    <w:rsid w:val="00440AE1"/>
    <w:rsid w:val="00442A97"/>
    <w:rsid w:val="00451C1E"/>
    <w:rsid w:val="00461FF6"/>
    <w:rsid w:val="0046229F"/>
    <w:rsid w:val="004669BB"/>
    <w:rsid w:val="004669FE"/>
    <w:rsid w:val="00481EBF"/>
    <w:rsid w:val="00482B5B"/>
    <w:rsid w:val="00483079"/>
    <w:rsid w:val="00491B31"/>
    <w:rsid w:val="00491E4B"/>
    <w:rsid w:val="0049670A"/>
    <w:rsid w:val="004A1329"/>
    <w:rsid w:val="004A17C6"/>
    <w:rsid w:val="004A1D2C"/>
    <w:rsid w:val="004A5559"/>
    <w:rsid w:val="004B2667"/>
    <w:rsid w:val="004B4087"/>
    <w:rsid w:val="004B58AC"/>
    <w:rsid w:val="004B5A82"/>
    <w:rsid w:val="004C2822"/>
    <w:rsid w:val="004C6ACE"/>
    <w:rsid w:val="004D058D"/>
    <w:rsid w:val="004D217B"/>
    <w:rsid w:val="004D5F26"/>
    <w:rsid w:val="004F06AC"/>
    <w:rsid w:val="004F2C9B"/>
    <w:rsid w:val="00502BF5"/>
    <w:rsid w:val="005040EE"/>
    <w:rsid w:val="00525161"/>
    <w:rsid w:val="00526314"/>
    <w:rsid w:val="00526B3F"/>
    <w:rsid w:val="00527140"/>
    <w:rsid w:val="0053479A"/>
    <w:rsid w:val="00535505"/>
    <w:rsid w:val="0054050D"/>
    <w:rsid w:val="00546264"/>
    <w:rsid w:val="00553724"/>
    <w:rsid w:val="005552EA"/>
    <w:rsid w:val="00557B1B"/>
    <w:rsid w:val="00563412"/>
    <w:rsid w:val="00574BFE"/>
    <w:rsid w:val="00580478"/>
    <w:rsid w:val="0059156F"/>
    <w:rsid w:val="00597655"/>
    <w:rsid w:val="005A1EDE"/>
    <w:rsid w:val="005A4469"/>
    <w:rsid w:val="005A6A47"/>
    <w:rsid w:val="005A7877"/>
    <w:rsid w:val="005A7986"/>
    <w:rsid w:val="005B4BFE"/>
    <w:rsid w:val="005C1210"/>
    <w:rsid w:val="005C3576"/>
    <w:rsid w:val="005C461A"/>
    <w:rsid w:val="005D05B5"/>
    <w:rsid w:val="005D19F5"/>
    <w:rsid w:val="005D6554"/>
    <w:rsid w:val="005D7198"/>
    <w:rsid w:val="005E4FED"/>
    <w:rsid w:val="005E57B4"/>
    <w:rsid w:val="005F3470"/>
    <w:rsid w:val="00600BDD"/>
    <w:rsid w:val="00601940"/>
    <w:rsid w:val="00610CB5"/>
    <w:rsid w:val="0061582B"/>
    <w:rsid w:val="00625B45"/>
    <w:rsid w:val="00626C23"/>
    <w:rsid w:val="00631677"/>
    <w:rsid w:val="0063302C"/>
    <w:rsid w:val="0064042C"/>
    <w:rsid w:val="00646DC5"/>
    <w:rsid w:val="00651784"/>
    <w:rsid w:val="0065798A"/>
    <w:rsid w:val="00671DF8"/>
    <w:rsid w:val="00675007"/>
    <w:rsid w:val="0068084A"/>
    <w:rsid w:val="00681E2B"/>
    <w:rsid w:val="00687042"/>
    <w:rsid w:val="00691EFF"/>
    <w:rsid w:val="00696731"/>
    <w:rsid w:val="006A0859"/>
    <w:rsid w:val="006A1DFD"/>
    <w:rsid w:val="006A48F0"/>
    <w:rsid w:val="006A7F64"/>
    <w:rsid w:val="006B0265"/>
    <w:rsid w:val="006B0771"/>
    <w:rsid w:val="006C0531"/>
    <w:rsid w:val="006C2BA7"/>
    <w:rsid w:val="006C5702"/>
    <w:rsid w:val="006D1BB7"/>
    <w:rsid w:val="006E03B0"/>
    <w:rsid w:val="006E14EA"/>
    <w:rsid w:val="006E369F"/>
    <w:rsid w:val="006F1338"/>
    <w:rsid w:val="00703130"/>
    <w:rsid w:val="00706F64"/>
    <w:rsid w:val="00712D19"/>
    <w:rsid w:val="007139E9"/>
    <w:rsid w:val="00714A73"/>
    <w:rsid w:val="00714F0F"/>
    <w:rsid w:val="00715A17"/>
    <w:rsid w:val="00715CB9"/>
    <w:rsid w:val="007210C4"/>
    <w:rsid w:val="007313FF"/>
    <w:rsid w:val="007345E2"/>
    <w:rsid w:val="00735888"/>
    <w:rsid w:val="0074167F"/>
    <w:rsid w:val="00743F0A"/>
    <w:rsid w:val="007515DA"/>
    <w:rsid w:val="00753C4A"/>
    <w:rsid w:val="00755CCF"/>
    <w:rsid w:val="00756837"/>
    <w:rsid w:val="00764658"/>
    <w:rsid w:val="0076575D"/>
    <w:rsid w:val="00766A7C"/>
    <w:rsid w:val="007857C7"/>
    <w:rsid w:val="007932C5"/>
    <w:rsid w:val="00795945"/>
    <w:rsid w:val="007A0A7D"/>
    <w:rsid w:val="007A10BC"/>
    <w:rsid w:val="007A24DA"/>
    <w:rsid w:val="007B216C"/>
    <w:rsid w:val="007B5E50"/>
    <w:rsid w:val="007B693E"/>
    <w:rsid w:val="007C05CD"/>
    <w:rsid w:val="007C20A2"/>
    <w:rsid w:val="007C260A"/>
    <w:rsid w:val="007C5AD6"/>
    <w:rsid w:val="007C7DA2"/>
    <w:rsid w:val="007D59A6"/>
    <w:rsid w:val="007E330C"/>
    <w:rsid w:val="007E5471"/>
    <w:rsid w:val="007E58B8"/>
    <w:rsid w:val="007F071B"/>
    <w:rsid w:val="007F36E7"/>
    <w:rsid w:val="00807FD0"/>
    <w:rsid w:val="008136E3"/>
    <w:rsid w:val="00814567"/>
    <w:rsid w:val="00814651"/>
    <w:rsid w:val="008162A2"/>
    <w:rsid w:val="008228CE"/>
    <w:rsid w:val="0083055A"/>
    <w:rsid w:val="0083197B"/>
    <w:rsid w:val="00834662"/>
    <w:rsid w:val="00842CB6"/>
    <w:rsid w:val="00847A83"/>
    <w:rsid w:val="00847FA8"/>
    <w:rsid w:val="00853C40"/>
    <w:rsid w:val="00864B06"/>
    <w:rsid w:val="00886748"/>
    <w:rsid w:val="008A13E1"/>
    <w:rsid w:val="008B001E"/>
    <w:rsid w:val="008B1AD6"/>
    <w:rsid w:val="008B6430"/>
    <w:rsid w:val="008B6973"/>
    <w:rsid w:val="008C19D7"/>
    <w:rsid w:val="008D0C5A"/>
    <w:rsid w:val="008D3458"/>
    <w:rsid w:val="008D66A9"/>
    <w:rsid w:val="008D7EEF"/>
    <w:rsid w:val="008E3A7F"/>
    <w:rsid w:val="008E3BBD"/>
    <w:rsid w:val="008F6E67"/>
    <w:rsid w:val="00904B07"/>
    <w:rsid w:val="0091088A"/>
    <w:rsid w:val="00914641"/>
    <w:rsid w:val="00924F13"/>
    <w:rsid w:val="00927D95"/>
    <w:rsid w:val="00940506"/>
    <w:rsid w:val="00944AD7"/>
    <w:rsid w:val="0094557F"/>
    <w:rsid w:val="00951B94"/>
    <w:rsid w:val="009532F4"/>
    <w:rsid w:val="0095458D"/>
    <w:rsid w:val="00965282"/>
    <w:rsid w:val="00966662"/>
    <w:rsid w:val="0097393D"/>
    <w:rsid w:val="00990906"/>
    <w:rsid w:val="0099092D"/>
    <w:rsid w:val="009924B6"/>
    <w:rsid w:val="00995278"/>
    <w:rsid w:val="00995D18"/>
    <w:rsid w:val="009A72ED"/>
    <w:rsid w:val="009B12D6"/>
    <w:rsid w:val="009B65DE"/>
    <w:rsid w:val="009C0EBB"/>
    <w:rsid w:val="009C680B"/>
    <w:rsid w:val="009D2A6E"/>
    <w:rsid w:val="009D6137"/>
    <w:rsid w:val="009D68A8"/>
    <w:rsid w:val="009D6C8F"/>
    <w:rsid w:val="009E79F0"/>
    <w:rsid w:val="009F322A"/>
    <w:rsid w:val="00A0097C"/>
    <w:rsid w:val="00A00B4C"/>
    <w:rsid w:val="00A04DB6"/>
    <w:rsid w:val="00A10761"/>
    <w:rsid w:val="00A14535"/>
    <w:rsid w:val="00A200A0"/>
    <w:rsid w:val="00A23A92"/>
    <w:rsid w:val="00A27064"/>
    <w:rsid w:val="00A270A5"/>
    <w:rsid w:val="00A27119"/>
    <w:rsid w:val="00A27C86"/>
    <w:rsid w:val="00A30D3D"/>
    <w:rsid w:val="00A34C29"/>
    <w:rsid w:val="00A400D3"/>
    <w:rsid w:val="00A41DB1"/>
    <w:rsid w:val="00A433E1"/>
    <w:rsid w:val="00A45A06"/>
    <w:rsid w:val="00A463F0"/>
    <w:rsid w:val="00A5145D"/>
    <w:rsid w:val="00A53658"/>
    <w:rsid w:val="00A53A06"/>
    <w:rsid w:val="00A5591B"/>
    <w:rsid w:val="00A61347"/>
    <w:rsid w:val="00A660BE"/>
    <w:rsid w:val="00A6687E"/>
    <w:rsid w:val="00A71AEE"/>
    <w:rsid w:val="00A76D95"/>
    <w:rsid w:val="00A86AA0"/>
    <w:rsid w:val="00A93641"/>
    <w:rsid w:val="00A93F35"/>
    <w:rsid w:val="00AA2FC0"/>
    <w:rsid w:val="00AA6538"/>
    <w:rsid w:val="00AB2834"/>
    <w:rsid w:val="00AC0DD9"/>
    <w:rsid w:val="00AC63A3"/>
    <w:rsid w:val="00AC7613"/>
    <w:rsid w:val="00AD5E56"/>
    <w:rsid w:val="00AE1844"/>
    <w:rsid w:val="00B04D21"/>
    <w:rsid w:val="00B11E9A"/>
    <w:rsid w:val="00B128FA"/>
    <w:rsid w:val="00B24549"/>
    <w:rsid w:val="00B27FFC"/>
    <w:rsid w:val="00B37422"/>
    <w:rsid w:val="00B426D5"/>
    <w:rsid w:val="00B45683"/>
    <w:rsid w:val="00B467C0"/>
    <w:rsid w:val="00B469E4"/>
    <w:rsid w:val="00B47807"/>
    <w:rsid w:val="00B60338"/>
    <w:rsid w:val="00B6727F"/>
    <w:rsid w:val="00B6742C"/>
    <w:rsid w:val="00B67775"/>
    <w:rsid w:val="00B76489"/>
    <w:rsid w:val="00B80834"/>
    <w:rsid w:val="00B81F87"/>
    <w:rsid w:val="00B8333D"/>
    <w:rsid w:val="00B85BC3"/>
    <w:rsid w:val="00B86A64"/>
    <w:rsid w:val="00B8762E"/>
    <w:rsid w:val="00B903BF"/>
    <w:rsid w:val="00B92AC1"/>
    <w:rsid w:val="00B92AE3"/>
    <w:rsid w:val="00B93BC7"/>
    <w:rsid w:val="00BA0D2B"/>
    <w:rsid w:val="00BA1079"/>
    <w:rsid w:val="00BA2A00"/>
    <w:rsid w:val="00BA66CB"/>
    <w:rsid w:val="00BB160B"/>
    <w:rsid w:val="00BB5951"/>
    <w:rsid w:val="00BC7F70"/>
    <w:rsid w:val="00BD20F3"/>
    <w:rsid w:val="00BD30F0"/>
    <w:rsid w:val="00BD7F73"/>
    <w:rsid w:val="00BE2810"/>
    <w:rsid w:val="00BF171D"/>
    <w:rsid w:val="00BF47FF"/>
    <w:rsid w:val="00C03506"/>
    <w:rsid w:val="00C3374A"/>
    <w:rsid w:val="00C33C31"/>
    <w:rsid w:val="00C34613"/>
    <w:rsid w:val="00C35660"/>
    <w:rsid w:val="00C418D5"/>
    <w:rsid w:val="00C459C1"/>
    <w:rsid w:val="00C47039"/>
    <w:rsid w:val="00C50039"/>
    <w:rsid w:val="00C50E0D"/>
    <w:rsid w:val="00C7000C"/>
    <w:rsid w:val="00C71C13"/>
    <w:rsid w:val="00C75B55"/>
    <w:rsid w:val="00C90CA3"/>
    <w:rsid w:val="00C97382"/>
    <w:rsid w:val="00CA1A81"/>
    <w:rsid w:val="00CA2B58"/>
    <w:rsid w:val="00CA6757"/>
    <w:rsid w:val="00CA75AE"/>
    <w:rsid w:val="00CB0464"/>
    <w:rsid w:val="00CB1733"/>
    <w:rsid w:val="00CB2C08"/>
    <w:rsid w:val="00CC4652"/>
    <w:rsid w:val="00CC7D84"/>
    <w:rsid w:val="00CE3BB1"/>
    <w:rsid w:val="00CF0532"/>
    <w:rsid w:val="00CF0663"/>
    <w:rsid w:val="00CF3D59"/>
    <w:rsid w:val="00CF597D"/>
    <w:rsid w:val="00CF5B31"/>
    <w:rsid w:val="00D061AA"/>
    <w:rsid w:val="00D073BD"/>
    <w:rsid w:val="00D11D1E"/>
    <w:rsid w:val="00D14456"/>
    <w:rsid w:val="00D20B12"/>
    <w:rsid w:val="00D20D2B"/>
    <w:rsid w:val="00D2346B"/>
    <w:rsid w:val="00D23A75"/>
    <w:rsid w:val="00D26E06"/>
    <w:rsid w:val="00D32FDC"/>
    <w:rsid w:val="00D330F4"/>
    <w:rsid w:val="00D456AE"/>
    <w:rsid w:val="00D50C49"/>
    <w:rsid w:val="00D60154"/>
    <w:rsid w:val="00D6151A"/>
    <w:rsid w:val="00D62F2F"/>
    <w:rsid w:val="00D648D8"/>
    <w:rsid w:val="00D6557E"/>
    <w:rsid w:val="00D7408B"/>
    <w:rsid w:val="00D74848"/>
    <w:rsid w:val="00D76B3E"/>
    <w:rsid w:val="00D8423A"/>
    <w:rsid w:val="00D84D40"/>
    <w:rsid w:val="00D855D2"/>
    <w:rsid w:val="00DA52EC"/>
    <w:rsid w:val="00DB53E8"/>
    <w:rsid w:val="00DB6C40"/>
    <w:rsid w:val="00DC3415"/>
    <w:rsid w:val="00DC4A4C"/>
    <w:rsid w:val="00DC7F9E"/>
    <w:rsid w:val="00DD0D5B"/>
    <w:rsid w:val="00DD2A25"/>
    <w:rsid w:val="00DD415D"/>
    <w:rsid w:val="00DE0586"/>
    <w:rsid w:val="00DE20BB"/>
    <w:rsid w:val="00DE3E76"/>
    <w:rsid w:val="00DE5694"/>
    <w:rsid w:val="00DE6CEE"/>
    <w:rsid w:val="00E00081"/>
    <w:rsid w:val="00E04821"/>
    <w:rsid w:val="00E125AC"/>
    <w:rsid w:val="00E1307A"/>
    <w:rsid w:val="00E22C97"/>
    <w:rsid w:val="00E31166"/>
    <w:rsid w:val="00E604CC"/>
    <w:rsid w:val="00E7021B"/>
    <w:rsid w:val="00E725A5"/>
    <w:rsid w:val="00E81F52"/>
    <w:rsid w:val="00E84E70"/>
    <w:rsid w:val="00E866FB"/>
    <w:rsid w:val="00E90ACB"/>
    <w:rsid w:val="00E9632A"/>
    <w:rsid w:val="00EA2E6D"/>
    <w:rsid w:val="00EA43F9"/>
    <w:rsid w:val="00EA6554"/>
    <w:rsid w:val="00EB46F7"/>
    <w:rsid w:val="00EC3984"/>
    <w:rsid w:val="00EC422E"/>
    <w:rsid w:val="00ED0D83"/>
    <w:rsid w:val="00ED1CD5"/>
    <w:rsid w:val="00ED2BB0"/>
    <w:rsid w:val="00ED2D41"/>
    <w:rsid w:val="00EE32B9"/>
    <w:rsid w:val="00EE6A85"/>
    <w:rsid w:val="00EF37CC"/>
    <w:rsid w:val="00EF778C"/>
    <w:rsid w:val="00F00BA6"/>
    <w:rsid w:val="00F12542"/>
    <w:rsid w:val="00F131D5"/>
    <w:rsid w:val="00F16E9F"/>
    <w:rsid w:val="00F25337"/>
    <w:rsid w:val="00F27895"/>
    <w:rsid w:val="00F33947"/>
    <w:rsid w:val="00F37038"/>
    <w:rsid w:val="00F37707"/>
    <w:rsid w:val="00F44E65"/>
    <w:rsid w:val="00F473E0"/>
    <w:rsid w:val="00F47F54"/>
    <w:rsid w:val="00F51634"/>
    <w:rsid w:val="00F51E07"/>
    <w:rsid w:val="00F576B9"/>
    <w:rsid w:val="00F62908"/>
    <w:rsid w:val="00F64FEF"/>
    <w:rsid w:val="00F70AF5"/>
    <w:rsid w:val="00F73875"/>
    <w:rsid w:val="00F7779F"/>
    <w:rsid w:val="00F83650"/>
    <w:rsid w:val="00F87311"/>
    <w:rsid w:val="00FA4358"/>
    <w:rsid w:val="00FB0972"/>
    <w:rsid w:val="00FB2763"/>
    <w:rsid w:val="00FB73DF"/>
    <w:rsid w:val="00FD29FA"/>
    <w:rsid w:val="00FE0A5F"/>
    <w:rsid w:val="00FF0094"/>
    <w:rsid w:val="00FF3F5E"/>
    <w:rsid w:val="00FF5937"/>
    <w:rsid w:val="00FF7B40"/>
    <w:rsid w:val="0139C22C"/>
    <w:rsid w:val="04916E29"/>
    <w:rsid w:val="0586078F"/>
    <w:rsid w:val="08FB3F03"/>
    <w:rsid w:val="095466B8"/>
    <w:rsid w:val="134E5396"/>
    <w:rsid w:val="1468F5F3"/>
    <w:rsid w:val="154476BA"/>
    <w:rsid w:val="167A5CC5"/>
    <w:rsid w:val="1ACC8659"/>
    <w:rsid w:val="1D239E25"/>
    <w:rsid w:val="21ED2984"/>
    <w:rsid w:val="237893EF"/>
    <w:rsid w:val="26B034B1"/>
    <w:rsid w:val="2A693963"/>
    <w:rsid w:val="30BAD3CF"/>
    <w:rsid w:val="31739C2B"/>
    <w:rsid w:val="31E74EB7"/>
    <w:rsid w:val="321E6407"/>
    <w:rsid w:val="3B39D9C4"/>
    <w:rsid w:val="4D339286"/>
    <w:rsid w:val="4E3EABDB"/>
    <w:rsid w:val="4ECF62E7"/>
    <w:rsid w:val="4FCB39A3"/>
    <w:rsid w:val="5281255C"/>
    <w:rsid w:val="5302DA65"/>
    <w:rsid w:val="5426BFA1"/>
    <w:rsid w:val="549EAAC6"/>
    <w:rsid w:val="570C04DA"/>
    <w:rsid w:val="584D346C"/>
    <w:rsid w:val="586EA8B0"/>
    <w:rsid w:val="5E4FF0F0"/>
    <w:rsid w:val="5EDDD6C4"/>
    <w:rsid w:val="610ADEC5"/>
    <w:rsid w:val="672B3987"/>
    <w:rsid w:val="67397660"/>
    <w:rsid w:val="6778F159"/>
    <w:rsid w:val="68231EA7"/>
    <w:rsid w:val="68551164"/>
    <w:rsid w:val="6913D505"/>
    <w:rsid w:val="6992A397"/>
    <w:rsid w:val="6F35280F"/>
    <w:rsid w:val="6F4BAB22"/>
    <w:rsid w:val="70C370AC"/>
    <w:rsid w:val="70D21BCD"/>
    <w:rsid w:val="726DEC2E"/>
    <w:rsid w:val="73797ED5"/>
    <w:rsid w:val="75CB6735"/>
    <w:rsid w:val="76A5AD7A"/>
    <w:rsid w:val="76AEFF6C"/>
    <w:rsid w:val="7A76E700"/>
    <w:rsid w:val="7C7FB689"/>
    <w:rsid w:val="7F545CBC"/>
    <w:rsid w:val="7F9DF1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31EA7"/>
  <w15:chartTrackingRefBased/>
  <w15:docId w15:val="{F1EDF01F-8D43-F54B-A83D-A48104DD7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2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itle">
    <w:name w:val="Title"/>
    <w:basedOn w:val="Normal"/>
    <w:next w:val="Normal"/>
    <w:link w:val="TitleChar"/>
    <w:uiPriority w:val="10"/>
    <w:qFormat/>
    <w:rsid w:val="009652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2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5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364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1124D1"/>
    <w:rPr>
      <w:color w:val="605E5C"/>
      <w:shd w:val="clear" w:color="auto" w:fill="E1DFDD"/>
    </w:rPr>
  </w:style>
  <w:style w:type="paragraph" w:styleId="CommentText">
    <w:name w:val="annotation text"/>
    <w:basedOn w:val="Normal"/>
    <w:link w:val="CommentTextChar"/>
    <w:uiPriority w:val="99"/>
    <w:semiHidden/>
    <w:unhideWhenUsed/>
    <w:rsid w:val="00B6727F"/>
    <w:pPr>
      <w:spacing w:line="240" w:lineRule="auto"/>
    </w:pPr>
    <w:rPr>
      <w:sz w:val="20"/>
      <w:szCs w:val="20"/>
    </w:rPr>
  </w:style>
  <w:style w:type="character" w:customStyle="1" w:styleId="CommentTextChar">
    <w:name w:val="Comment Text Char"/>
    <w:basedOn w:val="DefaultParagraphFont"/>
    <w:link w:val="CommentText"/>
    <w:uiPriority w:val="99"/>
    <w:semiHidden/>
    <w:rsid w:val="00B6727F"/>
    <w:rPr>
      <w:sz w:val="20"/>
      <w:szCs w:val="20"/>
    </w:rPr>
  </w:style>
  <w:style w:type="character" w:styleId="CommentReference">
    <w:name w:val="annotation reference"/>
    <w:basedOn w:val="DefaultParagraphFont"/>
    <w:uiPriority w:val="99"/>
    <w:semiHidden/>
    <w:unhideWhenUsed/>
    <w:rsid w:val="00B6727F"/>
    <w:rPr>
      <w:sz w:val="16"/>
      <w:szCs w:val="16"/>
    </w:rPr>
  </w:style>
  <w:style w:type="character" w:styleId="FollowedHyperlink">
    <w:name w:val="FollowedHyperlink"/>
    <w:basedOn w:val="DefaultParagraphFont"/>
    <w:uiPriority w:val="99"/>
    <w:semiHidden/>
    <w:unhideWhenUsed/>
    <w:rsid w:val="00842C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illumio.com/cloudsecure/Content/Guides/cloudsecure-usage/get-started/onboard-azure-subscription.ht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nsole.illum.io/" TargetMode="External"/><Relationship Id="rId11" Type="http://schemas.openxmlformats.org/officeDocument/2006/relationships/image" Target="media/image4.png"/><Relationship Id="rId5" Type="http://schemas.openxmlformats.org/officeDocument/2006/relationships/hyperlink" Target="https://github.com/stauffer-jeff/CloudSecure-Azure-Demo-Template"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1564</Words>
  <Characters>8918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CharactersWithSpaces>
  <SharedDoc>false</SharedDoc>
  <HLinks>
    <vt:vector size="18" baseType="variant">
      <vt:variant>
        <vt:i4>5570629</vt:i4>
      </vt:variant>
      <vt:variant>
        <vt:i4>9</vt:i4>
      </vt:variant>
      <vt:variant>
        <vt:i4>0</vt:i4>
      </vt:variant>
      <vt:variant>
        <vt:i4>5</vt:i4>
      </vt:variant>
      <vt:variant>
        <vt:lpwstr>https://docs.illumio.com/cloudsecure/Content/Guides/cloudsecure-usage/get-started/onboard-azure-subscription.htm</vt:lpwstr>
      </vt:variant>
      <vt:variant>
        <vt:lpwstr/>
      </vt:variant>
      <vt:variant>
        <vt:i4>7733358</vt:i4>
      </vt:variant>
      <vt:variant>
        <vt:i4>3</vt:i4>
      </vt:variant>
      <vt:variant>
        <vt:i4>0</vt:i4>
      </vt:variant>
      <vt:variant>
        <vt:i4>5</vt:i4>
      </vt:variant>
      <vt:variant>
        <vt:lpwstr>https://console.illum.io/</vt:lpwstr>
      </vt:variant>
      <vt:variant>
        <vt:lpwstr>/signup</vt:lpwstr>
      </vt:variant>
      <vt:variant>
        <vt:i4>1703942</vt:i4>
      </vt:variant>
      <vt:variant>
        <vt:i4>0</vt:i4>
      </vt:variant>
      <vt:variant>
        <vt:i4>0</vt:i4>
      </vt:variant>
      <vt:variant>
        <vt:i4>5</vt:i4>
      </vt:variant>
      <vt:variant>
        <vt:lpwstr>https://github.com/stauffer-jeff/CloudSecure-Azure-Demo-Template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Krishnan</dc:creator>
  <cp:keywords/>
  <dc:description/>
  <cp:lastModifiedBy>Jeff Stauffer</cp:lastModifiedBy>
  <cp:revision>2</cp:revision>
  <dcterms:created xsi:type="dcterms:W3CDTF">2024-01-20T21:12:00Z</dcterms:created>
  <dcterms:modified xsi:type="dcterms:W3CDTF">2024-01-20T21:12:00Z</dcterms:modified>
</cp:coreProperties>
</file>