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2EC9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kk-KZ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Законодательство о языках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kk-KZ"/>
        </w:rPr>
        <w:t xml:space="preserve"> и рекламе</w:t>
      </w:r>
    </w:p>
    <w:p w14:paraId="12963D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kk-KZ"/>
        </w:rPr>
      </w:pPr>
    </w:p>
    <w:p w14:paraId="414F1D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 w:eastAsia="zh-CN"/>
        </w:rPr>
        <w:t xml:space="preserve">*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kk-KZ" w:eastAsia="zh-CN"/>
        </w:rPr>
        <w:t>ЗАКОН РК «О ЯЗЫКАХ В РЕСПУБЛИКЕ КАЗАХСТАН» (ст. 21)</w:t>
      </w:r>
    </w:p>
    <w:p w14:paraId="2BEB01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*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kk-KZ"/>
        </w:rPr>
        <w:t>ЗАКОН РК «О РЕКЛАМЕ» (ст. 6)</w:t>
      </w:r>
    </w:p>
    <w:p w14:paraId="40CDDD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*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kk-KZ"/>
        </w:rPr>
        <w:t>ЗАКОН РК «О ЗАЩИТЕ ПРАВ ПОТРЕБИТЕЛЕЙ» (ст. 24)</w:t>
      </w:r>
    </w:p>
    <w:p w14:paraId="5B8611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*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kk-KZ"/>
        </w:rPr>
        <w:t xml:space="preserve">КОДЕКС РК «ОБ АДМИНИСТРАТИВНЫХ ПРАВОНАРУШЕНИЯХ» </w:t>
      </w:r>
    </w:p>
    <w:p w14:paraId="3D7004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z w:val="18"/>
          <w:szCs w:val="18"/>
          <w:lang w:val="kk-KZ"/>
        </w:rPr>
      </w:pPr>
    </w:p>
    <w:p w14:paraId="6EC59A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kk-KZ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kk-KZ" w:eastAsia="zh-CN"/>
        </w:rPr>
        <w:t>ЗАКОН РК «О ЯЗЫКАХ В РЕСПУБЛИКЕ КАЗАХСТАН» (ст. 21)</w:t>
      </w:r>
    </w:p>
    <w:p w14:paraId="4312D4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en-US"/>
        </w:rPr>
        <w:t xml:space="preserve">* </w:t>
      </w:r>
      <w:r>
        <w:rPr>
          <w:rFonts w:hint="default" w:ascii="Times New Roman" w:hAnsi="Times New Roman" w:cs="Times New Roman"/>
          <w:lang w:val="ru-RU"/>
        </w:rPr>
        <w:t>Тексты реквизитов и визуальной информации излагаются с соблюдением норм орфографии и аутентичного перевода текста.</w:t>
      </w:r>
    </w:p>
    <w:p w14:paraId="58E320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* Вывески негосударственных организаций размещаются на государственном языке, при необходимости также на русском и (или) других языках. Товарные знаки, охраняемые в Республике Казахстан, используемые в вывесках негосударственных организаций, излагаются в неизменном виде.</w:t>
      </w:r>
    </w:p>
    <w:p w14:paraId="45A7AC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Размещение вывески допускается при условии направления уведомления не менее чем за пять рабочих дней до предполагаемой даты размещения вывески в местные исполнительные органы (акиматы)</w:t>
      </w:r>
      <w:r>
        <w:rPr>
          <w:rFonts w:hint="default" w:ascii="Times New Roman" w:hAnsi="Times New Roman" w:cs="Times New Roman"/>
          <w:lang w:val="ru-RU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в соответствии с </w:t>
      </w: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"https://adilet.zan.kz/rus/docs/Z1400000202" \l "z1"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Законом</w:t>
      </w:r>
      <w:r>
        <w:rPr>
          <w:rFonts w:hint="default" w:ascii="Times New Roman" w:hAnsi="Times New Roman" w:cs="Times New Roman"/>
          <w:lang w:val="en-US"/>
        </w:rPr>
        <w:fldChar w:fldCharType="end"/>
      </w:r>
      <w:r>
        <w:rPr>
          <w:rFonts w:hint="default" w:ascii="Times New Roman" w:hAnsi="Times New Roman" w:cs="Times New Roman"/>
          <w:lang w:val="en-US"/>
        </w:rPr>
        <w:t> Республики Казахстан "О разрешениях и уведомлениях".</w:t>
      </w:r>
    </w:p>
    <w:p w14:paraId="5C3290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en-US"/>
        </w:rPr>
        <w:t xml:space="preserve">* </w:t>
      </w:r>
      <w:r>
        <w:rPr>
          <w:rFonts w:hint="default" w:ascii="Times New Roman" w:hAnsi="Times New Roman" w:cs="Times New Roman"/>
          <w:lang w:val="ru-RU"/>
        </w:rPr>
        <w:t>Объявления, реклама, прейскуранты, ценники, меню, указатели и другая визуальная информация размещаются на государственном языке, при необходимости также на русском и (или) других языках, если иное не предусмотрено законодательными актами Республики Казахстан.</w:t>
      </w:r>
    </w:p>
    <w:p w14:paraId="07A493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en-US"/>
        </w:rPr>
        <w:t xml:space="preserve">* </w:t>
      </w:r>
      <w:r>
        <w:rPr>
          <w:rFonts w:hint="default" w:ascii="Times New Roman" w:hAnsi="Times New Roman" w:cs="Times New Roman"/>
          <w:lang w:val="ru-RU"/>
        </w:rPr>
        <w:t>Товарные ярлыки (этикетки) со специальными сведениями, маркировки, инструкции к товарам, производимым в Казахстане, должны содержать необходимую информацию на государственном и русском языках.</w:t>
      </w:r>
    </w:p>
    <w:p w14:paraId="26D999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en-US"/>
        </w:rPr>
        <w:t xml:space="preserve">* </w:t>
      </w:r>
      <w:r>
        <w:rPr>
          <w:rFonts w:hint="default" w:ascii="Times New Roman" w:hAnsi="Times New Roman" w:cs="Times New Roman"/>
          <w:lang w:val="ru-RU"/>
        </w:rPr>
        <w:t xml:space="preserve"> Все тексты реквизитов и визуальной информации располагаются в следующем порядке: слева или сверху - на государственном, справа или снизу - на русском языках, пишутся одинаковыми по размеру буквами. </w:t>
      </w:r>
    </w:p>
    <w:p w14:paraId="41A220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kk-KZ"/>
        </w:rPr>
        <w:t xml:space="preserve">* </w:t>
      </w:r>
      <w:r>
        <w:rPr>
          <w:rFonts w:hint="default" w:ascii="Times New Roman" w:hAnsi="Times New Roman" w:cs="Times New Roman"/>
          <w:lang w:val="ru-RU"/>
        </w:rPr>
        <w:t>Устная информация, объявления, реклама даются на государственном, русском и, при необходимости, на других языках.</w:t>
      </w:r>
    </w:p>
    <w:p w14:paraId="7F627E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</w:rPr>
      </w:pPr>
    </w:p>
    <w:p w14:paraId="4A62FC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i/>
          <w:iCs/>
          <w:sz w:val="21"/>
          <w:szCs w:val="21"/>
          <w:lang w:val="ru-RU"/>
        </w:rPr>
      </w:pPr>
      <w:r>
        <w:rPr>
          <w:rFonts w:hint="default" w:ascii="Times New Roman" w:hAnsi="Times New Roman" w:cs="Times New Roman"/>
          <w:i/>
          <w:iCs/>
          <w:sz w:val="21"/>
          <w:szCs w:val="21"/>
          <w:lang w:val="ru-RU"/>
        </w:rPr>
        <w:t xml:space="preserve">ЗАКОН </w:t>
      </w:r>
      <w:r>
        <w:rPr>
          <w:rFonts w:hint="default" w:ascii="Times New Roman" w:hAnsi="Times New Roman" w:cs="Times New Roman"/>
          <w:i/>
          <w:iCs/>
          <w:sz w:val="21"/>
          <w:szCs w:val="21"/>
          <w:lang w:val="kk-KZ"/>
        </w:rPr>
        <w:t xml:space="preserve">РК </w:t>
      </w:r>
      <w:r>
        <w:rPr>
          <w:rFonts w:hint="default" w:ascii="Times New Roman" w:hAnsi="Times New Roman" w:cs="Times New Roman"/>
          <w:i/>
          <w:iCs/>
          <w:sz w:val="21"/>
          <w:szCs w:val="21"/>
          <w:lang w:val="ru-RU"/>
        </w:rPr>
        <w:t>«О РЕКЛАМЕ» (ст</w:t>
      </w:r>
      <w:r>
        <w:rPr>
          <w:rFonts w:hint="default" w:ascii="Times New Roman" w:hAnsi="Times New Roman" w:cs="Times New Roman"/>
          <w:i/>
          <w:iCs/>
          <w:sz w:val="21"/>
          <w:szCs w:val="21"/>
          <w:lang w:val="kk-KZ"/>
        </w:rPr>
        <w:t>.</w:t>
      </w:r>
      <w:r>
        <w:rPr>
          <w:rFonts w:hint="default" w:ascii="Times New Roman" w:hAnsi="Times New Roman" w:cs="Times New Roman"/>
          <w:i/>
          <w:iCs/>
          <w:sz w:val="21"/>
          <w:szCs w:val="21"/>
          <w:lang w:val="ru-RU"/>
        </w:rPr>
        <w:t xml:space="preserve"> 6)</w:t>
      </w:r>
    </w:p>
    <w:p w14:paraId="6763D1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Реклама на территории Республики Казахстан распространяется на казахском языке, а по усмотрению рекламодателя также на русском и (или) других языках.</w:t>
      </w:r>
    </w:p>
    <w:p w14:paraId="3A56B8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Перевод содержания рекламы не должен искажать ее основной смысл.</w:t>
      </w:r>
    </w:p>
    <w:p w14:paraId="39D332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 xml:space="preserve">Текст рекламы должен соответствовать требованиям Закона </w:t>
      </w:r>
      <w:r>
        <w:rPr>
          <w:rFonts w:hint="default" w:ascii="Times New Roman" w:hAnsi="Times New Roman" w:cs="Times New Roman"/>
          <w:lang w:val="kk-KZ"/>
        </w:rPr>
        <w:t xml:space="preserve">РК </w:t>
      </w:r>
      <w:r>
        <w:rPr>
          <w:rFonts w:hint="default" w:ascii="Times New Roman" w:hAnsi="Times New Roman" w:cs="Times New Roman"/>
          <w:lang w:val="ru-RU"/>
        </w:rPr>
        <w:t>"О языках в Республике Казахстан".</w:t>
      </w:r>
    </w:p>
    <w:p w14:paraId="2B6AE1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/>
          <w:i/>
          <w:iCs/>
          <w:sz w:val="21"/>
          <w:szCs w:val="21"/>
          <w:lang w:val="ru-RU"/>
        </w:rPr>
      </w:pPr>
      <w:bookmarkStart w:id="0" w:name="_GoBack"/>
      <w:bookmarkEnd w:id="0"/>
    </w:p>
    <w:p w14:paraId="74A14E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/>
          <w:i/>
          <w:iCs/>
          <w:sz w:val="21"/>
          <w:szCs w:val="21"/>
          <w:lang w:val="ru-RU"/>
        </w:rPr>
      </w:pPr>
      <w:r>
        <w:rPr>
          <w:rFonts w:hint="default" w:ascii="Times New Roman" w:hAnsi="Times New Roman"/>
          <w:i/>
          <w:iCs/>
          <w:sz w:val="21"/>
          <w:szCs w:val="21"/>
          <w:lang w:val="ru-RU"/>
        </w:rPr>
        <w:t>ЗАКОН РК «О ЗАЩИТЕ ПРАВ ПОТРЕБИТЕЛЕЙ» (ст. 24)</w:t>
      </w:r>
    </w:p>
    <w:p w14:paraId="625072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/>
          <w:lang w:val="ru-RU"/>
        </w:rPr>
      </w:pPr>
      <w:r>
        <w:rPr>
          <w:rFonts w:hint="default" w:ascii="Times New Roman" w:hAnsi="Times New Roman"/>
          <w:lang w:val="ru-RU"/>
        </w:rPr>
        <w:t xml:space="preserve">Продавец (изготовитель, исполнитель) обязан предоставить информацию о товаре (работе, услуге), а также о продавце (изготовителе, исполнителе) на казахском и русском языках, соответствующую требованиям Закона Республики Казахстан «О языках в Республике Казахстан». </w:t>
      </w:r>
    </w:p>
    <w:p w14:paraId="5A6B8C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/>
          <w:lang w:val="ru-RU"/>
        </w:rPr>
      </w:pPr>
    </w:p>
    <w:p w14:paraId="2A2B21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/>
          <w:lang w:val="ru-RU"/>
        </w:rPr>
      </w:pPr>
      <w:r>
        <w:rPr>
          <w:rFonts w:hint="default" w:ascii="Times New Roman" w:hAnsi="Times New Roman"/>
          <w:lang w:val="ru-RU"/>
        </w:rPr>
        <w:t xml:space="preserve">КОДЕКС РК «ОБ АДМИНИСТРАТИВНЫХ ПРАВОНАРУШЕНИЯХ» </w:t>
      </w:r>
    </w:p>
    <w:p w14:paraId="52B084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/>
          <w:i/>
          <w:iCs/>
          <w:lang w:val="ru-RU"/>
        </w:rPr>
      </w:pPr>
      <w:r>
        <w:rPr>
          <w:rFonts w:hint="default" w:ascii="Times New Roman" w:hAnsi="Times New Roman"/>
          <w:i/>
          <w:iCs/>
          <w:lang w:val="ru-RU"/>
        </w:rPr>
        <w:t>Статья 75. Нарушение требований по размещению реквизитов и визуальной информации:</w:t>
      </w:r>
    </w:p>
    <w:p w14:paraId="7D3910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/>
          <w:lang w:val="ru-RU"/>
        </w:rPr>
      </w:pPr>
      <w:r>
        <w:rPr>
          <w:rFonts w:hint="default" w:ascii="Times New Roman" w:hAnsi="Times New Roman"/>
          <w:lang w:val="ru-RU"/>
        </w:rPr>
        <w:t>Предупреждение;</w:t>
      </w:r>
    </w:p>
    <w:p w14:paraId="691EA9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/>
          <w:lang w:val="ru-RU"/>
        </w:rPr>
      </w:pPr>
      <w:r>
        <w:rPr>
          <w:rFonts w:hint="default" w:ascii="Times New Roman" w:hAnsi="Times New Roman"/>
          <w:lang w:val="ru-RU"/>
        </w:rPr>
        <w:t>Совершенное повторно в течение года после наложения административного взыскания, влечет штраф:</w:t>
      </w:r>
    </w:p>
    <w:p w14:paraId="06D9C1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/>
          <w:lang w:val="ru-RU"/>
        </w:rPr>
      </w:pPr>
      <w:r>
        <w:rPr>
          <w:rFonts w:hint="default" w:ascii="Times New Roman" w:hAnsi="Times New Roman"/>
          <w:lang w:val="ru-RU"/>
        </w:rPr>
        <w:t>5 МРП - на должностных лиц, субъектов малого предпринимательства или некоммерческие организации;</w:t>
      </w:r>
    </w:p>
    <w:p w14:paraId="7F56E1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/>
          <w:lang w:val="ru-RU"/>
        </w:rPr>
      </w:pPr>
      <w:r>
        <w:rPr>
          <w:rFonts w:hint="default" w:ascii="Times New Roman" w:hAnsi="Times New Roman"/>
          <w:lang w:val="ru-RU"/>
        </w:rPr>
        <w:t>10 МРП - на субъектов среднего предпринимательства;</w:t>
      </w:r>
    </w:p>
    <w:p w14:paraId="3849CB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/>
          <w:lang w:val="ru-RU"/>
        </w:rPr>
      </w:pPr>
      <w:r>
        <w:rPr>
          <w:rFonts w:hint="default" w:ascii="Times New Roman" w:hAnsi="Times New Roman"/>
          <w:lang w:val="ru-RU"/>
        </w:rPr>
        <w:t>25 МРП - на субъектов крупного предпринимательства.</w:t>
      </w:r>
    </w:p>
    <w:p w14:paraId="747FA0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/>
          <w:i/>
          <w:iCs/>
          <w:lang w:val="ru-RU"/>
        </w:rPr>
      </w:pPr>
      <w:r>
        <w:rPr>
          <w:rFonts w:hint="default" w:ascii="Times New Roman" w:hAnsi="Times New Roman"/>
          <w:i/>
          <w:iCs/>
          <w:lang w:val="ru-RU"/>
        </w:rPr>
        <w:t>Статья 455. Нарушение законодательства Республики Казахстан о рекламе</w:t>
      </w:r>
    </w:p>
    <w:p w14:paraId="4FEE09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/>
          <w:lang w:val="ru-RU"/>
        </w:rPr>
      </w:pPr>
      <w:r>
        <w:rPr>
          <w:rFonts w:hint="default" w:ascii="Times New Roman" w:hAnsi="Times New Roman"/>
          <w:lang w:val="ru-RU"/>
        </w:rPr>
        <w:t xml:space="preserve">Нарушение установленных законами Республики Казахстан требований к языкам распространения рекламы влечет штраф: </w:t>
      </w:r>
    </w:p>
    <w:p w14:paraId="7A8463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/>
          <w:lang w:val="ru-RU"/>
        </w:rPr>
      </w:pPr>
      <w:r>
        <w:rPr>
          <w:rFonts w:hint="default" w:ascii="Times New Roman" w:hAnsi="Times New Roman"/>
          <w:lang w:val="ru-RU"/>
        </w:rPr>
        <w:t>20 МРП - на физических лиц;</w:t>
      </w:r>
    </w:p>
    <w:p w14:paraId="4C2482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/>
          <w:lang w:val="ru-RU"/>
        </w:rPr>
      </w:pPr>
      <w:r>
        <w:rPr>
          <w:rFonts w:hint="default" w:ascii="Times New Roman" w:hAnsi="Times New Roman"/>
          <w:lang w:val="ru-RU"/>
        </w:rPr>
        <w:t>70 МРП - на должностных лиц;</w:t>
      </w:r>
    </w:p>
    <w:p w14:paraId="38617B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/>
          <w:lang w:val="ru-RU"/>
        </w:rPr>
      </w:pPr>
      <w:r>
        <w:rPr>
          <w:rFonts w:hint="default" w:ascii="Times New Roman" w:hAnsi="Times New Roman"/>
          <w:lang w:val="ru-RU"/>
        </w:rPr>
        <w:t xml:space="preserve">100 МРП - на субъектов малого предпринимательства или некоммерческие организации; </w:t>
      </w:r>
    </w:p>
    <w:p w14:paraId="0B5A74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/>
          <w:lang w:val="ru-RU"/>
        </w:rPr>
      </w:pPr>
      <w:r>
        <w:rPr>
          <w:rFonts w:hint="default" w:ascii="Times New Roman" w:hAnsi="Times New Roman"/>
          <w:lang w:val="ru-RU"/>
        </w:rPr>
        <w:t>150 МРП - на субъектов среднего предпринимательства;</w:t>
      </w:r>
    </w:p>
    <w:p w14:paraId="6F0001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/>
          <w:lang w:val="ru-RU"/>
        </w:rPr>
      </w:pPr>
      <w:r>
        <w:rPr>
          <w:rFonts w:hint="default" w:ascii="Times New Roman" w:hAnsi="Times New Roman"/>
          <w:lang w:val="ru-RU"/>
        </w:rPr>
        <w:t>400 МРП - на субъектов крупного предпринимательства.</w:t>
      </w:r>
    </w:p>
    <w:p w14:paraId="296ED9D6">
      <w:pPr>
        <w:jc w:val="both"/>
        <w:rPr>
          <w:rFonts w:hint="default" w:ascii="Times New Roman" w:hAnsi="Times New Roman"/>
          <w:lang w:val="ru-RU"/>
        </w:rPr>
      </w:pPr>
    </w:p>
    <w:p w14:paraId="16D167D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1C5BBA"/>
    <w:rsid w:val="081C5BBA"/>
    <w:rsid w:val="6B2D0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2026-03-31T08:54:00Z</dcterms:created>
  <dc:creator>Qaragandy Filial</dc:creator>
  <cp:lastModifiedBy>Qaragandy Filial</cp:lastModifiedBy>
  <dcterms:modified xsi:type="dcterms:W3CDTF">2026-03-31T11:45:10Z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9C49C8478F2E4290BF4EB1E300ED94C6_11</vt:lpwstr>
  </property>
</Properties>
</file>