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04" w:rsidRPr="00CA2594" w:rsidRDefault="005C4C04" w:rsidP="005C4C04">
      <w:pPr>
        <w:spacing w:line="200" w:lineRule="atLeast"/>
        <w:ind w:right="43"/>
        <w:jc w:val="both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28"/>
          <w:szCs w:val="28"/>
          <w:lang w:eastAsia="ar-SA"/>
        </w:rPr>
      </w:pPr>
      <w:r w:rsidRPr="00CA259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28"/>
          <w:szCs w:val="28"/>
          <w:lang w:eastAsia="ar-SA"/>
        </w:rPr>
        <w:t xml:space="preserve">УТВЕРЖДЕН:                                                                    </w:t>
      </w:r>
    </w:p>
    <w:p w:rsidR="005C4C04" w:rsidRPr="00CA2594" w:rsidRDefault="00DD5DCE" w:rsidP="005C4C0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Протоколом</w:t>
      </w:r>
      <w:r w:rsidR="00CA2594" w:rsidRPr="00CA2594">
        <w:rPr>
          <w:i/>
          <w:iCs/>
          <w:szCs w:val="28"/>
        </w:rPr>
        <w:t xml:space="preserve"> № </w:t>
      </w:r>
      <w:r w:rsidR="005C4C04" w:rsidRPr="00CA2594">
        <w:rPr>
          <w:i/>
          <w:iCs/>
          <w:szCs w:val="28"/>
        </w:rPr>
        <w:t xml:space="preserve">1                                                                           </w:t>
      </w:r>
    </w:p>
    <w:p w:rsidR="005C4C04" w:rsidRPr="00CA2594" w:rsidRDefault="00CA259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>С</w:t>
      </w:r>
      <w:r w:rsidR="005C4C04" w:rsidRPr="00CA2594">
        <w:rPr>
          <w:i/>
          <w:iCs/>
          <w:szCs w:val="28"/>
        </w:rPr>
        <w:t>обрания</w:t>
      </w:r>
      <w:r w:rsidRPr="00CA2594">
        <w:rPr>
          <w:i/>
          <w:iCs/>
          <w:szCs w:val="28"/>
        </w:rPr>
        <w:t xml:space="preserve"> учредителей</w:t>
      </w:r>
      <w:r w:rsidR="005C4C04" w:rsidRPr="00CA2594">
        <w:rPr>
          <w:i/>
          <w:iCs/>
          <w:szCs w:val="28"/>
        </w:rPr>
        <w:t xml:space="preserve"> </w:t>
      </w:r>
    </w:p>
    <w:p w:rsidR="00CA2594" w:rsidRPr="00CA2594" w:rsidRDefault="00C62490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ВР</w:t>
      </w:r>
      <w:r w:rsidR="00CA2594" w:rsidRPr="00CA2594">
        <w:rPr>
          <w:i/>
          <w:iCs/>
          <w:szCs w:val="28"/>
        </w:rPr>
        <w:t>АН</w:t>
      </w:r>
      <w:r w:rsidR="005C4C04" w:rsidRPr="00CA2594">
        <w:rPr>
          <w:i/>
          <w:iCs/>
          <w:szCs w:val="28"/>
        </w:rPr>
        <w:t xml:space="preserve">О </w:t>
      </w:r>
      <w:r w:rsidR="00CA2594" w:rsidRPr="00CA2594">
        <w:rPr>
          <w:i/>
          <w:iCs/>
          <w:szCs w:val="28"/>
        </w:rPr>
        <w:t xml:space="preserve">«Центр социальной поддержки </w:t>
      </w:r>
    </w:p>
    <w:p w:rsidR="00CA2594" w:rsidRPr="00CA2594" w:rsidRDefault="00CA259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 xml:space="preserve">и </w:t>
      </w:r>
      <w:r>
        <w:rPr>
          <w:i/>
          <w:iCs/>
          <w:szCs w:val="28"/>
        </w:rPr>
        <w:t>развития детей</w:t>
      </w:r>
      <w:r w:rsidRPr="00CA2594">
        <w:rPr>
          <w:i/>
          <w:iCs/>
          <w:szCs w:val="28"/>
        </w:rPr>
        <w:t xml:space="preserve"> «Синяя птица»</w:t>
      </w:r>
    </w:p>
    <w:p w:rsidR="005C4C04" w:rsidRPr="00CA2594" w:rsidRDefault="004F3E10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от «07</w:t>
      </w:r>
      <w:r w:rsidR="00CA2594">
        <w:rPr>
          <w:i/>
          <w:iCs/>
          <w:szCs w:val="28"/>
        </w:rPr>
        <w:t>» февраля  2022</w:t>
      </w:r>
      <w:r w:rsidR="005C4C04" w:rsidRPr="00CA2594">
        <w:rPr>
          <w:i/>
          <w:iCs/>
          <w:szCs w:val="28"/>
        </w:rPr>
        <w:t xml:space="preserve"> года                                                                                                                                                </w:t>
      </w:r>
    </w:p>
    <w:p w:rsidR="005C4C04" w:rsidRPr="00CA2594" w:rsidRDefault="005C4C0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 xml:space="preserve">                                                                                                          </w:t>
      </w:r>
    </w:p>
    <w:p w:rsidR="005C4C04" w:rsidRPr="00BE11C0" w:rsidRDefault="005C4C04" w:rsidP="005C4C04">
      <w:pPr>
        <w:jc w:val="both"/>
        <w:rPr>
          <w:b/>
          <w:sz w:val="28"/>
          <w:szCs w:val="28"/>
        </w:rPr>
      </w:pPr>
      <w:r w:rsidRPr="00BE11C0">
        <w:rPr>
          <w:b/>
          <w:sz w:val="28"/>
          <w:szCs w:val="28"/>
        </w:rPr>
        <w:t xml:space="preserve">                                        </w:t>
      </w: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  <w:rPr>
          <w:sz w:val="84"/>
          <w:szCs w:val="84"/>
        </w:rPr>
      </w:pPr>
    </w:p>
    <w:p w:rsidR="005C4C04" w:rsidRPr="00BE11C0" w:rsidRDefault="005C4C04" w:rsidP="005C4C04">
      <w:pPr>
        <w:pStyle w:val="2"/>
        <w:numPr>
          <w:ilvl w:val="1"/>
          <w:numId w:val="11"/>
        </w:numPr>
        <w:jc w:val="center"/>
        <w:rPr>
          <w:sz w:val="84"/>
          <w:szCs w:val="84"/>
        </w:rPr>
      </w:pPr>
      <w:r w:rsidRPr="00BE11C0">
        <w:rPr>
          <w:sz w:val="84"/>
          <w:szCs w:val="84"/>
        </w:rPr>
        <w:t>У  С  Т  А  В</w:t>
      </w:r>
    </w:p>
    <w:p w:rsidR="005C4C04" w:rsidRDefault="005C4C04" w:rsidP="005C4C04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</w:p>
    <w:p w:rsidR="00DD5DCE" w:rsidRPr="00DD5DCE" w:rsidRDefault="00DD5DCE" w:rsidP="005C4C04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</w:p>
    <w:p w:rsidR="00DD5DCE" w:rsidRPr="00FE4E1D" w:rsidRDefault="00DD5DCE" w:rsidP="00DD5DCE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</w:pPr>
      <w:r w:rsidRPr="00FE4E1D"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  <w:t xml:space="preserve">Волгоградской региональной </w:t>
      </w:r>
    </w:p>
    <w:p w:rsidR="005C4C04" w:rsidRPr="00FE4E1D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</w:pPr>
      <w:r w:rsidRPr="00FE4E1D"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  <w:t>Автономной некоммерческой организации</w:t>
      </w:r>
    </w:p>
    <w:p w:rsidR="006C2D92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  <w:r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«Центр социальной поддержки </w:t>
      </w:r>
    </w:p>
    <w:p w:rsidR="005C4C04" w:rsidRPr="005C4C04" w:rsidRDefault="00CA259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и </w:t>
      </w:r>
      <w:r w:rsidR="005C4C04"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развития детей </w:t>
      </w:r>
    </w:p>
    <w:p w:rsidR="005C4C04" w:rsidRPr="005C4C04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56"/>
          <w:szCs w:val="56"/>
          <w:lang w:eastAsia="ar-SA"/>
        </w:rPr>
      </w:pPr>
      <w:r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56"/>
          <w:szCs w:val="56"/>
          <w:lang w:eastAsia="ar-SA"/>
        </w:rPr>
        <w:t>«Синяя птица»</w:t>
      </w:r>
    </w:p>
    <w:p w:rsidR="005C4C04" w:rsidRPr="00BE11C0" w:rsidRDefault="005C4C04" w:rsidP="005C4C04">
      <w:pPr>
        <w:pStyle w:val="4"/>
        <w:numPr>
          <w:ilvl w:val="0"/>
          <w:numId w:val="0"/>
        </w:numPr>
        <w:spacing w:line="360" w:lineRule="atLeast"/>
        <w:rPr>
          <w:b w:val="0"/>
          <w:i w:val="0"/>
        </w:rPr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/>
    <w:p w:rsidR="005C4C04" w:rsidRDefault="005C4C04" w:rsidP="005C4C04">
      <w:pPr>
        <w:jc w:val="both"/>
      </w:pPr>
    </w:p>
    <w:p w:rsidR="00773EAF" w:rsidRPr="00BE11C0" w:rsidRDefault="00773EAF" w:rsidP="005C4C04">
      <w:pPr>
        <w:jc w:val="both"/>
      </w:pPr>
      <w:bookmarkStart w:id="0" w:name="_GoBack"/>
      <w:bookmarkEnd w:id="0"/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pStyle w:val="a8"/>
        <w:spacing w:before="280"/>
        <w:jc w:val="center"/>
      </w:pPr>
    </w:p>
    <w:p w:rsidR="005C4C04" w:rsidRPr="00BE11C0" w:rsidRDefault="005C4C04" w:rsidP="005C4C04">
      <w:pPr>
        <w:pStyle w:val="a8"/>
        <w:spacing w:before="280"/>
        <w:jc w:val="center"/>
      </w:pPr>
    </w:p>
    <w:p w:rsidR="009103E0" w:rsidRPr="006C2D92" w:rsidRDefault="005C4C04" w:rsidP="006C2D92">
      <w:pPr>
        <w:pStyle w:val="a8"/>
        <w:spacing w:before="280"/>
        <w:jc w:val="center"/>
        <w:rPr>
          <w:b/>
          <w:sz w:val="28"/>
          <w:szCs w:val="28"/>
        </w:rPr>
      </w:pPr>
      <w:r w:rsidRPr="00BE11C0">
        <w:rPr>
          <w:b/>
          <w:sz w:val="28"/>
          <w:szCs w:val="28"/>
        </w:rPr>
        <w:t>Волгоград</w:t>
      </w:r>
      <w:r>
        <w:rPr>
          <w:b/>
          <w:sz w:val="28"/>
          <w:szCs w:val="28"/>
        </w:rPr>
        <w:t>, 2022</w:t>
      </w:r>
      <w:r w:rsidRPr="00BE11C0">
        <w:rPr>
          <w:b/>
          <w:sz w:val="28"/>
          <w:szCs w:val="28"/>
        </w:rPr>
        <w:t xml:space="preserve"> год</w:t>
      </w:r>
      <w:r w:rsidR="00773E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433070</wp:posOffset>
                </wp:positionV>
                <wp:extent cx="6100445" cy="7620"/>
                <wp:effectExtent l="8890" t="13970" r="5715" b="69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1pt" to="479.5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"/>
            </w:pict>
          </mc:Fallback>
        </mc:AlternateContent>
      </w:r>
      <w:r w:rsidR="00773E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0;margin-top:0;width:.05pt;height: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" path="m,l,21600r21600,l21600,,,xe">
                <v:path o:connecttype="custom" o:connectlocs="635,318;318,635;0,318;318,0" o:connectangles="0,90,180,270"/>
              </v:shape>
            </w:pict>
          </mc:Fallback>
        </mc:AlternateContent>
      </w:r>
    </w:p>
    <w:p w:rsidR="00316A63" w:rsidRPr="00DD5DCE" w:rsidRDefault="00A1477A" w:rsidP="00DD5DCE">
      <w:pPr>
        <w:ind w:right="-42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 xml:space="preserve"> </w:t>
      </w:r>
      <w:r w:rsidR="004626DA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217E2" w:rsidRDefault="00BE203B" w:rsidP="00243FD3">
      <w:pPr>
        <w:numPr>
          <w:ilvl w:val="0"/>
          <w:numId w:val="17"/>
        </w:numPr>
        <w:suppressAutoHyphens/>
        <w:overflowPunct w:val="0"/>
        <w:autoSpaceDE w:val="0"/>
        <w:ind w:right="-42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ОБЩИЕ ПОЛОЖЕНИЯ</w:t>
      </w:r>
    </w:p>
    <w:p w:rsidR="00243FD3" w:rsidRPr="004626DA" w:rsidRDefault="00243FD3" w:rsidP="00243FD3">
      <w:pPr>
        <w:suppressAutoHyphens/>
        <w:overflowPunct w:val="0"/>
        <w:autoSpaceDE w:val="0"/>
        <w:ind w:left="568" w:right="-428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DF7662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1.1.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Волгоградская региональная а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втоном</w:t>
      </w:r>
      <w:r w:rsidR="00DF766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ная некоммерческая организация «</w:t>
      </w:r>
      <w:r w:rsidR="0005510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Центр социальной поддержки</w:t>
      </w:r>
      <w:r w:rsidR="00DF766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CA2594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="0005510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развития детей «Синяя птица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», именуемая в 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дальнейшем </w:t>
      </w:r>
      <w:r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</w:t>
      </w:r>
      <w:r w:rsidR="00CA2594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зация</w:t>
      </w:r>
      <w:r w:rsidR="008B75B7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, явля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ется не имеющей членства некоммерческой организацией, </w:t>
      </w:r>
      <w:r w:rsidR="006C2D92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созданной в результате ее учреждения гражданами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 на основе добровольных имущественных взносов в соответствии с законодательством Российской Федерации для </w:t>
      </w:r>
      <w:r w:rsidR="006C2D92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достижения целей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,</w:t>
      </w:r>
      <w:r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 предусмотренных уставом.</w:t>
      </w:r>
      <w:r w:rsidR="00A51E80"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ab/>
      </w:r>
      <w:r w:rsidR="00A51E80"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ab/>
      </w:r>
    </w:p>
    <w:p w:rsidR="009103E0" w:rsidRPr="004626DA" w:rsidRDefault="006C2D92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1.2. Полное наименование </w:t>
      </w:r>
      <w:r w:rsidR="00CA2594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рганизации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русском языке: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Волгоградская региональная 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втономная некоммерческая организация «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Центр социальной поддержки </w:t>
      </w:r>
      <w:r w:rsidR="00CA2594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развития детей «Синяя птица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», сокращенное наим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енование на русском языке: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ВР</w:t>
      </w:r>
      <w:r w:rsidR="00C6249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АНО 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«Синяя птица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»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Pr="004626DA" w:rsidRDefault="00CA2594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1.3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Место нахождения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постоянно действующего руководящего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а 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="002159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 Россия, Волгоградская область, г.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Волжский.</w:t>
      </w:r>
    </w:p>
    <w:p w:rsidR="0021597C" w:rsidRDefault="00CA2594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1.4.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осуществляет свою деятельность в соответствии с действующим законодательством и настоящим Уставом.</w:t>
      </w:r>
      <w:r w:rsidR="00356EBB" w:rsidRPr="00356EBB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356EBB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Требования устава </w:t>
      </w:r>
      <w:r w:rsidR="00356EBB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356EBB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рганизации</w:t>
      </w:r>
      <w:r w:rsidR="00356EB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обязательны для исполнения всеми органами </w:t>
      </w:r>
      <w:r w:rsidR="00356EBB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356EBB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рганизации</w:t>
      </w:r>
      <w:r w:rsidR="00356EB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 ее учредителями.</w:t>
      </w:r>
    </w:p>
    <w:p w:rsidR="0021597C" w:rsidRPr="00B76EF9" w:rsidRDefault="00CA2594" w:rsidP="00356EBB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1.5.</w:t>
      </w:r>
      <w:r w:rsidR="005D1FD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   является    юридическим    лицом    с    момента регистрации, обладает обособленным имуществом, имеет самостоятельный баланс, расчетный счет, круглую печать со своим наименованием. 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Печать содержит: место нахождения постоянно действующего ру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ководящего органа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рганизации, полное наименов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ание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 на русском языке, расположенные по кругу. 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вправе иметь символику на печати 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 виде изображения птицы, расположенного в центре печати.</w:t>
      </w:r>
    </w:p>
    <w:p w:rsidR="0021597C" w:rsidRPr="0021597C" w:rsidRDefault="00356EBB" w:rsidP="002159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1.6.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 может  от   своего   имени  заключать  договоры,  приобретать имущественные и неимущественные права и обязанности, быть истцом и ответчиком в судах.</w:t>
      </w:r>
    </w:p>
    <w:p w:rsidR="006C2D92" w:rsidRPr="004626DA" w:rsidRDefault="006C2D92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Default="00B351C2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 ЦЕЛИ</w:t>
      </w:r>
      <w:r w:rsidR="001E2C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ПРЕДМЕТ </w:t>
      </w:r>
      <w:r w:rsidR="0097686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ВИДЫ ДЕЯТЕЛЬНОСТИ</w:t>
      </w:r>
      <w:r w:rsidR="006C2D92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B0336" w:rsidRPr="003173ED" w:rsidRDefault="009B0336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highlight w:val="yellow"/>
          <w:lang w:eastAsia="ar-SA"/>
        </w:rPr>
      </w:pPr>
    </w:p>
    <w:p w:rsidR="003173ED" w:rsidRPr="00DB25F9" w:rsidRDefault="003173ED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2.1.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Основной целью деятельности Организации является  предоставление </w:t>
      </w:r>
      <w:r w:rsidR="006D67A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социальных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услуг в сфере образования, культуры и просвещения, социальная поддержка и организация досуга детей и подростков до 18 лет, испытывающих трудности в социальной адаптации. </w:t>
      </w:r>
    </w:p>
    <w:p w:rsidR="00C62490" w:rsidRPr="00DB25F9" w:rsidRDefault="00CD49B7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2.2. Предметом де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ятельности Организации являются:</w:t>
      </w:r>
    </w:p>
    <w:p w:rsidR="00406393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редоставление социальных услуг: социально-бытовые, социально-психологические, социально-педагогические, социально-трудовые, социально-правовые, срочные социальные услуги. Предоставление социальных услуг осуществляется бесплатно, за плату или частичную плату в соответствии с нормативными правовыми актами Российской Фе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дерации и Волгоградской области;</w:t>
      </w:r>
    </w:p>
    <w:p w:rsidR="00680EED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- о</w:t>
      </w:r>
      <w:r w:rsidR="00680EE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казание помощи в коррекции неблагоприятного психологического состояния детей до 18 лет и взрослых, консультирование по вопросам брака и семьи, ведение семейного бюджета, консультирование людей разных возрастных категор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ий, попавших в трудную ситуацию;</w:t>
      </w:r>
    </w:p>
    <w:p w:rsidR="00C62490" w:rsidRPr="00DB25F9" w:rsidRDefault="00680EED" w:rsidP="00680EED">
      <w:pPr>
        <w:suppressAutoHyphens/>
        <w:overflowPunct w:val="0"/>
        <w:autoSpaceDE w:val="0"/>
        <w:ind w:right="-42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        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еализация проектов в сфере оказания 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социальных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услуг, направленных на развитие творческих способностей и интеллектуального потенциала детей и подростков, формиров</w:t>
      </w:r>
      <w:r w:rsidR="006A54CF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ание активной жизненной позиции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C62490" w:rsidRPr="00DB25F9" w:rsidRDefault="00406393" w:rsidP="00C6249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в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ыявление и поддержка молодых тала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нтов в области науки и культуры;</w:t>
      </w:r>
    </w:p>
    <w:p w:rsidR="00680EED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</w:t>
      </w:r>
      <w:r w:rsidR="00680EE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еятельность по организа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ции учебно-методического центра;</w:t>
      </w:r>
    </w:p>
    <w:p w:rsidR="00680EED" w:rsidRPr="00DB25F9" w:rsidRDefault="00680EED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E7C30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- о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дополнительного обра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зования, факультативов, кружков;</w:t>
      </w:r>
    </w:p>
    <w:p w:rsidR="009E7C30" w:rsidRPr="00DB25F9" w:rsidRDefault="00406393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о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культурно-массовых мероприятий в соответствии с уставным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целями;</w:t>
      </w:r>
    </w:p>
    <w:p w:rsidR="009E7C30" w:rsidRPr="00DB25F9" w:rsidRDefault="009E7C30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и проведение конкурсов, тренингов, семинаров, конференций и иных занятий по вопросам, соответствующим </w:t>
      </w:r>
      <w:r w:rsidR="00DB25F9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целям Организации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E7C30" w:rsidRPr="00DB25F9" w:rsidRDefault="009E7C30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и проведение физкультурно-оздоровительной деятельности, программ оздоровления населения, в  форме проведения соревнований, организации спортивных секций.</w:t>
      </w:r>
    </w:p>
    <w:p w:rsidR="00C62490" w:rsidRPr="00DB25F9" w:rsidRDefault="00C62490" w:rsidP="00C6249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091C5D" w:rsidRPr="00DB25F9" w:rsidRDefault="00BE203B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2.3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</w:t>
      </w:r>
      <w:r w:rsidR="008C2D34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иды деятельности</w:t>
      </w:r>
      <w:r w:rsidR="008C2D34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9B033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</w:t>
      </w:r>
    </w:p>
    <w:p w:rsidR="00680EED" w:rsidRPr="00DB25F9" w:rsidRDefault="00680EED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680EED" w:rsidRPr="00DB25F9" w:rsidRDefault="00680EED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предоставление социальных услуг без обеспечения проживания</w:t>
      </w:r>
      <w:r w:rsidR="00DB25F9"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91C5D" w:rsidRPr="00DB25F9" w:rsidTr="00091C5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rPr>
                <w:rFonts w:ascii="Open Sans" w:eastAsia="Times New Roman" w:hAnsi="Open Sans" w:cs="Times New Roman"/>
                <w:color w:val="000000"/>
                <w:sz w:val="25"/>
                <w:szCs w:val="25"/>
              </w:rPr>
            </w:pPr>
          </w:p>
        </w:tc>
      </w:tr>
      <w:tr w:rsidR="00091C5D" w:rsidRPr="00DB25F9" w:rsidTr="00091C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spacing w:line="330" w:lineRule="atLeast"/>
              <w:jc w:val="both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5"/>
              </w:rPr>
            </w:pPr>
            <w:bookmarkStart w:id="1" w:name="105439"/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spacing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5"/>
                <w:szCs w:val="25"/>
                <w:lang w:eastAsia="ar-SA"/>
              </w:rPr>
            </w:pPr>
            <w:bookmarkStart w:id="2" w:name="105440"/>
            <w:bookmarkEnd w:id="2"/>
          </w:p>
        </w:tc>
      </w:tr>
    </w:tbl>
    <w:p w:rsidR="009E7C30" w:rsidRPr="00DB25F9" w:rsidRDefault="00F53562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Open Sans" w:hAnsi="Open Sans"/>
          <w:color w:val="000000"/>
          <w:sz w:val="25"/>
          <w:szCs w:val="25"/>
        </w:rPr>
        <w:t xml:space="preserve">- </w:t>
      </w:r>
      <w:r w:rsidR="0043127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деятельность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культурной и развлекательной направленности: клубы любителей поэзии, литературы и клубы книголюбов, исторические клубы, клубы озеленителей, клубы фотолюбителей и кинолюбителей, музыкальные и художественные клубы, клубы ремесленников и коллекционеров, карнавальные клубы и т.д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.;</w:t>
      </w:r>
    </w:p>
    <w:p w:rsidR="0043127E" w:rsidRPr="00DB25F9" w:rsidRDefault="0043127E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дополнительное о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бразование 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детей,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которое не определяется квалификационным уровнем, курсы по подготовке к экзаменам, обуч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ение языкам, компьютерные курсы;</w:t>
      </w:r>
    </w:p>
    <w:p w:rsidR="00551E02" w:rsidRPr="00DB25F9" w:rsidRDefault="00551E02" w:rsidP="0043127E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-дальнейшее образование, а также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тренинги и курсы для разных профессий, хо</w:t>
      </w:r>
      <w:r w:rsidR="0043127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бби и занятия для личного роста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E7C30" w:rsidRPr="00DB25F9" w:rsidRDefault="00551E02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лагеря и школы, предоставляющие обучение в областях спорта группам и индивидуально, обучение искусствам, драме или музыке или другое об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учение или специальное обучение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551E02" w:rsidRPr="00DB25F9" w:rsidRDefault="00551E02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-деятельность в области спорта;</w:t>
      </w:r>
    </w:p>
    <w:p w:rsidR="006D0561" w:rsidRPr="00DB25F9" w:rsidRDefault="00551E02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highlight w:val="yellow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деятельность орган</w:t>
      </w:r>
      <w:r w:rsidR="00DB25F9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изаторов спортивных мероприятий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5665A6" w:rsidRPr="00DB25F9" w:rsidRDefault="00356EBB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2.4</w:t>
      </w:r>
      <w:r w:rsidR="009B033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6D0561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D0561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   может    осуществлять    приносящую доход деятельность лишь постольку, поскольку это служит достижению целей, ради которых она создана и соответствующую уставным целям.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6D0561" w:rsidRPr="00DB25F9" w:rsidRDefault="005665A6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2.5. Отдельные виды деятельности могут осуществляться Организацией только на основании специальных разрешений (лицензий). Перечень этих видов деятельности определяется законом.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2.6.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Организация  может  создавать  хозяйственные  товарищества, общества и иные хозяйственные организации, а также приобретать имущество, предназначенное для ведения приносящей доход деятельности.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2.7. Вмешательство в хозяйственную и иную деятельность Организации со стороны государственных и иных организаций не допускается, если оно не обусловлено их правом по осуществлению контроля за деятельностью Организации.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2.8.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Видами деятельности, приносящей доход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являются виды деятельности, перечисленные в п.2.3 настоящего Устава</w:t>
      </w:r>
      <w:r w:rsidR="00243FD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1E2C19" w:rsidRPr="00EC62C7" w:rsidRDefault="001E2C19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B0336" w:rsidRDefault="00BE203B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3. ПОРЯДОК УПРАВЛЕНИЯ ДЕЯТЕЛЬНОСТЬЮ </w:t>
      </w:r>
      <w:r w:rsidR="009B0336" w:rsidRPr="009B033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BE203B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ОРГАНЫ УПРАВЛЕНИЯ</w:t>
      </w:r>
    </w:p>
    <w:p w:rsidR="00243FD3" w:rsidRPr="004626DA" w:rsidRDefault="00243FD3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243FD3" w:rsidRDefault="00897CFC" w:rsidP="006D0561">
      <w:pPr>
        <w:widowControl w:val="0"/>
        <w:shd w:val="clear" w:color="auto" w:fill="FFFFFF"/>
        <w:tabs>
          <w:tab w:val="left" w:pos="-414"/>
          <w:tab w:val="left" w:pos="433"/>
          <w:tab w:val="left" w:pos="571"/>
        </w:tabs>
        <w:spacing w:before="10" w:line="283" w:lineRule="exact"/>
        <w:ind w:right="-432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ab/>
      </w:r>
      <w:r w:rsidR="00F0520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3.1. Высшим</w:t>
      </w:r>
      <w:r w:rsidR="00BE203B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органом </w:t>
      </w:r>
      <w:r w:rsidR="00F0520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управления </w:t>
      </w:r>
      <w:r w:rsidR="009B0336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 является Собрание учредителей.</w:t>
      </w:r>
      <w:r w:rsidR="00962ABE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Основная функция Собрания учредителей - обеспечение соблюдения Организацией целей, в интересах которых она была создана.</w:t>
      </w:r>
      <w:r w:rsidR="008C4F3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ab/>
      </w:r>
    </w:p>
    <w:p w:rsidR="000D603F" w:rsidRPr="00243FD3" w:rsidRDefault="00BE203B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3.2.  К иск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лючительной компетенции С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обрания учредителей относится решение следующих вопросов: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1) определение приоритетных направлений деятельности Организации, принципов формирования и использования ее имущества;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2) изменение устава Организации;</w:t>
      </w:r>
    </w:p>
    <w:p w:rsidR="006D2BE3" w:rsidRPr="00243FD3" w:rsidRDefault="000D603F" w:rsidP="006D2BE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3) определение порядка приема в состав учредителей и исключения из состава 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учредителей;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4)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назначение единоличного исполнительного органа-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 xml:space="preserve">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директора сроком на 5 лет    и досрочное прекращение его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полномочий;</w:t>
      </w:r>
    </w:p>
    <w:p w:rsidR="000D603F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5) утверждение годового отчета и бухгалтерской (финансо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вой) отчетности Организации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6D2BE3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6) утверждение финансового плана Организации и внесение в него изменений;</w:t>
      </w:r>
    </w:p>
    <w:p w:rsidR="000D603F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7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) принятие реш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ений о создании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рганизацией других юридических 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лиц, об участии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в других юридических лицах, о создании филиалов и об открытии п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редставительств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рганизации;</w:t>
      </w:r>
    </w:p>
    <w:p w:rsidR="006D2BE3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8) образование ревизионных органов и досрочное прекращение их полномочий;</w:t>
      </w:r>
    </w:p>
    <w:p w:rsidR="000D603F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9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) принятие решений о реорганизац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ии и ликвидации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ганизации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о назначении ликвидационной комиссии (ликвидатора) и об утверждении ликвидационного баланса;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.3. Решения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ия учредителей по 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вопросам 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исключительной компетенции принимается единогласно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3" w:name="dst476"/>
      <w:bookmarkStart w:id="4" w:name="dst477"/>
      <w:bookmarkEnd w:id="3"/>
      <w:bookmarkEnd w:id="4"/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.4. Вопросы, отнесенные настоящим Федеральным законом и иными федеральными законами к исключительной компетенции Собрания учредителей, не могут быть переданы для решения другим органам управления Организации.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.5. Собрание учредителей собирается по мере необходимости, но не реже 1 раза в год.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.6.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Собрание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правомочно, если на указанном собр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ании присутствует  более половины у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ч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3.7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Решение 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 вопросам, не относящимся к исключительной компетенции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ринимается большинством голосов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присутствующих на собрании.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3.8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Про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токол Собрания учредителей,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подписанный председателем и секретарем собрания,  считается удостоверенным надлежащим образом, если за такой способ удостоверения проголосовали единогласно все участники собрания.</w:t>
      </w:r>
    </w:p>
    <w:p w:rsidR="00243FD3" w:rsidRPr="00243FD3" w:rsidRDefault="00731F70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3.9.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Организация не вправе осуществлять выплату вознаграждения членам  Собрания учредителей за выполнение ими возложенных на них функций, за исключением компенсации расходов, непосредственно связанных с участием в работе 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 учредителей.</w:t>
      </w:r>
    </w:p>
    <w:p w:rsidR="00567525" w:rsidRPr="00050534" w:rsidRDefault="00050534" w:rsidP="00050534">
      <w:pPr>
        <w:tabs>
          <w:tab w:val="left" w:pos="1125"/>
        </w:tabs>
        <w:rPr>
          <w:rFonts w:ascii="Times New Roman" w:eastAsia="Times New Roman" w:hAnsi="Times New Roman" w:cs="Times New Roman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ar-SA"/>
        </w:rPr>
        <w:t xml:space="preserve">         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10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Текущее руководство деятель</w:t>
      </w:r>
      <w:r w:rsidR="00E8383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ностью Организации осуществляет 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единоличный исполнительный орган - Директор, обладающий следующими полномочиями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</w:t>
      </w:r>
    </w:p>
    <w:p w:rsidR="00567525" w:rsidRPr="00243FD3" w:rsidRDefault="00BA647C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без доверенности действует от имени Организации, представляет ее во всех учреждениях, организациях и на предприятиях, как на территории Российской Федерации, так и за рубежом; </w:t>
      </w:r>
    </w:p>
    <w:p w:rsidR="00567525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заключает трудовые и гражданско-правовые договоры и совершает другие юридические действия от имени Организации, открывает и закрывает счета в банках, подписывает договоры от имени Организации; </w:t>
      </w:r>
    </w:p>
    <w:p w:rsidR="00567525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-выдает доверенности на право представительства от имени Организации</w:t>
      </w:r>
    </w:p>
    <w:p w:rsidR="00BE3EE9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несет 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тветственность за деятельность О</w:t>
      </w:r>
      <w:r w:rsidR="005E624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рганизации,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распоряжается ее средствами в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соответствии с планами и сметой;</w:t>
      </w:r>
    </w:p>
    <w:p w:rsidR="00BE3EE9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 осущес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твляет выполнение решений, принятых С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обранием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BE3EE9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-  разрабатывает перспективные  планы работы,  утверждает  их,   организует  их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br/>
        <w:t>выполнение;</w:t>
      </w:r>
    </w:p>
    <w:p w:rsidR="00567525" w:rsidRPr="00243FD3" w:rsidRDefault="005E6240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организует бухгалтерский учет и отчетность, 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представляет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Собранию учредителей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отчет о деятельности Организации; </w:t>
      </w:r>
    </w:p>
    <w:p w:rsidR="00E37553" w:rsidRPr="00243FD3" w:rsidRDefault="00E37553" w:rsidP="006D056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решает текущие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вопросы хозяйственной и финансовой деятельности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Организации;</w:t>
      </w:r>
    </w:p>
    <w:p w:rsidR="00BA647C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утверждает штатное расписание, 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принимает на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работу и увольняет работников 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утверждает их должностные обязанности </w:t>
      </w:r>
    </w:p>
    <w:p w:rsidR="00BA647C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представляет в уполномоченный орган ежегодный отчет о деятельности Организации, содержащий сведения, предусмотренные действующим законодательством Российской Федерации, в том числе, и о нарушениях требований законодательства, выявленных в результате проверок, проведенных налоговыми органами, и принятых мерах по их устранению; </w:t>
      </w:r>
    </w:p>
    <w:p w:rsidR="00BA647C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осуществляет подготовку информационных материалов о деятельности Организации и обеспечивает доступ заинтересованных лиц к таким материалам; </w:t>
      </w:r>
    </w:p>
    <w:p w:rsidR="009103E0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решает другие вопросы, не отнесенные к компетенции  Собрания учредителей.</w:t>
      </w:r>
    </w:p>
    <w:p w:rsidR="00E37553" w:rsidRPr="00243FD3" w:rsidRDefault="00E37553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11.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Надзор за деятельн</w:t>
      </w:r>
      <w:r w:rsidR="00EC62C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остью 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осуществляют ее учредители в порядке, предусмотренном ее учредительными документами.</w:t>
      </w:r>
    </w:p>
    <w:p w:rsidR="001E2C19" w:rsidRPr="004626DA" w:rsidRDefault="001E2C19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94919" w:rsidRDefault="00BA647C" w:rsidP="00A949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ИМУЩЕСТВО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243FD3" w:rsidRPr="004626DA" w:rsidRDefault="00243FD3" w:rsidP="00A949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94919" w:rsidRPr="004626DA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.1. Имущество, переданное 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ее учредителями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является собственностью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94919" w:rsidRPr="004626DA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.2. Учредители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не сохраняют прав на имущество, переданное ими в собственность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F0125" w:rsidRPr="00AF0125" w:rsidRDefault="00BA647C" w:rsidP="00EC62C7">
      <w:pPr>
        <w:suppressAutoHyphens/>
        <w:overflowPunct w:val="0"/>
        <w:autoSpaceDE w:val="0"/>
        <w:ind w:right="283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.3. </w:t>
      </w:r>
      <w:r w:rsidR="00AF0125" w:rsidRP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Учредители не отвечают по обязательствам созданной</w:t>
      </w:r>
      <w:r w:rsid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ими </w:t>
      </w:r>
      <w:r w:rsid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рганизации, </w:t>
      </w:r>
      <w:r w:rsidR="00AF0125" w:rsidRP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 она не отвечает по обязательствам своих учредителей.</w:t>
      </w:r>
    </w:p>
    <w:p w:rsidR="003C1C90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.4. 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иметь в собственности или в оперативном управлении здания, сооружения, жилищный фонд, оборудование, инвентарь, денежные средства в рублях и иностранной валюте, ценные бумаги и иное имущество.</w:t>
      </w:r>
      <w:r w:rsidR="003C1C90" w:rsidRPr="003C1C9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A5D8F" w:rsidRPr="00EC62C7" w:rsidRDefault="00BA647C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.5. Источниками формирования имущества Организации в денежной и иных формах являются: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5" w:name="100181"/>
      <w:bookmarkEnd w:id="5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регулярные и единовременные поступления от учредителей;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6" w:name="100182"/>
      <w:bookmarkEnd w:id="6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добровольные имущественные взносы и пожертвования;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7" w:name="100183"/>
      <w:bookmarkEnd w:id="7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выручка от реализации товаров, работ, услуг;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8" w:name="100184"/>
      <w:bookmarkEnd w:id="8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дивиденды (доходы, проценты), получаемые по акциям, облигациям, другим ценным бумагам и вкладам;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9" w:name="100185"/>
      <w:bookmarkEnd w:id="9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доходы, получаемые от собственности Организации;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0" w:name="000527"/>
      <w:bookmarkEnd w:id="10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поступления денежных средств, предусмотренных </w:t>
      </w:r>
      <w:hyperlink r:id="rId8" w:anchor="000805" w:history="1">
        <w:r w:rsidRPr="00EC62C7">
          <w:rPr>
            <w:rFonts w:ascii="Times New Roman" w:eastAsia="Times New Roman" w:hAnsi="Times New Roman" w:cs="Times New Roman"/>
            <w:bCs/>
            <w:color w:val="000000"/>
            <w:sz w:val="25"/>
            <w:szCs w:val="25"/>
            <w:lang w:eastAsia="ar-SA"/>
          </w:rPr>
          <w:t>частью 4.3 статьи 12</w:t>
        </w:r>
      </w:hyperlink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 Федерального закона от 24 июля 2008 года N 161-ФЗ "О содействии развитию жилищного строительства";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1" w:name="100186"/>
      <w:bookmarkEnd w:id="11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другие не запрещенные законом поступления.</w:t>
      </w:r>
    </w:p>
    <w:p w:rsidR="007A5D8F" w:rsidRPr="00EC62C7" w:rsidRDefault="00BA647C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.6. Доходы от приносящей доход деятельности Организации не могут перераспределяться между учредителями и должны использоваться только для достижения уставных целей. </w:t>
      </w:r>
    </w:p>
    <w:p w:rsidR="00897CFC" w:rsidRPr="00EC62C7" w:rsidRDefault="00BA647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.7. Допускается использование Организацией своих средств на благотворительные цели.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A5D8F" w:rsidRPr="00EC62C7" w:rsidRDefault="00BA647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4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8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Законодательством Российской Федерации могут устанавливаться ограничения на осуществление Организацией пожертвований</w:t>
      </w:r>
      <w:r w:rsidR="00897CF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политическим партиям, их 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региональным отделениям, а также в избирательные фонды, фонды референдума.</w:t>
      </w:r>
      <w:bookmarkStart w:id="12" w:name="100178"/>
      <w:bookmarkEnd w:id="12"/>
    </w:p>
    <w:p w:rsidR="00A94919" w:rsidRPr="00EC62C7" w:rsidRDefault="00BA647C" w:rsidP="00A9491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9</w:t>
      </w:r>
      <w:r w:rsidR="003C1C90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.Организация отвечает по своим обязательствам тем своим имуществом, на которое по законодательству Российской Федерации может быть обращено взыскание.</w:t>
      </w:r>
    </w:p>
    <w:p w:rsidR="00A94919" w:rsidRDefault="00A94919" w:rsidP="00BA647C">
      <w:pPr>
        <w:suppressAutoHyphens/>
        <w:overflowPunct w:val="0"/>
        <w:autoSpaceDE w:val="0"/>
        <w:ind w:right="-42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3" w:name="100180"/>
      <w:bookmarkEnd w:id="13"/>
    </w:p>
    <w:p w:rsidR="00243FD3" w:rsidRDefault="00BA647C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КОНТРОЛЬ ЗА ДЕЯТЕЛЬНОСТЬЮ </w:t>
      </w:r>
      <w:r w:rsidR="00596BD1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РГАНИЗАЦИИ.</w:t>
      </w:r>
      <w:r w:rsidR="00596BD1" w:rsidRP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9103E0" w:rsidRDefault="00A94919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ДОКУМЕНТАЦИЯ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243FD3" w:rsidRPr="004626DA" w:rsidRDefault="00243FD3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5.1.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я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ведет бухгалтерский учет и статистическую отчетность в порядке, установленном законодательством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5.2.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предоставляет информацию о своей деятельности органам государственной статистики и налоговым органам, учредителям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 иным лицам в соответствии с законодательством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5.3. Ответственность за организацию, состояние и достоверность бухгалтерского учета 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своевременное представление ежегодного отчета и другой финансовой отчетности в соответствующие органы, а также сведений о деятельности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представляемых учредителям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кредиторам и в средства масс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овой информации, несет директор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5.4.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хранит следующие документы: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Решение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 создании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устав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изменения и дополнения, внесенные в устав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зарегистрированные в установленном</w:t>
      </w:r>
      <w:r w:rsidR="0057471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порядке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документ о государственной регистрации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596BD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документы, подтверждающие права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имущество, находящееся на ее балансе;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внутренние документы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положение о филиале или представительстве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годовые отчеты;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документы бухгалтерского учета;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документы бухгалтерской отчетности;</w:t>
      </w:r>
    </w:p>
    <w:p w:rsidR="009103E0" w:rsidRPr="004626DA" w:rsidRDefault="00DB25F9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протоколы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собраний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учредителей,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ревизионной комиссии (ревизора)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заключения ревизионной комиссии (ревизора)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государственных и муниципальных органов финансового контроля;</w:t>
      </w:r>
    </w:p>
    <w:p w:rsidR="009103E0" w:rsidRPr="004626DA" w:rsidRDefault="00596BD1" w:rsidP="00596BD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иные документы, предусмотренные внутренними документами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  <w:r w:rsidR="0057471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 решениями собраний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учредителей,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 также документы, предусмотренные правовыми актами Российской Федерации.</w:t>
      </w:r>
    </w:p>
    <w:p w:rsidR="009103E0" w:rsidRPr="004626DA" w:rsidRDefault="00BA647C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обязана обеспечить учредителям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доступ к указанным выше документам.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5.5. Для осуществления контроля за финансово-хозяйственной деятельностью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собранием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избирается ревизионная комиссия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сроком на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пять лет.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вправе вместо ревизионной комиссии избирать только одного ревизора.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5.6. Компетенция рев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изионной комиссии (ревизора) </w:t>
      </w:r>
      <w:r w:rsidR="00596BD1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включает следующие полномочия: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проверка (ревизия) финансово-хозяйственной деятельности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 итогам деятельности за год, а также во всякое время по инициативе ревизионной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комиссии (ревизора), решен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ию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или по требованию учредителя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истребование у органов управления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документов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 финансово-хозяйственной деятельности;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созыв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составление заключения по итогам проверки финансово-хозяйственной деятельности, в котором должны содержаться: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подтверждение достоверности данных, содержащихся в отчетах, и иных финансовых документов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информация о фактах нарушения установленных правовыми актами Российской Федерации порядка ведения бухгалтерского учета и представления финансовой отчетности, а также правовых актов Российской Федерации при осуществлении финансово-хозяйственной деятельности;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5.7. Порядок деятельности ревизионной комиссии (или ревизора) определяется внутренним документом – положением (регламентом и т.п.), 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утверждаемым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собранием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5.8. По решению собрания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ревизионной комиссии (ревизору)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 период исполн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ения ими своих обязанностей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выплачива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ется вознаграждение и (или)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компенсируются расходы, связанные с исполнением ими (им) своих обязанностей.</w:t>
      </w:r>
      <w:r w:rsidR="00962AB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Размеры таких вознаграждений и компенсаций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устанавливаются решением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243FD3" w:rsidRPr="004626DA" w:rsidRDefault="00243FD3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5"/>
          <w:lang w:eastAsia="ar-SA"/>
        </w:rPr>
        <w:t>6</w:t>
      </w:r>
      <w:r w:rsidRPr="00A57C9F">
        <w:rPr>
          <w:rFonts w:ascii="Times New Roman" w:eastAsia="Times New Roman" w:hAnsi="Times New Roman" w:cs="Times New Roman"/>
          <w:bCs/>
          <w:color w:val="000000"/>
          <w:sz w:val="24"/>
          <w:szCs w:val="25"/>
          <w:lang w:eastAsia="ar-SA"/>
        </w:rPr>
        <w:t>. ПОРЯДОК ВНЕСЕНИЯ ИЗМЕНЕНИЙ В УСТАВ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243FD3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6.1.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Предложения о внесении изменений в Устав могут выноситься 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 рассмотрение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 по инициативе Директора.</w:t>
      </w:r>
      <w:r w:rsidR="005F1F8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Решения Общего Собрания по вопросу изменения учредительного документа принимаются единогласно.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6.2.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Изменения в Устав, утвержденные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подлежат государственной регистрации.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6.3.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Государственная регистрация изменений  в Устав Организации осуществляется в порядке, установленном действующим законодательством Российской Федерации.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6.4.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Изменения в Устав Организации вступают в силу с момента их государственной регистрации.</w:t>
      </w:r>
    </w:p>
    <w:p w:rsidR="001E2C19" w:rsidRPr="004626DA" w:rsidRDefault="001E2C19" w:rsidP="001E042E">
      <w:pPr>
        <w:suppressAutoHyphens/>
        <w:overflowPunct w:val="0"/>
        <w:autoSpaceDE w:val="0"/>
        <w:ind w:right="-428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Default="00243FD3" w:rsidP="001E2C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7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РЕОРГАНИЗАЦИЯ И ЛИКВИДАЦИЯ</w:t>
      </w:r>
    </w:p>
    <w:p w:rsidR="00243FD3" w:rsidRPr="004626DA" w:rsidRDefault="00243FD3" w:rsidP="001E2C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7.1.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быть добровольно реорганизована в порядке, предусмотренном статьей 16 Федерального закона «О некоммерческих организациях». Другие основания и порядок реорганизации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определяются статьями 57 – 60 Гражданского кодекса Российской Федерации и иными федеральными законами.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7.2.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вправе преобразоваться в фонд. Решение о преобразовании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принимается учредителями.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7.3.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быть ликвидирована добровольно в порядке, установленном статьями 61 – 64 Гражданского кодекса Российской Федерации, с учетом требований статей 18 – 21 Федерального закона «О некоммерческих организациях».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7.4.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может быть ликвидирована по решению суда по основаниям, предусмотренным частью 2 пункта 2 статьи 61 Гражданского кодекса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 xml:space="preserve">7.5. С момента назначения ликвидационной комиссии к ней переходят полномочия по управлению делами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рганизации. 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7.6. При отсутствии правопреемника документы постоянного хранения, имеющие научно-историческое значение, </w:t>
      </w:r>
      <w:r w:rsidR="006F46FD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документы по личному составу (приказы, личные дела, лицевые счета и т.п.) 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передаются на хранение в архив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 передаются на хранение в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архив,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территории которого находится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Передача и упорядочение документов осуществляются силами и за счет средств </w:t>
      </w:r>
      <w:r w:rsidR="006F46FD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 соответствии с требованиями архивных органов.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7.7. При ликвидации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оставшееся после удовлетворения требований кредиторов имущество, если иное не установлено Федеральным законом «О некоммерческих организациях» и иными федеральными законами, направляется на цели, в интересах 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которых она была создана, и (или) на благотворительные цел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в порядке, определенном С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обранием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 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7.8. В случае если использование имущества ликвидируемой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 соответствии с ее учредительными документами не представляется возможным, оно обращается в доход государства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57C9F" w:rsidRPr="00A57C9F" w:rsidRDefault="00A57C9F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57C9F" w:rsidRPr="00A57C9F" w:rsidRDefault="00A57C9F" w:rsidP="00A57C9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4" w:name="100158"/>
      <w:bookmarkEnd w:id="14"/>
    </w:p>
    <w:p w:rsidR="00AF0125" w:rsidRPr="00A51E80" w:rsidRDefault="00AF0125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</w:p>
    <w:sectPr w:rsidR="00AF0125" w:rsidRPr="00A51E80">
      <w:headerReference w:type="default" r:id="rId9"/>
      <w:footerReference w:type="default" r:id="rId10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4F7" w:rsidRDefault="00A554F7">
      <w:r>
        <w:separator/>
      </w:r>
    </w:p>
  </w:endnote>
  <w:endnote w:type="continuationSeparator" w:id="0">
    <w:p w:rsidR="00A554F7" w:rsidRDefault="00A5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F" w:rsidRPr="006A54CF" w:rsidRDefault="006A54CF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A54CF">
      <w:rPr>
        <w:rFonts w:ascii="Times New Roman" w:hAnsi="Times New Roman" w:cs="Times New Roman"/>
        <w:sz w:val="24"/>
        <w:szCs w:val="24"/>
      </w:rPr>
      <w:fldChar w:fldCharType="begin"/>
    </w:r>
    <w:r w:rsidRPr="006A54C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54CF">
      <w:rPr>
        <w:rFonts w:ascii="Times New Roman" w:hAnsi="Times New Roman" w:cs="Times New Roman"/>
        <w:sz w:val="24"/>
        <w:szCs w:val="24"/>
      </w:rPr>
      <w:fldChar w:fldCharType="separate"/>
    </w:r>
    <w:r w:rsidR="00773EAF">
      <w:rPr>
        <w:rFonts w:ascii="Times New Roman" w:hAnsi="Times New Roman" w:cs="Times New Roman"/>
        <w:noProof/>
        <w:sz w:val="24"/>
        <w:szCs w:val="24"/>
      </w:rPr>
      <w:t>8</w:t>
    </w:r>
    <w:r w:rsidRPr="006A54CF">
      <w:rPr>
        <w:rFonts w:ascii="Times New Roman" w:hAnsi="Times New Roman" w:cs="Times New Roman"/>
        <w:sz w:val="24"/>
        <w:szCs w:val="24"/>
      </w:rPr>
      <w:fldChar w:fldCharType="end"/>
    </w:r>
  </w:p>
  <w:p w:rsidR="001E042E" w:rsidRDefault="001E04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4F7" w:rsidRDefault="00A554F7">
      <w:r>
        <w:separator/>
      </w:r>
    </w:p>
  </w:footnote>
  <w:footnote w:type="continuationSeparator" w:id="0">
    <w:p w:rsidR="00A554F7" w:rsidRDefault="00A55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00"/>
    </w:tblGrid>
    <w:tr w:rsidR="001E042E" w:rsidRPr="00BE203B">
      <w:tblPrEx>
        <w:tblCellMar>
          <w:top w:w="0" w:type="dxa"/>
          <w:bottom w:w="0" w:type="dxa"/>
        </w:tblCellMar>
      </w:tblPrEx>
      <w:trPr>
        <w:trHeight w:val="400"/>
      </w:trPr>
      <w:tc>
        <w:tcPr>
          <w:tcW w:w="4000" w:type="dxa"/>
          <w:vAlign w:val="center"/>
        </w:tcPr>
        <w:p w:rsidR="001E042E" w:rsidRPr="00BE203B" w:rsidRDefault="001E042E">
          <w:pPr>
            <w:rPr>
              <w:color w:val="BFBFBF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decimal"/>
      <w:lvlText w:val="1.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6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</w:lvl>
  </w:abstractNum>
  <w:abstractNum w:abstractNumId="4">
    <w:nsid w:val="0000000A"/>
    <w:multiLevelType w:val="multilevel"/>
    <w:tmpl w:val="0000000A"/>
    <w:name w:val="WWNum10"/>
    <w:lvl w:ilvl="0">
      <w:start w:val="3"/>
      <w:numFmt w:val="decimal"/>
      <w:lvlText w:val="7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</w:lvl>
  </w:abstractNum>
  <w:abstractNum w:abstractNumId="5">
    <w:nsid w:val="0000000E"/>
    <w:multiLevelType w:val="multilevel"/>
    <w:tmpl w:val="0000000E"/>
    <w:name w:val="WWNum14"/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600" w:hanging="360"/>
      </w:pPr>
    </w:lvl>
  </w:abstractNum>
  <w:abstractNum w:abstractNumId="6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D011597"/>
    <w:multiLevelType w:val="hybridMultilevel"/>
    <w:tmpl w:val="595CBB8C"/>
    <w:lvl w:ilvl="0" w:tplc="D5D023A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2"/>
  </w:num>
  <w:num w:numId="14">
    <w:abstractNumId w:val="4"/>
  </w:num>
  <w:num w:numId="15">
    <w:abstractNumId w:val="3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E0"/>
    <w:rsid w:val="00025368"/>
    <w:rsid w:val="00050534"/>
    <w:rsid w:val="00055102"/>
    <w:rsid w:val="00091C5D"/>
    <w:rsid w:val="000D603F"/>
    <w:rsid w:val="00112653"/>
    <w:rsid w:val="001E042E"/>
    <w:rsid w:val="001E2C19"/>
    <w:rsid w:val="001E6E4B"/>
    <w:rsid w:val="001F6F10"/>
    <w:rsid w:val="00212A0B"/>
    <w:rsid w:val="0021597C"/>
    <w:rsid w:val="00243FD3"/>
    <w:rsid w:val="00286723"/>
    <w:rsid w:val="002A7C90"/>
    <w:rsid w:val="002B5F3F"/>
    <w:rsid w:val="00316A63"/>
    <w:rsid w:val="003173ED"/>
    <w:rsid w:val="003308AB"/>
    <w:rsid w:val="00356EBB"/>
    <w:rsid w:val="00366748"/>
    <w:rsid w:val="0039345F"/>
    <w:rsid w:val="003C1C90"/>
    <w:rsid w:val="00400A1A"/>
    <w:rsid w:val="00406393"/>
    <w:rsid w:val="00412883"/>
    <w:rsid w:val="00421C7A"/>
    <w:rsid w:val="00425B80"/>
    <w:rsid w:val="0043127E"/>
    <w:rsid w:val="00450271"/>
    <w:rsid w:val="00460FA1"/>
    <w:rsid w:val="004626DA"/>
    <w:rsid w:val="004864ED"/>
    <w:rsid w:val="00490755"/>
    <w:rsid w:val="004E3AC1"/>
    <w:rsid w:val="004F3E10"/>
    <w:rsid w:val="00537D94"/>
    <w:rsid w:val="00551E02"/>
    <w:rsid w:val="005637F3"/>
    <w:rsid w:val="005665A6"/>
    <w:rsid w:val="00567525"/>
    <w:rsid w:val="00574717"/>
    <w:rsid w:val="00596BD1"/>
    <w:rsid w:val="005A1A52"/>
    <w:rsid w:val="005C4330"/>
    <w:rsid w:val="005C4C04"/>
    <w:rsid w:val="005D1FDF"/>
    <w:rsid w:val="005E6240"/>
    <w:rsid w:val="005F1F86"/>
    <w:rsid w:val="00680EED"/>
    <w:rsid w:val="006A54CF"/>
    <w:rsid w:val="006A7D33"/>
    <w:rsid w:val="006B78BD"/>
    <w:rsid w:val="006C2D92"/>
    <w:rsid w:val="006C4150"/>
    <w:rsid w:val="006D0561"/>
    <w:rsid w:val="006D2BE3"/>
    <w:rsid w:val="006D67A0"/>
    <w:rsid w:val="006F46FD"/>
    <w:rsid w:val="007038F3"/>
    <w:rsid w:val="007217E2"/>
    <w:rsid w:val="007231F0"/>
    <w:rsid w:val="00731F70"/>
    <w:rsid w:val="00773EAF"/>
    <w:rsid w:val="007A5D8F"/>
    <w:rsid w:val="007D4B3A"/>
    <w:rsid w:val="00803E74"/>
    <w:rsid w:val="0080609B"/>
    <w:rsid w:val="00843E5C"/>
    <w:rsid w:val="00897CFC"/>
    <w:rsid w:val="008B75B7"/>
    <w:rsid w:val="008C2D34"/>
    <w:rsid w:val="008C4F3C"/>
    <w:rsid w:val="009103E0"/>
    <w:rsid w:val="00922F20"/>
    <w:rsid w:val="00953C92"/>
    <w:rsid w:val="00962ABE"/>
    <w:rsid w:val="00976866"/>
    <w:rsid w:val="009B0336"/>
    <w:rsid w:val="009E5212"/>
    <w:rsid w:val="009E7C30"/>
    <w:rsid w:val="009F18CC"/>
    <w:rsid w:val="00A00413"/>
    <w:rsid w:val="00A1477A"/>
    <w:rsid w:val="00A22871"/>
    <w:rsid w:val="00A4043E"/>
    <w:rsid w:val="00A51E80"/>
    <w:rsid w:val="00A54B60"/>
    <w:rsid w:val="00A554F7"/>
    <w:rsid w:val="00A57C9F"/>
    <w:rsid w:val="00A700ED"/>
    <w:rsid w:val="00A85BB6"/>
    <w:rsid w:val="00A868F8"/>
    <w:rsid w:val="00A94919"/>
    <w:rsid w:val="00AF0125"/>
    <w:rsid w:val="00B131BB"/>
    <w:rsid w:val="00B351C2"/>
    <w:rsid w:val="00B76EF9"/>
    <w:rsid w:val="00BA647C"/>
    <w:rsid w:val="00BB71EA"/>
    <w:rsid w:val="00BE203B"/>
    <w:rsid w:val="00BE3EE9"/>
    <w:rsid w:val="00C218B9"/>
    <w:rsid w:val="00C62490"/>
    <w:rsid w:val="00CA2594"/>
    <w:rsid w:val="00CD49B7"/>
    <w:rsid w:val="00DB25F9"/>
    <w:rsid w:val="00DD5DCE"/>
    <w:rsid w:val="00DF7662"/>
    <w:rsid w:val="00E15F61"/>
    <w:rsid w:val="00E37553"/>
    <w:rsid w:val="00E43728"/>
    <w:rsid w:val="00E4757B"/>
    <w:rsid w:val="00E659F2"/>
    <w:rsid w:val="00E65A1A"/>
    <w:rsid w:val="00E83831"/>
    <w:rsid w:val="00EC62C7"/>
    <w:rsid w:val="00F05207"/>
    <w:rsid w:val="00F53562"/>
    <w:rsid w:val="00F61406"/>
    <w:rsid w:val="00F72388"/>
    <w:rsid w:val="00FE4E1D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qFormat/>
    <w:rsid w:val="005C4C04"/>
    <w:pPr>
      <w:keepNext/>
      <w:numPr>
        <w:ilvl w:val="1"/>
        <w:numId w:val="1"/>
      </w:numPr>
      <w:tabs>
        <w:tab w:val="left" w:pos="709"/>
      </w:tabs>
      <w:suppressAutoHyphens/>
      <w:outlineLvl w:val="1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paragraph" w:styleId="3">
    <w:name w:val="heading 3"/>
    <w:basedOn w:val="a"/>
    <w:next w:val="a0"/>
    <w:link w:val="30"/>
    <w:qFormat/>
    <w:rsid w:val="005C4C04"/>
    <w:pPr>
      <w:keepNext/>
      <w:numPr>
        <w:ilvl w:val="2"/>
        <w:numId w:val="1"/>
      </w:numPr>
      <w:suppressAutoHyphens/>
      <w:outlineLvl w:val="2"/>
    </w:pPr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paragraph" w:styleId="4">
    <w:name w:val="heading 4"/>
    <w:basedOn w:val="a"/>
    <w:next w:val="a0"/>
    <w:link w:val="40"/>
    <w:qFormat/>
    <w:rsid w:val="005C4C04"/>
    <w:pPr>
      <w:keepNext/>
      <w:numPr>
        <w:ilvl w:val="3"/>
        <w:numId w:val="1"/>
      </w:numPr>
      <w:tabs>
        <w:tab w:val="left" w:pos="709"/>
      </w:tabs>
      <w:suppressAutoHyphens/>
      <w:outlineLvl w:val="3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C4150"/>
  </w:style>
  <w:style w:type="paragraph" w:styleId="a6">
    <w:name w:val="footer"/>
    <w:basedOn w:val="a"/>
    <w:link w:val="a7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C4150"/>
  </w:style>
  <w:style w:type="character" w:customStyle="1" w:styleId="20">
    <w:name w:val="Заголовок 2 Знак"/>
    <w:basedOn w:val="a1"/>
    <w:link w:val="2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character" w:customStyle="1" w:styleId="30">
    <w:name w:val="Заголовок 3 Знак"/>
    <w:basedOn w:val="a1"/>
    <w:link w:val="3"/>
    <w:rsid w:val="005C4C04"/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character" w:customStyle="1" w:styleId="40">
    <w:name w:val="Заголовок 4 Знак"/>
    <w:basedOn w:val="a1"/>
    <w:link w:val="4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paragraph" w:styleId="a8">
    <w:name w:val="Normal (Web)"/>
    <w:basedOn w:val="a"/>
    <w:uiPriority w:val="99"/>
    <w:rsid w:val="005C4C04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kern w:val="1"/>
      <w:lang w:eastAsia="ar-SA"/>
    </w:rPr>
  </w:style>
  <w:style w:type="paragraph" w:styleId="a0">
    <w:name w:val="Body Text"/>
    <w:basedOn w:val="a"/>
    <w:link w:val="a9"/>
    <w:uiPriority w:val="99"/>
    <w:semiHidden/>
    <w:unhideWhenUsed/>
    <w:rsid w:val="005C4C0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C4C04"/>
  </w:style>
  <w:style w:type="paragraph" w:customStyle="1" w:styleId="pboth">
    <w:name w:val="pboth"/>
    <w:basedOn w:val="a"/>
    <w:rsid w:val="009E52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091C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qFormat/>
    <w:rsid w:val="005C4C04"/>
    <w:pPr>
      <w:keepNext/>
      <w:numPr>
        <w:ilvl w:val="1"/>
        <w:numId w:val="1"/>
      </w:numPr>
      <w:tabs>
        <w:tab w:val="left" w:pos="709"/>
      </w:tabs>
      <w:suppressAutoHyphens/>
      <w:outlineLvl w:val="1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paragraph" w:styleId="3">
    <w:name w:val="heading 3"/>
    <w:basedOn w:val="a"/>
    <w:next w:val="a0"/>
    <w:link w:val="30"/>
    <w:qFormat/>
    <w:rsid w:val="005C4C04"/>
    <w:pPr>
      <w:keepNext/>
      <w:numPr>
        <w:ilvl w:val="2"/>
        <w:numId w:val="1"/>
      </w:numPr>
      <w:suppressAutoHyphens/>
      <w:outlineLvl w:val="2"/>
    </w:pPr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paragraph" w:styleId="4">
    <w:name w:val="heading 4"/>
    <w:basedOn w:val="a"/>
    <w:next w:val="a0"/>
    <w:link w:val="40"/>
    <w:qFormat/>
    <w:rsid w:val="005C4C04"/>
    <w:pPr>
      <w:keepNext/>
      <w:numPr>
        <w:ilvl w:val="3"/>
        <w:numId w:val="1"/>
      </w:numPr>
      <w:tabs>
        <w:tab w:val="left" w:pos="709"/>
      </w:tabs>
      <w:suppressAutoHyphens/>
      <w:outlineLvl w:val="3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C4150"/>
  </w:style>
  <w:style w:type="paragraph" w:styleId="a6">
    <w:name w:val="footer"/>
    <w:basedOn w:val="a"/>
    <w:link w:val="a7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C4150"/>
  </w:style>
  <w:style w:type="character" w:customStyle="1" w:styleId="20">
    <w:name w:val="Заголовок 2 Знак"/>
    <w:basedOn w:val="a1"/>
    <w:link w:val="2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character" w:customStyle="1" w:styleId="30">
    <w:name w:val="Заголовок 3 Знак"/>
    <w:basedOn w:val="a1"/>
    <w:link w:val="3"/>
    <w:rsid w:val="005C4C04"/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character" w:customStyle="1" w:styleId="40">
    <w:name w:val="Заголовок 4 Знак"/>
    <w:basedOn w:val="a1"/>
    <w:link w:val="4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paragraph" w:styleId="a8">
    <w:name w:val="Normal (Web)"/>
    <w:basedOn w:val="a"/>
    <w:uiPriority w:val="99"/>
    <w:rsid w:val="005C4C04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kern w:val="1"/>
      <w:lang w:eastAsia="ar-SA"/>
    </w:rPr>
  </w:style>
  <w:style w:type="paragraph" w:styleId="a0">
    <w:name w:val="Body Text"/>
    <w:basedOn w:val="a"/>
    <w:link w:val="a9"/>
    <w:uiPriority w:val="99"/>
    <w:semiHidden/>
    <w:unhideWhenUsed/>
    <w:rsid w:val="005C4C0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C4C04"/>
  </w:style>
  <w:style w:type="paragraph" w:customStyle="1" w:styleId="pboth">
    <w:name w:val="pboth"/>
    <w:basedOn w:val="a"/>
    <w:rsid w:val="009E52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091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federalnyi-zakon-ot-24072008-n-161-fz-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18066</CharactersWithSpaces>
  <SharedDoc>false</SharedDoc>
  <HLinks>
    <vt:vector size="6" baseType="variant">
      <vt:variant>
        <vt:i4>7340143</vt:i4>
      </vt:variant>
      <vt:variant>
        <vt:i4>0</vt:i4>
      </vt:variant>
      <vt:variant>
        <vt:i4>0</vt:i4>
      </vt:variant>
      <vt:variant>
        <vt:i4>5</vt:i4>
      </vt:variant>
      <vt:variant>
        <vt:lpwstr>https://legalacts.ru/doc/federalnyi-zakon-ot-24072008-n-161-fz-o/</vt:lpwstr>
      </vt:variant>
      <vt:variant>
        <vt:lpwstr>000805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  <cp:lastModifiedBy>Пользователь</cp:lastModifiedBy>
  <cp:revision>2</cp:revision>
  <dcterms:created xsi:type="dcterms:W3CDTF">2022-03-21T13:07:00Z</dcterms:created>
  <dcterms:modified xsi:type="dcterms:W3CDTF">2022-03-21T13:07:00Z</dcterms:modified>
</cp:coreProperties>
</file>