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C04" w:rsidRPr="00CA2594" w:rsidRDefault="005C4C04" w:rsidP="005C4C04">
      <w:pPr>
        <w:spacing w:line="200" w:lineRule="atLeast"/>
        <w:ind w:right="43"/>
        <w:jc w:val="both"/>
        <w:rPr>
          <w:rFonts w:ascii="Times New Roman" w:eastAsia="Times New Roman" w:hAnsi="Times New Roman" w:cs="Times New Roman"/>
          <w:b/>
          <w:bCs/>
          <w:i/>
          <w:iCs/>
          <w:color w:val="00000A"/>
          <w:kern w:val="1"/>
          <w:sz w:val="28"/>
          <w:szCs w:val="28"/>
          <w:lang w:eastAsia="ar-SA"/>
        </w:rPr>
      </w:pPr>
      <w:r w:rsidRPr="00CA2594">
        <w:rPr>
          <w:rFonts w:ascii="Times New Roman" w:eastAsia="Times New Roman" w:hAnsi="Times New Roman" w:cs="Times New Roman"/>
          <w:b/>
          <w:bCs/>
          <w:i/>
          <w:iCs/>
          <w:color w:val="00000A"/>
          <w:kern w:val="1"/>
          <w:sz w:val="28"/>
          <w:szCs w:val="28"/>
          <w:lang w:eastAsia="ar-SA"/>
        </w:rPr>
        <w:t xml:space="preserve">УТВЕРЖДЕН:                                                                    </w:t>
      </w:r>
    </w:p>
    <w:p w:rsidR="005C4C04" w:rsidRPr="00CA2594" w:rsidRDefault="00DD5DCE" w:rsidP="005C4C04">
      <w:pPr>
        <w:pStyle w:val="3"/>
        <w:numPr>
          <w:ilvl w:val="2"/>
          <w:numId w:val="11"/>
        </w:numPr>
        <w:spacing w:line="200" w:lineRule="atLeast"/>
        <w:ind w:left="0" w:firstLine="0"/>
        <w:jc w:val="both"/>
        <w:rPr>
          <w:i/>
          <w:iCs/>
          <w:szCs w:val="28"/>
        </w:rPr>
      </w:pPr>
      <w:r>
        <w:rPr>
          <w:i/>
          <w:iCs/>
          <w:szCs w:val="28"/>
        </w:rPr>
        <w:t>Протоколом</w:t>
      </w:r>
      <w:r w:rsidR="00CA2594" w:rsidRPr="00CA2594">
        <w:rPr>
          <w:i/>
          <w:iCs/>
          <w:szCs w:val="28"/>
        </w:rPr>
        <w:t xml:space="preserve"> № </w:t>
      </w:r>
      <w:r w:rsidR="005C4C04" w:rsidRPr="00CA2594">
        <w:rPr>
          <w:i/>
          <w:iCs/>
          <w:szCs w:val="28"/>
        </w:rPr>
        <w:t xml:space="preserve">1                                                                           </w:t>
      </w:r>
    </w:p>
    <w:p w:rsidR="005C4C04" w:rsidRPr="00CA2594" w:rsidRDefault="00CA2594" w:rsidP="00CA2594">
      <w:pPr>
        <w:pStyle w:val="3"/>
        <w:numPr>
          <w:ilvl w:val="2"/>
          <w:numId w:val="11"/>
        </w:numPr>
        <w:spacing w:line="200" w:lineRule="atLeast"/>
        <w:ind w:left="0" w:firstLine="0"/>
        <w:jc w:val="both"/>
        <w:rPr>
          <w:i/>
          <w:iCs/>
          <w:szCs w:val="28"/>
        </w:rPr>
      </w:pPr>
      <w:r w:rsidRPr="00CA2594">
        <w:rPr>
          <w:i/>
          <w:iCs/>
          <w:szCs w:val="28"/>
        </w:rPr>
        <w:t>С</w:t>
      </w:r>
      <w:r w:rsidR="005C4C04" w:rsidRPr="00CA2594">
        <w:rPr>
          <w:i/>
          <w:iCs/>
          <w:szCs w:val="28"/>
        </w:rPr>
        <w:t>обрания</w:t>
      </w:r>
      <w:r w:rsidRPr="00CA2594">
        <w:rPr>
          <w:i/>
          <w:iCs/>
          <w:szCs w:val="28"/>
        </w:rPr>
        <w:t xml:space="preserve"> учредителей</w:t>
      </w:r>
      <w:r w:rsidR="005C4C04" w:rsidRPr="00CA2594">
        <w:rPr>
          <w:i/>
          <w:iCs/>
          <w:szCs w:val="28"/>
        </w:rPr>
        <w:t xml:space="preserve"> </w:t>
      </w:r>
    </w:p>
    <w:p w:rsidR="00CA2594" w:rsidRPr="00CA2594" w:rsidRDefault="00C62490" w:rsidP="00CA2594">
      <w:pPr>
        <w:pStyle w:val="3"/>
        <w:numPr>
          <w:ilvl w:val="2"/>
          <w:numId w:val="11"/>
        </w:numPr>
        <w:spacing w:line="200" w:lineRule="atLeast"/>
        <w:ind w:left="0" w:firstLine="0"/>
        <w:jc w:val="both"/>
        <w:rPr>
          <w:i/>
          <w:iCs/>
          <w:szCs w:val="28"/>
        </w:rPr>
      </w:pPr>
      <w:r>
        <w:rPr>
          <w:i/>
          <w:iCs/>
          <w:szCs w:val="28"/>
        </w:rPr>
        <w:t>ВР</w:t>
      </w:r>
      <w:r w:rsidR="00CA2594" w:rsidRPr="00CA2594">
        <w:rPr>
          <w:i/>
          <w:iCs/>
          <w:szCs w:val="28"/>
        </w:rPr>
        <w:t>АН</w:t>
      </w:r>
      <w:r w:rsidR="005C4C04" w:rsidRPr="00CA2594">
        <w:rPr>
          <w:i/>
          <w:iCs/>
          <w:szCs w:val="28"/>
        </w:rPr>
        <w:t xml:space="preserve">О </w:t>
      </w:r>
      <w:r w:rsidR="00CA2594" w:rsidRPr="00CA2594">
        <w:rPr>
          <w:i/>
          <w:iCs/>
          <w:szCs w:val="28"/>
        </w:rPr>
        <w:t xml:space="preserve">«Центр социальной поддержки </w:t>
      </w:r>
    </w:p>
    <w:p w:rsidR="00CA2594" w:rsidRPr="00CA2594" w:rsidRDefault="00CA2594" w:rsidP="00CA2594">
      <w:pPr>
        <w:pStyle w:val="3"/>
        <w:numPr>
          <w:ilvl w:val="2"/>
          <w:numId w:val="11"/>
        </w:numPr>
        <w:spacing w:line="200" w:lineRule="atLeast"/>
        <w:ind w:left="0" w:firstLine="0"/>
        <w:jc w:val="both"/>
        <w:rPr>
          <w:i/>
          <w:iCs/>
          <w:szCs w:val="28"/>
        </w:rPr>
      </w:pPr>
      <w:r w:rsidRPr="00CA2594">
        <w:rPr>
          <w:i/>
          <w:iCs/>
          <w:szCs w:val="28"/>
        </w:rPr>
        <w:t xml:space="preserve">и </w:t>
      </w:r>
      <w:r>
        <w:rPr>
          <w:i/>
          <w:iCs/>
          <w:szCs w:val="28"/>
        </w:rPr>
        <w:t>развития детей</w:t>
      </w:r>
      <w:r w:rsidRPr="00CA2594">
        <w:rPr>
          <w:i/>
          <w:iCs/>
          <w:szCs w:val="28"/>
        </w:rPr>
        <w:t xml:space="preserve"> «Синяя птица»</w:t>
      </w:r>
    </w:p>
    <w:p w:rsidR="005C4C04" w:rsidRPr="00CA2594" w:rsidRDefault="004F3E10" w:rsidP="00CA2594">
      <w:pPr>
        <w:pStyle w:val="3"/>
        <w:numPr>
          <w:ilvl w:val="2"/>
          <w:numId w:val="11"/>
        </w:numPr>
        <w:spacing w:line="200" w:lineRule="atLeast"/>
        <w:ind w:left="0" w:firstLine="0"/>
        <w:jc w:val="both"/>
        <w:rPr>
          <w:i/>
          <w:iCs/>
          <w:szCs w:val="28"/>
        </w:rPr>
      </w:pPr>
      <w:r>
        <w:rPr>
          <w:i/>
          <w:iCs/>
          <w:szCs w:val="28"/>
        </w:rPr>
        <w:t>от «07</w:t>
      </w:r>
      <w:r w:rsidR="00CA2594">
        <w:rPr>
          <w:i/>
          <w:iCs/>
          <w:szCs w:val="28"/>
        </w:rPr>
        <w:t>» февраля  2022</w:t>
      </w:r>
      <w:r w:rsidR="005C4C04" w:rsidRPr="00CA2594">
        <w:rPr>
          <w:i/>
          <w:iCs/>
          <w:szCs w:val="28"/>
        </w:rPr>
        <w:t xml:space="preserve"> года                                                                                                                                                </w:t>
      </w:r>
    </w:p>
    <w:p w:rsidR="005C4C04" w:rsidRPr="00CA2594" w:rsidRDefault="005C4C04" w:rsidP="00CA2594">
      <w:pPr>
        <w:pStyle w:val="3"/>
        <w:numPr>
          <w:ilvl w:val="2"/>
          <w:numId w:val="11"/>
        </w:numPr>
        <w:spacing w:line="200" w:lineRule="atLeast"/>
        <w:ind w:left="0" w:firstLine="0"/>
        <w:jc w:val="both"/>
        <w:rPr>
          <w:i/>
          <w:iCs/>
          <w:szCs w:val="28"/>
        </w:rPr>
      </w:pPr>
      <w:r w:rsidRPr="00CA2594">
        <w:rPr>
          <w:i/>
          <w:iCs/>
          <w:szCs w:val="28"/>
        </w:rPr>
        <w:t xml:space="preserve">                                                                                                          </w:t>
      </w:r>
    </w:p>
    <w:p w:rsidR="005C4C04" w:rsidRPr="00BE11C0" w:rsidRDefault="005C4C04" w:rsidP="005C4C04">
      <w:pPr>
        <w:jc w:val="both"/>
        <w:rPr>
          <w:b/>
          <w:sz w:val="28"/>
          <w:szCs w:val="28"/>
        </w:rPr>
      </w:pPr>
      <w:r w:rsidRPr="00BE11C0">
        <w:rPr>
          <w:b/>
          <w:sz w:val="28"/>
          <w:szCs w:val="28"/>
        </w:rPr>
        <w:t xml:space="preserve">                                        </w:t>
      </w:r>
    </w:p>
    <w:p w:rsidR="005C4C04" w:rsidRPr="00BE11C0" w:rsidRDefault="005C4C04" w:rsidP="005C4C04">
      <w:pPr>
        <w:jc w:val="both"/>
      </w:pPr>
    </w:p>
    <w:p w:rsidR="005C4C04" w:rsidRPr="00BE11C0" w:rsidRDefault="005C4C04" w:rsidP="005C4C04">
      <w:pPr>
        <w:jc w:val="both"/>
      </w:pPr>
    </w:p>
    <w:p w:rsidR="005C4C04" w:rsidRPr="00BE11C0" w:rsidRDefault="005C4C04" w:rsidP="005C4C04">
      <w:pPr>
        <w:jc w:val="both"/>
      </w:pPr>
    </w:p>
    <w:p w:rsidR="005C4C04" w:rsidRPr="00BE11C0" w:rsidRDefault="005C4C04" w:rsidP="005C4C04">
      <w:pPr>
        <w:jc w:val="both"/>
        <w:rPr>
          <w:sz w:val="84"/>
          <w:szCs w:val="84"/>
        </w:rPr>
      </w:pPr>
    </w:p>
    <w:p w:rsidR="005C4C04" w:rsidRPr="00BE11C0" w:rsidRDefault="005C4C04" w:rsidP="005C4C04">
      <w:pPr>
        <w:pStyle w:val="2"/>
        <w:numPr>
          <w:ilvl w:val="1"/>
          <w:numId w:val="11"/>
        </w:numPr>
        <w:jc w:val="center"/>
        <w:rPr>
          <w:sz w:val="84"/>
          <w:szCs w:val="84"/>
        </w:rPr>
      </w:pPr>
      <w:r w:rsidRPr="00BE11C0">
        <w:rPr>
          <w:sz w:val="84"/>
          <w:szCs w:val="84"/>
        </w:rPr>
        <w:t>У  С  Т  А  В</w:t>
      </w:r>
    </w:p>
    <w:p w:rsidR="005C4C04" w:rsidRDefault="005C4C04" w:rsidP="005C4C04">
      <w:pPr>
        <w:spacing w:line="200" w:lineRule="atLeast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1"/>
          <w:sz w:val="48"/>
          <w:szCs w:val="48"/>
          <w:lang w:eastAsia="ar-SA"/>
        </w:rPr>
      </w:pPr>
    </w:p>
    <w:p w:rsidR="00DD5DCE" w:rsidRPr="00DD5DCE" w:rsidRDefault="00DD5DCE" w:rsidP="005C4C04">
      <w:pPr>
        <w:spacing w:line="200" w:lineRule="atLeast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1"/>
          <w:sz w:val="48"/>
          <w:szCs w:val="48"/>
          <w:lang w:eastAsia="ar-SA"/>
        </w:rPr>
      </w:pPr>
    </w:p>
    <w:p w:rsidR="00DD5DCE" w:rsidRPr="00FE4E1D" w:rsidRDefault="00DD5DCE" w:rsidP="00DD5DCE">
      <w:pPr>
        <w:spacing w:line="200" w:lineRule="atLeast"/>
        <w:jc w:val="center"/>
        <w:rPr>
          <w:rFonts w:ascii="Times New Roman" w:eastAsia="Times New Roman" w:hAnsi="Times New Roman" w:cs="Times New Roman"/>
          <w:b/>
          <w:bCs/>
          <w:iCs/>
          <w:color w:val="00000A"/>
          <w:kern w:val="1"/>
          <w:sz w:val="48"/>
          <w:szCs w:val="48"/>
          <w:lang w:eastAsia="ar-SA"/>
        </w:rPr>
      </w:pPr>
      <w:r w:rsidRPr="00FE4E1D">
        <w:rPr>
          <w:rFonts w:ascii="Times New Roman" w:eastAsia="Times New Roman" w:hAnsi="Times New Roman" w:cs="Times New Roman"/>
          <w:b/>
          <w:bCs/>
          <w:iCs/>
          <w:color w:val="00000A"/>
          <w:kern w:val="1"/>
          <w:sz w:val="48"/>
          <w:szCs w:val="48"/>
          <w:lang w:eastAsia="ar-SA"/>
        </w:rPr>
        <w:t xml:space="preserve">Волгоградской региональной </w:t>
      </w:r>
    </w:p>
    <w:p w:rsidR="005C4C04" w:rsidRPr="00FE4E1D" w:rsidRDefault="005C4C04" w:rsidP="005C4C04">
      <w:pPr>
        <w:spacing w:line="340" w:lineRule="auto"/>
        <w:ind w:right="-428"/>
        <w:jc w:val="center"/>
        <w:rPr>
          <w:rFonts w:ascii="Times New Roman" w:eastAsia="Times New Roman" w:hAnsi="Times New Roman" w:cs="Times New Roman"/>
          <w:b/>
          <w:bCs/>
          <w:iCs/>
          <w:color w:val="00000A"/>
          <w:kern w:val="1"/>
          <w:sz w:val="48"/>
          <w:szCs w:val="48"/>
          <w:lang w:eastAsia="ar-SA"/>
        </w:rPr>
      </w:pPr>
      <w:r w:rsidRPr="00FE4E1D">
        <w:rPr>
          <w:rFonts w:ascii="Times New Roman" w:eastAsia="Times New Roman" w:hAnsi="Times New Roman" w:cs="Times New Roman"/>
          <w:b/>
          <w:bCs/>
          <w:iCs/>
          <w:color w:val="00000A"/>
          <w:kern w:val="1"/>
          <w:sz w:val="48"/>
          <w:szCs w:val="48"/>
          <w:lang w:eastAsia="ar-SA"/>
        </w:rPr>
        <w:t>Автономной некоммерческой организации</w:t>
      </w:r>
    </w:p>
    <w:p w:rsidR="006C2D92" w:rsidRDefault="005C4C04" w:rsidP="005C4C04">
      <w:pPr>
        <w:spacing w:line="340" w:lineRule="auto"/>
        <w:ind w:right="-428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1"/>
          <w:sz w:val="48"/>
          <w:szCs w:val="48"/>
          <w:lang w:eastAsia="ar-SA"/>
        </w:rPr>
      </w:pPr>
      <w:r w:rsidRPr="005C4C04">
        <w:rPr>
          <w:rFonts w:ascii="Times New Roman" w:eastAsia="Times New Roman" w:hAnsi="Times New Roman" w:cs="Times New Roman"/>
          <w:b/>
          <w:bCs/>
          <w:i/>
          <w:iCs/>
          <w:color w:val="00000A"/>
          <w:kern w:val="1"/>
          <w:sz w:val="48"/>
          <w:szCs w:val="48"/>
          <w:lang w:eastAsia="ar-SA"/>
        </w:rPr>
        <w:t xml:space="preserve">«Центр социальной поддержки </w:t>
      </w:r>
    </w:p>
    <w:p w:rsidR="005C4C04" w:rsidRPr="005C4C04" w:rsidRDefault="00CA2594" w:rsidP="005C4C04">
      <w:pPr>
        <w:spacing w:line="340" w:lineRule="auto"/>
        <w:ind w:right="-428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1"/>
          <w:sz w:val="48"/>
          <w:szCs w:val="48"/>
          <w:lang w:eastAsia="ar-S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A"/>
          <w:kern w:val="1"/>
          <w:sz w:val="48"/>
          <w:szCs w:val="48"/>
          <w:lang w:eastAsia="ar-SA"/>
        </w:rPr>
        <w:t xml:space="preserve">и </w:t>
      </w:r>
      <w:r w:rsidR="005C4C04" w:rsidRPr="005C4C04">
        <w:rPr>
          <w:rFonts w:ascii="Times New Roman" w:eastAsia="Times New Roman" w:hAnsi="Times New Roman" w:cs="Times New Roman"/>
          <w:b/>
          <w:bCs/>
          <w:i/>
          <w:iCs/>
          <w:color w:val="00000A"/>
          <w:kern w:val="1"/>
          <w:sz w:val="48"/>
          <w:szCs w:val="48"/>
          <w:lang w:eastAsia="ar-SA"/>
        </w:rPr>
        <w:t xml:space="preserve">развития детей </w:t>
      </w:r>
    </w:p>
    <w:p w:rsidR="005C4C04" w:rsidRPr="005C4C04" w:rsidRDefault="005C4C04" w:rsidP="005C4C04">
      <w:pPr>
        <w:spacing w:line="340" w:lineRule="auto"/>
        <w:ind w:right="-428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1"/>
          <w:sz w:val="56"/>
          <w:szCs w:val="56"/>
          <w:lang w:eastAsia="ar-SA"/>
        </w:rPr>
      </w:pPr>
      <w:r w:rsidRPr="005C4C04">
        <w:rPr>
          <w:rFonts w:ascii="Times New Roman" w:eastAsia="Times New Roman" w:hAnsi="Times New Roman" w:cs="Times New Roman"/>
          <w:b/>
          <w:bCs/>
          <w:i/>
          <w:iCs/>
          <w:color w:val="00000A"/>
          <w:kern w:val="1"/>
          <w:sz w:val="56"/>
          <w:szCs w:val="56"/>
          <w:lang w:eastAsia="ar-SA"/>
        </w:rPr>
        <w:t>«Синяя птица»</w:t>
      </w:r>
    </w:p>
    <w:p w:rsidR="005C4C04" w:rsidRPr="00BE11C0" w:rsidRDefault="005C4C04" w:rsidP="005C4C04">
      <w:pPr>
        <w:pStyle w:val="4"/>
        <w:tabs>
          <w:tab w:val="clear" w:pos="2880"/>
        </w:tabs>
        <w:spacing w:line="360" w:lineRule="atLeast"/>
        <w:ind w:left="0" w:firstLine="0"/>
        <w:rPr>
          <w:b w:val="0"/>
          <w:i w:val="0"/>
        </w:rPr>
      </w:pPr>
    </w:p>
    <w:p w:rsidR="005C4C04" w:rsidRPr="00BE11C0" w:rsidRDefault="005C4C04" w:rsidP="005C4C04">
      <w:pPr>
        <w:jc w:val="center"/>
      </w:pPr>
    </w:p>
    <w:p w:rsidR="005C4C04" w:rsidRPr="00BE11C0" w:rsidRDefault="005C4C04" w:rsidP="005C4C04">
      <w:pPr>
        <w:jc w:val="center"/>
      </w:pPr>
    </w:p>
    <w:p w:rsidR="005C4C04" w:rsidRPr="00BE11C0" w:rsidRDefault="005C4C04" w:rsidP="005C4C04">
      <w:pPr>
        <w:jc w:val="center"/>
      </w:pPr>
    </w:p>
    <w:p w:rsidR="005C4C04" w:rsidRPr="00BE11C0" w:rsidRDefault="005C4C04" w:rsidP="005C4C04"/>
    <w:p w:rsidR="005C4C04" w:rsidRDefault="005C4C04" w:rsidP="005C4C04">
      <w:pPr>
        <w:jc w:val="both"/>
      </w:pPr>
    </w:p>
    <w:p w:rsidR="00773EAF" w:rsidRDefault="00773EAF" w:rsidP="005C4C04">
      <w:pPr>
        <w:jc w:val="both"/>
      </w:pPr>
    </w:p>
    <w:p w:rsidR="002F1648" w:rsidRPr="00BE11C0" w:rsidRDefault="002F1648" w:rsidP="005C4C04">
      <w:pPr>
        <w:jc w:val="both"/>
      </w:pPr>
      <w:bookmarkStart w:id="0" w:name="_GoBack"/>
      <w:bookmarkEnd w:id="0"/>
    </w:p>
    <w:p w:rsidR="005C4C04" w:rsidRPr="00BE11C0" w:rsidRDefault="005C4C04" w:rsidP="005C4C04">
      <w:pPr>
        <w:jc w:val="both"/>
      </w:pPr>
    </w:p>
    <w:p w:rsidR="005C4C04" w:rsidRPr="00BE11C0" w:rsidRDefault="005C4C04" w:rsidP="005C4C04">
      <w:pPr>
        <w:pStyle w:val="a8"/>
        <w:spacing w:before="280"/>
        <w:jc w:val="center"/>
      </w:pPr>
    </w:p>
    <w:p w:rsidR="005C4C04" w:rsidRPr="00BE11C0" w:rsidRDefault="005C4C04" w:rsidP="005C4C04">
      <w:pPr>
        <w:pStyle w:val="a8"/>
        <w:spacing w:before="280"/>
        <w:jc w:val="center"/>
      </w:pPr>
    </w:p>
    <w:p w:rsidR="009103E0" w:rsidRPr="006C2D92" w:rsidRDefault="005C4C04" w:rsidP="006C2D92">
      <w:pPr>
        <w:pStyle w:val="a8"/>
        <w:spacing w:before="280"/>
        <w:jc w:val="center"/>
        <w:rPr>
          <w:b/>
          <w:sz w:val="28"/>
          <w:szCs w:val="28"/>
        </w:rPr>
      </w:pPr>
      <w:r w:rsidRPr="00BE11C0">
        <w:rPr>
          <w:b/>
          <w:sz w:val="28"/>
          <w:szCs w:val="28"/>
        </w:rPr>
        <w:t>Волгоград</w:t>
      </w:r>
      <w:r>
        <w:rPr>
          <w:b/>
          <w:sz w:val="28"/>
          <w:szCs w:val="28"/>
        </w:rPr>
        <w:t>, 2022</w:t>
      </w:r>
      <w:r w:rsidRPr="00BE11C0">
        <w:rPr>
          <w:b/>
          <w:sz w:val="28"/>
          <w:szCs w:val="28"/>
        </w:rPr>
        <w:t xml:space="preserve"> год</w:t>
      </w:r>
      <w:r w:rsidR="00773E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433070</wp:posOffset>
                </wp:positionV>
                <wp:extent cx="6100445" cy="7620"/>
                <wp:effectExtent l="8890" t="13970" r="5715" b="698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0445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4.1pt" to="479.5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"/>
            </w:pict>
          </mc:Fallback>
        </mc:AlternateContent>
      </w:r>
      <w:r w:rsidR="00773E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style="position:absolute;margin-left:0;margin-top:0;width:.05pt;height:.0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" path="m,l,21600r21600,l21600,,,xe">
                <v:path o:connecttype="custom" o:connectlocs="635,318;318,635;0,318;318,0" o:connectangles="0,90,180,270"/>
              </v:shape>
            </w:pict>
          </mc:Fallback>
        </mc:AlternateContent>
      </w:r>
    </w:p>
    <w:p w:rsidR="00316A63" w:rsidRPr="00DD5DCE" w:rsidRDefault="00A1477A" w:rsidP="00DD5DCE">
      <w:pPr>
        <w:ind w:right="-42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ar-SA"/>
        </w:rPr>
        <w:lastRenderedPageBreak/>
        <w:t xml:space="preserve"> </w:t>
      </w:r>
      <w:r w:rsidR="004626DA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</w:p>
    <w:p w:rsidR="007217E2" w:rsidRDefault="00BE203B" w:rsidP="00243FD3">
      <w:pPr>
        <w:numPr>
          <w:ilvl w:val="0"/>
          <w:numId w:val="17"/>
        </w:numPr>
        <w:suppressAutoHyphens/>
        <w:overflowPunct w:val="0"/>
        <w:autoSpaceDE w:val="0"/>
        <w:ind w:right="-428"/>
        <w:jc w:val="center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ОБЩИЕ ПОЛОЖЕНИЯ</w:t>
      </w:r>
    </w:p>
    <w:p w:rsidR="00243FD3" w:rsidRPr="004626DA" w:rsidRDefault="00243FD3" w:rsidP="00243FD3">
      <w:pPr>
        <w:suppressAutoHyphens/>
        <w:overflowPunct w:val="0"/>
        <w:autoSpaceDE w:val="0"/>
        <w:ind w:left="568" w:right="-428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</w:p>
    <w:p w:rsidR="00DF7662" w:rsidRDefault="00BE203B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color w:val="000000"/>
          <w:kern w:val="1"/>
          <w:sz w:val="25"/>
          <w:szCs w:val="25"/>
          <w:lang w:eastAsia="ar-SA"/>
        </w:rPr>
      </w:pP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1.1. </w:t>
      </w:r>
      <w:r w:rsidR="00DD5DCE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Волгоградская региональная а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втоном</w:t>
      </w:r>
      <w:r w:rsidR="00DF7662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ная некоммерческая организация «</w:t>
      </w:r>
      <w:r w:rsidR="00055102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Центр социальной поддержки</w:t>
      </w:r>
      <w:r w:rsidR="00DF7662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  <w:r w:rsidR="00CA2594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и </w:t>
      </w:r>
      <w:r w:rsidR="00055102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развития детей «Синяя птица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», именуемая в </w:t>
      </w:r>
      <w:r w:rsidR="00CA2594">
        <w:rPr>
          <w:rFonts w:ascii="Times New Roman" w:eastAsia="Times New Roman" w:hAnsi="Times New Roman" w:cs="Times New Roman"/>
          <w:color w:val="000000"/>
          <w:kern w:val="1"/>
          <w:sz w:val="25"/>
          <w:szCs w:val="25"/>
          <w:lang w:eastAsia="ar-SA"/>
        </w:rPr>
        <w:t xml:space="preserve">дальнейшем </w:t>
      </w:r>
      <w:r w:rsidRPr="006C2D92">
        <w:rPr>
          <w:rFonts w:ascii="Times New Roman" w:eastAsia="Times New Roman" w:hAnsi="Times New Roman" w:cs="Times New Roman"/>
          <w:color w:val="000000"/>
          <w:kern w:val="1"/>
          <w:sz w:val="25"/>
          <w:szCs w:val="25"/>
          <w:lang w:eastAsia="ar-SA"/>
        </w:rPr>
        <w:t>О</w:t>
      </w:r>
      <w:r w:rsidR="00CA2594">
        <w:rPr>
          <w:rFonts w:ascii="Times New Roman" w:eastAsia="Times New Roman" w:hAnsi="Times New Roman" w:cs="Times New Roman"/>
          <w:color w:val="000000"/>
          <w:kern w:val="1"/>
          <w:sz w:val="25"/>
          <w:szCs w:val="25"/>
          <w:lang w:eastAsia="ar-SA"/>
        </w:rPr>
        <w:t>ргани</w:t>
      </w:r>
      <w:r w:rsidR="00CA2594" w:rsidRPr="00DD5DCE">
        <w:rPr>
          <w:rFonts w:ascii="Times New Roman" w:eastAsia="Times New Roman" w:hAnsi="Times New Roman" w:cs="Times New Roman"/>
          <w:color w:val="000000"/>
          <w:kern w:val="1"/>
          <w:sz w:val="25"/>
          <w:szCs w:val="25"/>
          <w:lang w:eastAsia="ar-SA"/>
        </w:rPr>
        <w:t>зация</w:t>
      </w:r>
      <w:r w:rsidR="008B75B7" w:rsidRPr="00DD5DCE">
        <w:rPr>
          <w:rFonts w:ascii="Times New Roman" w:eastAsia="Times New Roman" w:hAnsi="Times New Roman" w:cs="Times New Roman"/>
          <w:color w:val="000000"/>
          <w:kern w:val="1"/>
          <w:sz w:val="25"/>
          <w:szCs w:val="25"/>
          <w:lang w:eastAsia="ar-SA"/>
        </w:rPr>
        <w:t>, явля</w:t>
      </w:r>
      <w:r w:rsidRPr="00DD5DCE">
        <w:rPr>
          <w:rFonts w:ascii="Times New Roman" w:eastAsia="Times New Roman" w:hAnsi="Times New Roman" w:cs="Times New Roman"/>
          <w:color w:val="000000"/>
          <w:kern w:val="1"/>
          <w:sz w:val="25"/>
          <w:szCs w:val="25"/>
          <w:lang w:eastAsia="ar-SA"/>
        </w:rPr>
        <w:t xml:space="preserve">ется не имеющей членства некоммерческой организацией, </w:t>
      </w:r>
      <w:r w:rsidR="006C2D92" w:rsidRPr="00DD5DCE">
        <w:rPr>
          <w:rFonts w:ascii="Times New Roman" w:eastAsia="Times New Roman" w:hAnsi="Times New Roman" w:cs="Times New Roman"/>
          <w:color w:val="000000"/>
          <w:kern w:val="1"/>
          <w:sz w:val="25"/>
          <w:szCs w:val="25"/>
          <w:lang w:eastAsia="ar-SA"/>
        </w:rPr>
        <w:t>созданной в результате ее учреждения гражданами</w:t>
      </w:r>
      <w:r w:rsidRPr="00DD5DCE">
        <w:rPr>
          <w:rFonts w:ascii="Times New Roman" w:eastAsia="Times New Roman" w:hAnsi="Times New Roman" w:cs="Times New Roman"/>
          <w:color w:val="000000"/>
          <w:kern w:val="1"/>
          <w:sz w:val="25"/>
          <w:szCs w:val="25"/>
          <w:lang w:eastAsia="ar-SA"/>
        </w:rPr>
        <w:t xml:space="preserve"> на основе добровольных имущественных взносов в соответствии с законодательством Российской Федерации для </w:t>
      </w:r>
      <w:r w:rsidR="006C2D92" w:rsidRPr="00DD5DCE">
        <w:rPr>
          <w:rFonts w:ascii="Times New Roman" w:eastAsia="Times New Roman" w:hAnsi="Times New Roman" w:cs="Times New Roman"/>
          <w:color w:val="000000"/>
          <w:kern w:val="1"/>
          <w:sz w:val="25"/>
          <w:szCs w:val="25"/>
          <w:lang w:eastAsia="ar-SA"/>
        </w:rPr>
        <w:t>достижения целей</w:t>
      </w:r>
      <w:r w:rsidRPr="00DD5DCE">
        <w:rPr>
          <w:rFonts w:ascii="Times New Roman" w:eastAsia="Times New Roman" w:hAnsi="Times New Roman" w:cs="Times New Roman"/>
          <w:color w:val="000000"/>
          <w:kern w:val="1"/>
          <w:sz w:val="25"/>
          <w:szCs w:val="25"/>
          <w:lang w:eastAsia="ar-SA"/>
        </w:rPr>
        <w:t>,</w:t>
      </w:r>
      <w:r w:rsidRPr="004626DA">
        <w:rPr>
          <w:rFonts w:ascii="Times New Roman" w:eastAsia="Times New Roman" w:hAnsi="Times New Roman" w:cs="Times New Roman"/>
          <w:color w:val="000000"/>
          <w:kern w:val="1"/>
          <w:sz w:val="25"/>
          <w:szCs w:val="25"/>
          <w:lang w:eastAsia="ar-SA"/>
        </w:rPr>
        <w:t xml:space="preserve"> предусмотренных уставом.</w:t>
      </w:r>
      <w:r w:rsidR="00A51E80" w:rsidRPr="004626DA">
        <w:rPr>
          <w:rFonts w:ascii="Times New Roman" w:eastAsia="Times New Roman" w:hAnsi="Times New Roman" w:cs="Times New Roman"/>
          <w:color w:val="000000"/>
          <w:kern w:val="1"/>
          <w:sz w:val="25"/>
          <w:szCs w:val="25"/>
          <w:lang w:eastAsia="ar-SA"/>
        </w:rPr>
        <w:tab/>
      </w:r>
      <w:r w:rsidR="00A51E80" w:rsidRPr="004626DA">
        <w:rPr>
          <w:rFonts w:ascii="Times New Roman" w:eastAsia="Times New Roman" w:hAnsi="Times New Roman" w:cs="Times New Roman"/>
          <w:color w:val="000000"/>
          <w:kern w:val="1"/>
          <w:sz w:val="25"/>
          <w:szCs w:val="25"/>
          <w:lang w:eastAsia="ar-SA"/>
        </w:rPr>
        <w:tab/>
      </w:r>
    </w:p>
    <w:p w:rsidR="009103E0" w:rsidRPr="004626DA" w:rsidRDefault="006C2D92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1.2. Полное наименование </w:t>
      </w:r>
      <w:r w:rsidR="00CA2594" w:rsidRPr="006C2D92">
        <w:rPr>
          <w:rFonts w:ascii="Times New Roman" w:eastAsia="Times New Roman" w:hAnsi="Times New Roman" w:cs="Times New Roman"/>
          <w:color w:val="000000"/>
          <w:kern w:val="1"/>
          <w:sz w:val="25"/>
          <w:szCs w:val="25"/>
          <w:lang w:eastAsia="ar-SA"/>
        </w:rPr>
        <w:t>О</w:t>
      </w:r>
      <w:r w:rsidR="00CA2594">
        <w:rPr>
          <w:rFonts w:ascii="Times New Roman" w:eastAsia="Times New Roman" w:hAnsi="Times New Roman" w:cs="Times New Roman"/>
          <w:color w:val="000000"/>
          <w:kern w:val="1"/>
          <w:sz w:val="25"/>
          <w:szCs w:val="25"/>
          <w:lang w:eastAsia="ar-SA"/>
        </w:rPr>
        <w:t>рганизации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на русском языке: </w:t>
      </w:r>
      <w:r w:rsidR="00DD5DCE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Волгоградская региональная а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втономная некоммерческая организация «</w:t>
      </w:r>
      <w:r w:rsidR="00803E74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Центр социальной поддержки </w:t>
      </w:r>
      <w:r w:rsidR="00CA2594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и </w:t>
      </w:r>
      <w:r w:rsidR="00803E74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развития детей «Синяя птица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», сокращенное наим</w:t>
      </w:r>
      <w:r w:rsidR="00803E74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енование на русском языке: </w:t>
      </w:r>
      <w:r w:rsidR="00DD5DCE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ВР</w:t>
      </w:r>
      <w:r w:rsidR="00C62490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АНО </w:t>
      </w:r>
      <w:r w:rsidR="00803E74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«Синяя птица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»</w:t>
      </w:r>
      <w:r w:rsidR="00803E74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</w:t>
      </w:r>
    </w:p>
    <w:p w:rsidR="009103E0" w:rsidRPr="004626DA" w:rsidRDefault="00CA2594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1.3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</w:t>
      </w:r>
      <w:r w:rsidR="0021597C" w:rsidRPr="002159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  <w:r w:rsidR="002159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Место нахождения</w:t>
      </w:r>
      <w:r w:rsidR="0021597C" w:rsidRPr="002159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  <w:r w:rsidR="002159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постоянно действующего руководящего</w:t>
      </w:r>
      <w:r w:rsidR="0021597C" w:rsidRPr="002159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орган</w:t>
      </w:r>
      <w:r w:rsidR="002159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а </w:t>
      </w:r>
      <w:r w:rsidR="0021597C" w:rsidRPr="002159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Организации</w:t>
      </w:r>
      <w:r w:rsidR="002159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: Россия, Волгоградская область, г.</w:t>
      </w:r>
      <w:r w:rsidR="002159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  <w:proofErr w:type="gramStart"/>
      <w:r w:rsidR="002159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Волжский</w:t>
      </w:r>
      <w:proofErr w:type="gramEnd"/>
      <w:r w:rsidR="002159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</w:t>
      </w:r>
    </w:p>
    <w:p w:rsidR="0021597C" w:rsidRDefault="00CA2594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1.4. </w:t>
      </w:r>
      <w:r w:rsidR="002159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21597C" w:rsidRPr="002159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рганизация осуществляет свою деятельность в соответствии с действующим законодательством и настоящим Уставом.</w:t>
      </w:r>
      <w:r w:rsidR="00356EBB" w:rsidRPr="00356EBB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  <w:r w:rsidR="00356EBB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Требования устава </w:t>
      </w:r>
      <w:r w:rsidR="00356EBB" w:rsidRPr="006C2D92">
        <w:rPr>
          <w:rFonts w:ascii="Times New Roman" w:eastAsia="Times New Roman" w:hAnsi="Times New Roman" w:cs="Times New Roman"/>
          <w:color w:val="000000"/>
          <w:kern w:val="1"/>
          <w:sz w:val="25"/>
          <w:szCs w:val="25"/>
          <w:lang w:eastAsia="ar-SA"/>
        </w:rPr>
        <w:t>О</w:t>
      </w:r>
      <w:r w:rsidR="00356EBB">
        <w:rPr>
          <w:rFonts w:ascii="Times New Roman" w:eastAsia="Times New Roman" w:hAnsi="Times New Roman" w:cs="Times New Roman"/>
          <w:color w:val="000000"/>
          <w:kern w:val="1"/>
          <w:sz w:val="25"/>
          <w:szCs w:val="25"/>
          <w:lang w:eastAsia="ar-SA"/>
        </w:rPr>
        <w:t>рганизации</w:t>
      </w:r>
      <w:r w:rsidR="00356EB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обязательны для исполнения всеми органами </w:t>
      </w:r>
      <w:r w:rsidR="00356EBB" w:rsidRPr="006C2D92">
        <w:rPr>
          <w:rFonts w:ascii="Times New Roman" w:eastAsia="Times New Roman" w:hAnsi="Times New Roman" w:cs="Times New Roman"/>
          <w:color w:val="000000"/>
          <w:kern w:val="1"/>
          <w:sz w:val="25"/>
          <w:szCs w:val="25"/>
          <w:lang w:eastAsia="ar-SA"/>
        </w:rPr>
        <w:t>О</w:t>
      </w:r>
      <w:r w:rsidR="00356EBB">
        <w:rPr>
          <w:rFonts w:ascii="Times New Roman" w:eastAsia="Times New Roman" w:hAnsi="Times New Roman" w:cs="Times New Roman"/>
          <w:color w:val="000000"/>
          <w:kern w:val="1"/>
          <w:sz w:val="25"/>
          <w:szCs w:val="25"/>
          <w:lang w:eastAsia="ar-SA"/>
        </w:rPr>
        <w:t>рганизац</w:t>
      </w:r>
      <w:proofErr w:type="gramStart"/>
      <w:r w:rsidR="00356EBB">
        <w:rPr>
          <w:rFonts w:ascii="Times New Roman" w:eastAsia="Times New Roman" w:hAnsi="Times New Roman" w:cs="Times New Roman"/>
          <w:color w:val="000000"/>
          <w:kern w:val="1"/>
          <w:sz w:val="25"/>
          <w:szCs w:val="25"/>
          <w:lang w:eastAsia="ar-SA"/>
        </w:rPr>
        <w:t>ии</w:t>
      </w:r>
      <w:r w:rsidR="00356EB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и ее</w:t>
      </w:r>
      <w:proofErr w:type="gramEnd"/>
      <w:r w:rsidR="00356EB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учредителями.</w:t>
      </w:r>
    </w:p>
    <w:p w:rsidR="0021597C" w:rsidRPr="00B76EF9" w:rsidRDefault="00CA2594" w:rsidP="00356EBB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1.5.</w:t>
      </w:r>
      <w:r w:rsidR="005D1FDF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  <w:r w:rsidR="002159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21597C" w:rsidRPr="002159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рганизация    является    юридическим    лицом    с    момента регистрации, обладает обособленным имуществом, имеет самостоятельный баланс, расчетный счет, круглую печать со своим наименованием. </w:t>
      </w:r>
      <w:r w:rsidR="0021597C" w:rsidRPr="00B76E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Печать содержит: место нахождения постоянно действующего ру</w:t>
      </w:r>
      <w:r w:rsidR="00356EBB" w:rsidRPr="00B76E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ководящего органа О</w:t>
      </w:r>
      <w:r w:rsidR="0021597C" w:rsidRPr="00B76E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рганизации, полное наименов</w:t>
      </w:r>
      <w:r w:rsidR="00356EBB" w:rsidRPr="00B76E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ание О</w:t>
      </w:r>
      <w:r w:rsidR="0021597C" w:rsidRPr="00B76E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рганизации на русском языке, расположенные по кругу. </w:t>
      </w:r>
      <w:r w:rsidR="00356EBB" w:rsidRPr="00B76E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21597C" w:rsidRPr="00B76E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рганизация вправе иметь символику на печати </w:t>
      </w:r>
      <w:r w:rsidR="00356EBB" w:rsidRPr="00B76E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в виде изображения птицы, расположенного в центре печати.</w:t>
      </w:r>
    </w:p>
    <w:p w:rsidR="0021597C" w:rsidRPr="0021597C" w:rsidRDefault="00356EBB" w:rsidP="0021597C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B76E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1.6. О</w:t>
      </w:r>
      <w:r w:rsidR="0021597C" w:rsidRPr="00B76E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рганизация  может  от   своего   имени  заключать  договоры,  приобретать имущественные и неимущественные права и обязанности, быть истцом и ответчиком в судах.</w:t>
      </w:r>
    </w:p>
    <w:p w:rsidR="006C2D92" w:rsidRPr="004626DA" w:rsidRDefault="006C2D92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</w:p>
    <w:p w:rsidR="009103E0" w:rsidRDefault="00B351C2" w:rsidP="009B0336">
      <w:pPr>
        <w:suppressAutoHyphens/>
        <w:overflowPunct w:val="0"/>
        <w:autoSpaceDE w:val="0"/>
        <w:ind w:right="-428" w:firstLine="568"/>
        <w:jc w:val="center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2. ЦЕЛИ</w:t>
      </w:r>
      <w:r w:rsidR="001E2C1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, ПРЕДМЕТ </w:t>
      </w:r>
      <w:r w:rsidR="00976866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ВИДЫ ДЕЯТЕЛЬНОСТИ</w:t>
      </w:r>
      <w:r w:rsidR="006C2D92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</w:t>
      </w:r>
    </w:p>
    <w:p w:rsidR="009B0336" w:rsidRPr="003173ED" w:rsidRDefault="009B0336" w:rsidP="003173ED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highlight w:val="yellow"/>
          <w:lang w:eastAsia="ar-SA"/>
        </w:rPr>
      </w:pPr>
    </w:p>
    <w:p w:rsidR="003173ED" w:rsidRPr="00DB25F9" w:rsidRDefault="003173ED" w:rsidP="003173ED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2.1.</w:t>
      </w:r>
      <w:r w:rsidR="00C62490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Основной целью деятельности Организации является  предоставление </w:t>
      </w:r>
      <w:r w:rsidR="006D67A0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социальных </w:t>
      </w:r>
      <w:r w:rsidR="00C62490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услуг в сфере образования, культуры и просвещения, социальная поддержка и организация досуга детей и подростков до 18 лет, испытывающих трудности в социальной адаптации. </w:t>
      </w:r>
    </w:p>
    <w:p w:rsidR="00C62490" w:rsidRPr="00DB25F9" w:rsidRDefault="00CD49B7" w:rsidP="003173ED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  <w:r w:rsidR="00C62490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2.2. Предметом де</w:t>
      </w:r>
      <w:r w:rsidR="006B78BD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ятельности Организации являются:</w:t>
      </w:r>
    </w:p>
    <w:p w:rsidR="00406393" w:rsidRPr="00DB25F9" w:rsidRDefault="00406393" w:rsidP="00680EED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proofErr w:type="gramStart"/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 п</w:t>
      </w:r>
      <w:r w:rsidR="006B78BD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редоставление социальных услуг: социально-бытовые, социально-психологические, социально-педагогические, социально-трудовые, социально-правовые, срочные социальные услуги.</w:t>
      </w:r>
      <w:proofErr w:type="gramEnd"/>
      <w:r w:rsidR="006B78BD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Предоставление социальных услуг осуществляется бесплатно, за плату или частичную плату в соответствии с нормативными правовыми актами Российской Фе</w:t>
      </w: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дерации и Волгоградской области;</w:t>
      </w:r>
    </w:p>
    <w:p w:rsidR="00680EED" w:rsidRPr="00DB25F9" w:rsidRDefault="00406393" w:rsidP="00680EED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- о</w:t>
      </w:r>
      <w:r w:rsidR="00680EED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казание помощи в коррекции неблагоприятного психологического состояния детей до 18 лет и взрослых, консультирование по вопросам брака и семьи, ведение семейного бюджета, консультирование людей разных возрастных категор</w:t>
      </w: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ий, попавших в трудную ситуацию;</w:t>
      </w:r>
    </w:p>
    <w:p w:rsidR="00C62490" w:rsidRPr="00DB25F9" w:rsidRDefault="00680EED" w:rsidP="00680EED">
      <w:pPr>
        <w:suppressAutoHyphens/>
        <w:overflowPunct w:val="0"/>
        <w:autoSpaceDE w:val="0"/>
        <w:ind w:right="-42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        </w:t>
      </w:r>
      <w:r w:rsidR="00406393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 р</w:t>
      </w:r>
      <w:r w:rsidR="00C62490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еализация проектов в сфере оказания </w:t>
      </w:r>
      <w:r w:rsidR="006B78BD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социальных </w:t>
      </w:r>
      <w:r w:rsidR="00C62490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услуг, направленных на развитие творческих способностей и интеллектуального потенциала детей и подростков, формиров</w:t>
      </w:r>
      <w:r w:rsidR="006A54CF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ание активной жизненной позиции</w:t>
      </w:r>
      <w:r w:rsidR="00406393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;</w:t>
      </w:r>
    </w:p>
    <w:p w:rsidR="00C62490" w:rsidRPr="00DB25F9" w:rsidRDefault="00406393" w:rsidP="00C6249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 в</w:t>
      </w:r>
      <w:r w:rsidR="00C62490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ыявление и поддержка молодых тала</w:t>
      </w: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нтов в области науки и культуры;</w:t>
      </w:r>
    </w:p>
    <w:p w:rsidR="00680EED" w:rsidRPr="00DB25F9" w:rsidRDefault="00406393" w:rsidP="00680EED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 д</w:t>
      </w:r>
      <w:r w:rsidR="00680EED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еятельность по организа</w:t>
      </w: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ции учебно-методического центра;</w:t>
      </w:r>
    </w:p>
    <w:p w:rsidR="00680EED" w:rsidRPr="00DB25F9" w:rsidRDefault="00680EED" w:rsidP="009E7C3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</w:p>
    <w:p w:rsidR="009E7C30" w:rsidRPr="00DB25F9" w:rsidRDefault="00406393" w:rsidP="00680EED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 о</w:t>
      </w:r>
      <w:r w:rsidR="009E7C30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рганизация дополнительного обра</w:t>
      </w: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зования, факультативов, кружков;</w:t>
      </w:r>
    </w:p>
    <w:p w:rsidR="009E7C30" w:rsidRPr="00DB25F9" w:rsidRDefault="00406393" w:rsidP="009E7C3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 о</w:t>
      </w:r>
      <w:r w:rsidR="009E7C30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рганизация культурно-массовых мероприятий в соответствии с уставным</w:t>
      </w: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 целями;</w:t>
      </w:r>
    </w:p>
    <w:p w:rsidR="009E7C30" w:rsidRPr="00DB25F9" w:rsidRDefault="009E7C30" w:rsidP="009E7C3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</w:t>
      </w:r>
      <w:r w:rsidR="00406393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о</w:t>
      </w: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рганизация и проведение конкурсов, тренингов, семинаров, конференций и иных занятий по вопросам, соответствующим </w:t>
      </w:r>
      <w:r w:rsidR="00DB25F9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целям Организации</w:t>
      </w:r>
      <w:r w:rsidR="00406393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;</w:t>
      </w:r>
    </w:p>
    <w:p w:rsidR="009E7C30" w:rsidRPr="00DB25F9" w:rsidRDefault="009E7C30" w:rsidP="009E7C3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</w:t>
      </w:r>
      <w:r w:rsidR="00406393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о</w:t>
      </w: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рганизация и проведение физкультурно-оздоровительной деятельности, программ оздоровления населения, в  форме проведения соревнований, организации спортивных секций.</w:t>
      </w:r>
    </w:p>
    <w:p w:rsidR="00C62490" w:rsidRPr="00DB25F9" w:rsidRDefault="00C62490" w:rsidP="00C6249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</w:p>
    <w:p w:rsidR="00091C5D" w:rsidRPr="00DB25F9" w:rsidRDefault="00BE203B" w:rsidP="003173ED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2.3</w:t>
      </w:r>
      <w:r w:rsidR="00962ABE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. </w:t>
      </w:r>
      <w:r w:rsidR="008C2D34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В</w:t>
      </w:r>
      <w:r w:rsidR="00962ABE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иды деятельности</w:t>
      </w:r>
      <w:r w:rsidR="008C2D34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  <w:r w:rsidR="009B0336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Организации</w:t>
      </w:r>
      <w:r w:rsidR="00962ABE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:</w:t>
      </w:r>
    </w:p>
    <w:p w:rsidR="00680EED" w:rsidRPr="00DB25F9" w:rsidRDefault="00680EED" w:rsidP="003173ED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</w:p>
    <w:p w:rsidR="00680EED" w:rsidRPr="00DB25F9" w:rsidRDefault="00680EED" w:rsidP="006A54CF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 предоставление социальных услуг без обеспечения проживания</w:t>
      </w:r>
      <w:r w:rsidR="00DB25F9" w:rsidRPr="00366748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;</w:t>
      </w:r>
      <w:r w:rsidRPr="00366748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</w:p>
    <w:tbl>
      <w:tblPr>
        <w:tblpPr w:leftFromText="180" w:rightFromText="180" w:vertAnchor="text" w:tblpY="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091C5D" w:rsidRPr="00DB25F9" w:rsidTr="00091C5D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91C5D" w:rsidRPr="00DB25F9" w:rsidRDefault="00091C5D" w:rsidP="00091C5D">
            <w:pPr>
              <w:rPr>
                <w:rFonts w:ascii="Open Sans" w:eastAsia="Times New Roman" w:hAnsi="Open Sans" w:cs="Times New Roman"/>
                <w:color w:val="000000"/>
                <w:sz w:val="25"/>
                <w:szCs w:val="25"/>
              </w:rPr>
            </w:pPr>
          </w:p>
        </w:tc>
      </w:tr>
      <w:tr w:rsidR="00091C5D" w:rsidRPr="00DB25F9" w:rsidTr="00091C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91C5D" w:rsidRPr="00DB25F9" w:rsidRDefault="00091C5D" w:rsidP="00091C5D">
            <w:pPr>
              <w:spacing w:line="330" w:lineRule="atLeast"/>
              <w:jc w:val="both"/>
              <w:textAlignment w:val="baseline"/>
              <w:rPr>
                <w:rFonts w:ascii="inherit" w:eastAsia="Times New Roman" w:hAnsi="inherit" w:cs="Times New Roman"/>
                <w:color w:val="000000"/>
                <w:sz w:val="25"/>
                <w:szCs w:val="25"/>
              </w:rPr>
            </w:pPr>
            <w:bookmarkStart w:id="1" w:name="105439"/>
            <w:bookmarkEnd w:id="1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91C5D" w:rsidRPr="00DB25F9" w:rsidRDefault="00091C5D" w:rsidP="00091C5D">
            <w:pPr>
              <w:spacing w:line="33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5"/>
                <w:szCs w:val="25"/>
                <w:lang w:eastAsia="ar-SA"/>
              </w:rPr>
            </w:pPr>
            <w:bookmarkStart w:id="2" w:name="105440"/>
            <w:bookmarkEnd w:id="2"/>
          </w:p>
        </w:tc>
      </w:tr>
    </w:tbl>
    <w:p w:rsidR="009E7C30" w:rsidRPr="00DB25F9" w:rsidRDefault="00F53562" w:rsidP="006A54CF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DB25F9">
        <w:rPr>
          <w:rFonts w:ascii="Open Sans" w:hAnsi="Open Sans"/>
          <w:color w:val="000000"/>
          <w:sz w:val="25"/>
          <w:szCs w:val="25"/>
        </w:rPr>
        <w:t xml:space="preserve">- </w:t>
      </w:r>
      <w:r w:rsidR="0043127E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деятельность</w:t>
      </w: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культурной и развлекательной направленности: клубы любителей поэзии, литературы и клубы книголюбов, исторические клубы, клубы озеленителей, клубы фотолюбителей и кинолюбителей, музыкальные и художественные клубы, клубы ремесленников и коллекционеров, карнавальные клубы и т.д</w:t>
      </w:r>
      <w:r w:rsidR="00366748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.;</w:t>
      </w:r>
    </w:p>
    <w:p w:rsidR="0043127E" w:rsidRPr="00DB25F9" w:rsidRDefault="0043127E" w:rsidP="00551E02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 дополнительное о</w:t>
      </w:r>
      <w:r w:rsidR="00F53562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бразование </w:t>
      </w: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детей, </w:t>
      </w:r>
      <w:r w:rsidR="00F53562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которое не определяется квалификационным уровнем, курсы по подготовке к экзаменам, обуч</w:t>
      </w: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ение языкам, компьютерные курсы;</w:t>
      </w:r>
    </w:p>
    <w:p w:rsidR="00551E02" w:rsidRPr="00DB25F9" w:rsidRDefault="00551E02" w:rsidP="0043127E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-дальнейшее образование, а также </w:t>
      </w:r>
      <w:r w:rsidR="00F53562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тренинги и курсы для разных профессий, хо</w:t>
      </w:r>
      <w:r w:rsidR="0043127E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бби и занятия для личного роста</w:t>
      </w: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;</w:t>
      </w:r>
    </w:p>
    <w:p w:rsidR="009E7C30" w:rsidRPr="00DB25F9" w:rsidRDefault="00551E02" w:rsidP="006A54CF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- </w:t>
      </w:r>
      <w:r w:rsidR="00F53562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лагеря и школы, предоставляющие обучение в областях спорта группам и индивидуально, обучение искусствам, драме или музыке или другое об</w:t>
      </w:r>
      <w:r w:rsidR="009E7C30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учение или специальное обучение</w:t>
      </w:r>
      <w:r w:rsidR="00366748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;</w:t>
      </w:r>
    </w:p>
    <w:p w:rsidR="00551E02" w:rsidRPr="00DB25F9" w:rsidRDefault="00551E02" w:rsidP="00551E02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-деятельность в области спорта;</w:t>
      </w:r>
    </w:p>
    <w:p w:rsidR="006D0561" w:rsidRPr="00DB25F9" w:rsidRDefault="00551E02" w:rsidP="00551E02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highlight w:val="yellow"/>
          <w:lang w:eastAsia="ar-SA"/>
        </w:rPr>
      </w:pP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 деятельность орган</w:t>
      </w:r>
      <w:r w:rsidR="00DB25F9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изаторов спортивных мероприятий</w:t>
      </w:r>
      <w:r w:rsidR="00366748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</w:t>
      </w:r>
    </w:p>
    <w:p w:rsidR="005665A6" w:rsidRPr="00DB25F9" w:rsidRDefault="00356EBB" w:rsidP="00EC62C7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2.4</w:t>
      </w:r>
      <w:r w:rsidR="009B0336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</w:t>
      </w:r>
      <w:r w:rsidR="006D0561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  <w:r w:rsidR="005665A6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6D0561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рганизация    может    осуществлять    приносящую доход деятельность лишь постольку, поскольку это служит достижению целей, ради которых она создана и соответствующую уставным целям.</w:t>
      </w:r>
      <w:r w:rsidR="005665A6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</w:p>
    <w:p w:rsidR="006D0561" w:rsidRPr="00DB25F9" w:rsidRDefault="005665A6" w:rsidP="00EC62C7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2.5. Отдельные виды деятельности могут осуществляться Организацией только на основании специальных разрешений (лицензий). Перечень этих видов деятельности определяется законом.</w:t>
      </w:r>
    </w:p>
    <w:p w:rsidR="005665A6" w:rsidRPr="00DB25F9" w:rsidRDefault="00EC62C7" w:rsidP="00EC62C7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2.6.</w:t>
      </w:r>
      <w:r w:rsidR="005665A6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Организация  может  создавать  хозяйственные  товарищества, общества и иные хозяйственные организации, а также приобретать имущество, предназначенное для ведения приносящей доход деятельности.</w:t>
      </w:r>
    </w:p>
    <w:p w:rsidR="005665A6" w:rsidRPr="00DB25F9" w:rsidRDefault="00EC62C7" w:rsidP="00EC62C7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2.7. Вмешательство в хозяйственную и иную деятельность Организации со стороны государственных и иных организаций не допускается, если оно не обусловлено их правом по осуществлению </w:t>
      </w:r>
      <w:proofErr w:type="gramStart"/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контроля за</w:t>
      </w:r>
      <w:proofErr w:type="gramEnd"/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деятельностью Организации.</w:t>
      </w:r>
    </w:p>
    <w:p w:rsidR="005665A6" w:rsidRPr="00DB25F9" w:rsidRDefault="00EC62C7" w:rsidP="00EC62C7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2.8.</w:t>
      </w:r>
      <w:r w:rsidR="005665A6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Видами деятельности, приносящей доход</w:t>
      </w:r>
      <w:r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,</w:t>
      </w:r>
      <w:r w:rsidR="005665A6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являются виды деятельности, перечисленные в п.2.3 настоящего Устава</w:t>
      </w:r>
      <w:r w:rsidR="00243FD3" w:rsidRPr="00DB25F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</w:t>
      </w:r>
    </w:p>
    <w:p w:rsidR="001E2C19" w:rsidRPr="00EC62C7" w:rsidRDefault="001E2C19" w:rsidP="00EC62C7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</w:p>
    <w:p w:rsidR="009B0336" w:rsidRDefault="00BE203B" w:rsidP="009B0336">
      <w:pPr>
        <w:suppressAutoHyphens/>
        <w:overflowPunct w:val="0"/>
        <w:autoSpaceDE w:val="0"/>
        <w:ind w:right="-428" w:firstLine="568"/>
        <w:jc w:val="center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3. ПОРЯДОК УПРАВЛЕНИЯ ДЕЯТЕЛЬНОСТЬЮ </w:t>
      </w:r>
      <w:r w:rsidR="009B0336" w:rsidRPr="009B0336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ОРГАНИЗАЦИИ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</w:t>
      </w:r>
    </w:p>
    <w:p w:rsidR="009103E0" w:rsidRDefault="00BE203B" w:rsidP="009B0336">
      <w:pPr>
        <w:suppressAutoHyphens/>
        <w:overflowPunct w:val="0"/>
        <w:autoSpaceDE w:val="0"/>
        <w:ind w:right="-428" w:firstLine="568"/>
        <w:jc w:val="center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ОРГАНЫ УПРАВЛЕНИЯ</w:t>
      </w:r>
    </w:p>
    <w:p w:rsidR="00243FD3" w:rsidRPr="004626DA" w:rsidRDefault="00243FD3" w:rsidP="009B0336">
      <w:pPr>
        <w:suppressAutoHyphens/>
        <w:overflowPunct w:val="0"/>
        <w:autoSpaceDE w:val="0"/>
        <w:ind w:right="-428" w:firstLine="568"/>
        <w:jc w:val="center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</w:p>
    <w:p w:rsidR="009103E0" w:rsidRPr="00243FD3" w:rsidRDefault="00897CFC" w:rsidP="006D0561">
      <w:pPr>
        <w:widowControl w:val="0"/>
        <w:shd w:val="clear" w:color="auto" w:fill="FFFFFF"/>
        <w:tabs>
          <w:tab w:val="left" w:pos="-414"/>
          <w:tab w:val="left" w:pos="433"/>
          <w:tab w:val="left" w:pos="571"/>
        </w:tabs>
        <w:spacing w:before="10" w:line="283" w:lineRule="exact"/>
        <w:ind w:right="-432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ab/>
      </w:r>
      <w:r w:rsidR="00F05207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3.1. Высшим</w:t>
      </w:r>
      <w:r w:rsidR="00BE203B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органом </w:t>
      </w:r>
      <w:r w:rsidR="00F05207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управления </w:t>
      </w:r>
      <w:r w:rsidR="009B0336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Организации является Собрание учредителей.</w:t>
      </w:r>
      <w:r w:rsidR="00962ABE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Основная функция Собрания учредителей - обеспечение соблюдения Организацией целей, в интересах которых она была создана.</w:t>
      </w:r>
      <w:r w:rsidR="008C4F3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ab/>
      </w:r>
    </w:p>
    <w:p w:rsidR="000D603F" w:rsidRPr="00243FD3" w:rsidRDefault="00BE203B" w:rsidP="000D603F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3.2.  К иск</w:t>
      </w:r>
      <w:r w:rsidR="000D603F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лючительной компетенции С</w:t>
      </w: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обрания учредителей относится решение следующих вопросов:</w:t>
      </w:r>
      <w:r w:rsidR="000D603F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</w:p>
    <w:p w:rsidR="000D603F" w:rsidRPr="00243FD3" w:rsidRDefault="000D603F" w:rsidP="000D603F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lastRenderedPageBreak/>
        <w:t>1) определение приоритетных направлений деятельности Организации, принципов формирования и использования ее имущества;</w:t>
      </w:r>
    </w:p>
    <w:p w:rsidR="000D603F" w:rsidRPr="00243FD3" w:rsidRDefault="000D603F" w:rsidP="000D603F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2) изменение устава Организации;</w:t>
      </w:r>
    </w:p>
    <w:p w:rsidR="006D2BE3" w:rsidRPr="00243FD3" w:rsidRDefault="000D603F" w:rsidP="006D2BE3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3) определение порядка приема в состав учредителей и исключения из состава </w:t>
      </w:r>
      <w:r w:rsidR="00412883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учредителей;</w:t>
      </w:r>
    </w:p>
    <w:p w:rsidR="000D603F" w:rsidRPr="00243FD3" w:rsidRDefault="000D603F" w:rsidP="000D603F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4) </w:t>
      </w:r>
      <w:r w:rsidR="00BE3EE9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назначение единоличного исполнительного орган</w:t>
      </w:r>
      <w:proofErr w:type="gramStart"/>
      <w:r w:rsidR="00BE3EE9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а-</w:t>
      </w:r>
      <w:proofErr w:type="gramEnd"/>
      <w:r w:rsidR="00BE3EE9" w:rsidRPr="00243FD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ar-SA"/>
        </w:rPr>
        <w:t xml:space="preserve"> </w:t>
      </w:r>
      <w:r w:rsidR="00BE3EE9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директора сроком на 5 лет    и досрочное прекращение его</w:t>
      </w: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полномочий;</w:t>
      </w:r>
    </w:p>
    <w:p w:rsidR="000D603F" w:rsidRDefault="000D603F" w:rsidP="000D603F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5) утверждение годового отчета и бухгалтерской (финансо</w:t>
      </w:r>
      <w:r w:rsidR="00412883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вой) отчетности Организации</w:t>
      </w: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;</w:t>
      </w:r>
    </w:p>
    <w:p w:rsidR="006D2BE3" w:rsidRPr="00243FD3" w:rsidRDefault="006D2BE3" w:rsidP="000D603F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366748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6) утверждение финансового плана Организации и внесение в него изменений;</w:t>
      </w:r>
    </w:p>
    <w:p w:rsidR="000D603F" w:rsidRDefault="006D2BE3" w:rsidP="000D603F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7</w:t>
      </w:r>
      <w:r w:rsidR="000D603F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) принятие реш</w:t>
      </w:r>
      <w:r w:rsidR="00412883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ений о создании О</w:t>
      </w:r>
      <w:r w:rsidR="000D603F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рганизацией других юридических </w:t>
      </w:r>
      <w:r w:rsidR="00412883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лиц, об участии О</w:t>
      </w:r>
      <w:r w:rsidR="000D603F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рганизации в других юридических лицах, о создании филиалов и об открытии п</w:t>
      </w:r>
      <w:r w:rsidR="00412883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редставительств О</w:t>
      </w:r>
      <w:r w:rsidR="000D603F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рганизации;</w:t>
      </w:r>
    </w:p>
    <w:p w:rsidR="006D2BE3" w:rsidRPr="00243FD3" w:rsidRDefault="006D2BE3" w:rsidP="000D603F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366748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8) образование ревизионных органов и досрочное прекращение их полномочий;</w:t>
      </w:r>
    </w:p>
    <w:p w:rsidR="000D603F" w:rsidRPr="00243FD3" w:rsidRDefault="006D2BE3" w:rsidP="000D603F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9</w:t>
      </w:r>
      <w:r w:rsidR="000D603F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) принятие решений о реорганизац</w:t>
      </w:r>
      <w:r w:rsidR="00412883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ии и ликвидации О</w:t>
      </w:r>
      <w:r w:rsidR="000D603F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</w:t>
      </w:r>
      <w:r w:rsidR="00412883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ганизации</w:t>
      </w:r>
      <w:r w:rsidR="000D603F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, о назначении ликвидационной комиссии (ликвидатора) и об утверждении ликвидационного баланса;</w:t>
      </w:r>
    </w:p>
    <w:p w:rsidR="00897CFC" w:rsidRPr="00243FD3" w:rsidRDefault="008C4F3C" w:rsidP="00897CFC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3</w:t>
      </w:r>
      <w:r w:rsidR="00F72388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.3. Решения</w:t>
      </w:r>
      <w:r w:rsidR="00897CF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Собран</w:t>
      </w:r>
      <w:r w:rsidR="00F72388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ия учредителей по </w:t>
      </w:r>
      <w:r w:rsidR="00897CF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вопросам </w:t>
      </w:r>
      <w:r w:rsidR="00F72388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исключительной компетенции принимается единогласно</w:t>
      </w:r>
      <w:r w:rsidR="00897CF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</w:t>
      </w:r>
    </w:p>
    <w:p w:rsidR="00897CFC" w:rsidRPr="00243FD3" w:rsidRDefault="008C4F3C" w:rsidP="00897CFC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bookmarkStart w:id="3" w:name="dst476"/>
      <w:bookmarkStart w:id="4" w:name="dst477"/>
      <w:bookmarkEnd w:id="3"/>
      <w:bookmarkEnd w:id="4"/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3</w:t>
      </w:r>
      <w:r w:rsidR="00897CF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.4. Вопросы, отнесенные настоящим Федеральным законом и иными федеральными законами к исключительной компетенции Собрания учредителей, не могут быть переданы для решения другим органам управления Организации.</w:t>
      </w:r>
    </w:p>
    <w:p w:rsidR="00897CFC" w:rsidRPr="00243FD3" w:rsidRDefault="008C4F3C" w:rsidP="00897CFC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3</w:t>
      </w:r>
      <w:r w:rsidR="00897CF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.5. Собрание учредителей собирается по мере необходимости, но не реже 1 раза в год.</w:t>
      </w:r>
    </w:p>
    <w:p w:rsidR="00897CFC" w:rsidRPr="00243FD3" w:rsidRDefault="008C4F3C" w:rsidP="00897CFC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3</w:t>
      </w:r>
      <w:r w:rsidR="00897CF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.6. </w:t>
      </w: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Собрание учредителей</w:t>
      </w:r>
      <w:r w:rsidR="00897CF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правомочно, если на указанном собр</w:t>
      </w: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ании присутствует  более половины у</w:t>
      </w:r>
      <w:r w:rsidR="00731F70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ч</w:t>
      </w: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редителей</w:t>
      </w:r>
      <w:r w:rsidR="00897CF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</w:t>
      </w:r>
    </w:p>
    <w:p w:rsidR="00897CFC" w:rsidRPr="00243FD3" w:rsidRDefault="008C4F3C" w:rsidP="00897CFC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3.7</w:t>
      </w:r>
      <w:r w:rsidR="00897CF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. Решение </w:t>
      </w:r>
      <w:r w:rsidR="00731F70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Собрания учредителей</w:t>
      </w:r>
      <w:r w:rsidR="00897CF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по вопросам, не относящимся к исключительной компетенции</w:t>
      </w:r>
      <w:r w:rsidR="00731F70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Собрания учредителей</w:t>
      </w:r>
      <w:r w:rsidR="00897CF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, п</w:t>
      </w:r>
      <w:r w:rsidR="00731F70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ринимается большинством голосов учредителей</w:t>
      </w:r>
      <w:r w:rsidR="00897CF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, присутствующих на собрании.</w:t>
      </w:r>
    </w:p>
    <w:p w:rsidR="00897CFC" w:rsidRPr="00243FD3" w:rsidRDefault="008C4F3C" w:rsidP="00897CFC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3.8</w:t>
      </w:r>
      <w:r w:rsidR="00897CF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 Про</w:t>
      </w:r>
      <w:r w:rsidR="00731F70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токол Собрания учредителей,</w:t>
      </w:r>
      <w:r w:rsidR="00897CF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подписанный председателем и секретарем собрания,  считается удостоверенным надлежащим образом, если за такой способ удостоверения проголосовали единогласно все участники собрания.</w:t>
      </w:r>
    </w:p>
    <w:p w:rsidR="00243FD3" w:rsidRPr="00243FD3" w:rsidRDefault="00731F70" w:rsidP="00BE3EE9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3.9.</w:t>
      </w:r>
      <w:r w:rsidR="002A7C90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Организация не вправе осуществлять выплату вознаграждения членам  Собрания учредителей за выполнение ими возложенных на них функций, за исключением компенсации расходов, непосредственно связанных с участием в работе </w:t>
      </w:r>
      <w:r w:rsidR="002A7C90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Собрания учредителей.</w:t>
      </w:r>
    </w:p>
    <w:p w:rsidR="00567525" w:rsidRPr="00050534" w:rsidRDefault="00050534" w:rsidP="00050534">
      <w:pPr>
        <w:tabs>
          <w:tab w:val="left" w:pos="1125"/>
        </w:tabs>
        <w:rPr>
          <w:rFonts w:ascii="Times New Roman" w:eastAsia="Times New Roman" w:hAnsi="Times New Roman" w:cs="Times New Roman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sz w:val="25"/>
          <w:szCs w:val="25"/>
          <w:lang w:eastAsia="ar-SA"/>
        </w:rPr>
        <w:t xml:space="preserve">         </w:t>
      </w:r>
      <w:r w:rsidR="002A7C90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3</w:t>
      </w:r>
      <w:r w:rsidR="00897CF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</w:t>
      </w:r>
      <w:r w:rsidR="002A7C90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10</w:t>
      </w:r>
      <w:r w:rsidR="00897CF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. </w:t>
      </w:r>
      <w:r w:rsidR="00BE3EE9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Текущее руководство деятель</w:t>
      </w:r>
      <w:r w:rsidR="00E83831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ностью Организации осуществляет  </w:t>
      </w:r>
      <w:r w:rsidR="00BE3EE9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единоличный исполнительный орган - Директор, обладающий следующими полномочиями</w:t>
      </w:r>
      <w:r w:rsidR="00897CF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:</w:t>
      </w:r>
    </w:p>
    <w:p w:rsidR="00567525" w:rsidRPr="00243FD3" w:rsidRDefault="00BA647C" w:rsidP="00567525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</w:t>
      </w:r>
      <w:r w:rsidR="00567525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без доверенности действует от имени Организации, представляет ее во всех учреждениях, организациях и на предприятиях, как на территории Российской Федерации, так и за рубежом; </w:t>
      </w:r>
    </w:p>
    <w:p w:rsidR="00567525" w:rsidRPr="00243FD3" w:rsidRDefault="00567525" w:rsidP="00567525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 заключает трудовые и гражданско-правовые договоры и совершает другие юридические действия от имени Организации, открывает и закрывает счета в банках, подписывает договоры от имени Организации; </w:t>
      </w:r>
    </w:p>
    <w:p w:rsidR="00567525" w:rsidRPr="00243FD3" w:rsidRDefault="00567525" w:rsidP="00567525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-выдает доверенности на право представительства от имени Организации</w:t>
      </w:r>
    </w:p>
    <w:p w:rsidR="00BE3EE9" w:rsidRPr="00243FD3" w:rsidRDefault="00567525" w:rsidP="00567525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</w:t>
      </w:r>
      <w:r w:rsidR="00BE3EE9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несет о</w:t>
      </w: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тветственность за деятельность О</w:t>
      </w:r>
      <w:r w:rsidR="005E6240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рганизации, </w:t>
      </w:r>
      <w:r w:rsidR="00BE3EE9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распоряжается ее средствами в </w:t>
      </w: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соответствии с планами и сметой;</w:t>
      </w:r>
    </w:p>
    <w:p w:rsidR="00BE3EE9" w:rsidRPr="00243FD3" w:rsidRDefault="00BE3EE9" w:rsidP="00BE3EE9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  осущес</w:t>
      </w:r>
      <w:r w:rsidR="00567525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твляет выполнение решений, принятых С</w:t>
      </w: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обранием</w:t>
      </w:r>
      <w:r w:rsidR="00567525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учредителей</w:t>
      </w: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;</w:t>
      </w:r>
    </w:p>
    <w:p w:rsidR="00BE3EE9" w:rsidRPr="00243FD3" w:rsidRDefault="00BE3EE9" w:rsidP="00BE3EE9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lastRenderedPageBreak/>
        <w:t>-  разрабатывает перспективные  планы работы,  утверждает  их,   организует  их</w:t>
      </w: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br/>
        <w:t>выполнение;</w:t>
      </w:r>
    </w:p>
    <w:p w:rsidR="00567525" w:rsidRPr="00243FD3" w:rsidRDefault="005E6240" w:rsidP="00567525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</w:t>
      </w:r>
      <w:r w:rsidR="00BA647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организует бухгалтерский учет и отчетность, </w:t>
      </w:r>
      <w:r w:rsidR="00567525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представляет </w:t>
      </w:r>
      <w:r w:rsidR="00BA647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Собранию учредителей</w:t>
      </w:r>
      <w:r w:rsidR="00567525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отчет о деятельности Организации; </w:t>
      </w:r>
    </w:p>
    <w:p w:rsidR="00E37553" w:rsidRPr="00243FD3" w:rsidRDefault="00E37553" w:rsidP="006D0561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</w:t>
      </w:r>
      <w:r w:rsidR="00BE3EE9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решает текущие </w:t>
      </w: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вопросы хозяйственной и финансовой деятельности </w:t>
      </w:r>
      <w:r w:rsidR="00BE3EE9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Организации;</w:t>
      </w:r>
    </w:p>
    <w:p w:rsidR="00BA647C" w:rsidRPr="00243FD3" w:rsidRDefault="00BE3EE9" w:rsidP="00BE3EE9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- </w:t>
      </w:r>
      <w:r w:rsidR="00BA647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утверждает штатное расписание, </w:t>
      </w:r>
      <w:r w:rsidR="00E37553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принимает на </w:t>
      </w:r>
      <w:r w:rsidR="00BA647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работу и увольняет работников </w:t>
      </w:r>
      <w:r w:rsidR="00E37553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рганизации</w:t>
      </w:r>
      <w:r w:rsidR="00E37553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, утверждает их должностные обязанности </w:t>
      </w:r>
    </w:p>
    <w:p w:rsidR="00BA647C" w:rsidRPr="00243FD3" w:rsidRDefault="00BA647C" w:rsidP="00BA647C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proofErr w:type="gramStart"/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 представляет в уполномоченный орган ежегодный отчет о деятельности Организации, содержащий сведения, предусмотренные действующим законодательством Российской Федерации, в том числе, и о нарушениях требований законодательства, выявленных в результате проверок, проведенных налоговыми органами, и принятых мерах по их устранению; </w:t>
      </w:r>
      <w:proofErr w:type="gramEnd"/>
    </w:p>
    <w:p w:rsidR="00BA647C" w:rsidRPr="00243FD3" w:rsidRDefault="00BA647C" w:rsidP="00BA647C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 осуществляет подготовку информационных материалов о деятельности Организации и обеспечивает доступ заинтересованных лиц к таким материалам; </w:t>
      </w:r>
    </w:p>
    <w:p w:rsidR="009103E0" w:rsidRPr="00243FD3" w:rsidRDefault="00BA647C" w:rsidP="00BA647C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 решает другие вопросы, не отнесенные к компетенции  Собрания учредителей.</w:t>
      </w:r>
    </w:p>
    <w:p w:rsidR="00E37553" w:rsidRPr="00243FD3" w:rsidRDefault="00E37553" w:rsidP="00BA647C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3.</w:t>
      </w:r>
      <w:r w:rsidR="00BA647C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11.</w:t>
      </w: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Надзор за деятельн</w:t>
      </w:r>
      <w:r w:rsidR="00EC62C7"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остью О</w:t>
      </w:r>
      <w:r w:rsidRPr="00243FD3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рганизации осуществляют ее учредители в порядке, предусмотренном ее учредительными документами.</w:t>
      </w:r>
    </w:p>
    <w:p w:rsidR="001E2C19" w:rsidRPr="004626DA" w:rsidRDefault="001E2C19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</w:p>
    <w:p w:rsidR="00A94919" w:rsidRDefault="00BA647C" w:rsidP="00A94919">
      <w:pPr>
        <w:suppressAutoHyphens/>
        <w:overflowPunct w:val="0"/>
        <w:autoSpaceDE w:val="0"/>
        <w:ind w:right="-428" w:firstLine="568"/>
        <w:jc w:val="center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4</w:t>
      </w:r>
      <w:r w:rsidR="00A94919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 ИМУЩЕСТВО О</w:t>
      </w:r>
      <w:r w:rsidR="00A9491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РГАНИЗАЦИИ</w:t>
      </w:r>
      <w:r w:rsidR="00A94919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</w:p>
    <w:p w:rsidR="00243FD3" w:rsidRPr="004626DA" w:rsidRDefault="00243FD3" w:rsidP="00A94919">
      <w:pPr>
        <w:suppressAutoHyphens/>
        <w:overflowPunct w:val="0"/>
        <w:autoSpaceDE w:val="0"/>
        <w:ind w:right="-428" w:firstLine="568"/>
        <w:jc w:val="center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</w:p>
    <w:p w:rsidR="00A94919" w:rsidRPr="004626DA" w:rsidRDefault="00BA647C" w:rsidP="00EC62C7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4</w:t>
      </w:r>
      <w:r w:rsidR="00A9491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.1. Имущество, переданное </w:t>
      </w:r>
      <w:r w:rsidR="00A94919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A9491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рганизации ее учредителями</w:t>
      </w:r>
      <w:r w:rsidR="00A94919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, является собственностью О</w:t>
      </w:r>
      <w:r w:rsidR="00A9491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рганизации</w:t>
      </w:r>
      <w:r w:rsidR="00A94919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</w:t>
      </w:r>
    </w:p>
    <w:p w:rsidR="00A94919" w:rsidRPr="004626DA" w:rsidRDefault="00BA647C" w:rsidP="00EC62C7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4</w:t>
      </w:r>
      <w:r w:rsidR="00A94919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.2. Учредители О</w:t>
      </w:r>
      <w:r w:rsidR="00A9491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рганизации</w:t>
      </w:r>
      <w:r w:rsidR="00A94919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не сохраняют прав на имущество, переданное ими в собственность О</w:t>
      </w:r>
      <w:r w:rsidR="00A9491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рганизации</w:t>
      </w:r>
      <w:r w:rsidR="00A94919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</w:t>
      </w:r>
    </w:p>
    <w:p w:rsidR="00AF0125" w:rsidRPr="00AF0125" w:rsidRDefault="00BA647C" w:rsidP="00EC62C7">
      <w:pPr>
        <w:suppressAutoHyphens/>
        <w:overflowPunct w:val="0"/>
        <w:autoSpaceDE w:val="0"/>
        <w:ind w:right="283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4</w:t>
      </w:r>
      <w:r w:rsidR="00A94919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.3. </w:t>
      </w:r>
      <w:r w:rsidR="00AF0125" w:rsidRPr="00AF0125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Учредители не отвечают по обязательствам созданной</w:t>
      </w:r>
      <w:r w:rsid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ими </w:t>
      </w:r>
      <w:r w:rsidR="00AF0125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рганизации, </w:t>
      </w:r>
      <w:r w:rsidR="00AF0125" w:rsidRPr="00AF0125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а она не отвечает по обязательствам своих учредителей.</w:t>
      </w:r>
    </w:p>
    <w:p w:rsidR="003C1C90" w:rsidRDefault="00BA647C" w:rsidP="00EC62C7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4</w:t>
      </w:r>
      <w:r w:rsidR="00AF0125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.4. </w:t>
      </w:r>
      <w:r w:rsidR="00A94919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A9491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рганизация</w:t>
      </w:r>
      <w:r w:rsidR="00A94919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может иметь в собственности или в оперативном управлении здания, сооружения, жилищный фонд, оборудование, инвентарь, денежные средства в рублях и иностранной валюте, ценные бумаги и иное имущество.</w:t>
      </w:r>
      <w:r w:rsidR="003C1C90" w:rsidRPr="003C1C90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</w:p>
    <w:p w:rsidR="007A5D8F" w:rsidRPr="00EC62C7" w:rsidRDefault="00BA647C" w:rsidP="007A5D8F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4</w:t>
      </w:r>
      <w:r w:rsidR="007A5D8F"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.5. </w:t>
      </w:r>
      <w:proofErr w:type="gramStart"/>
      <w:r w:rsidR="007A5D8F"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Источниками формирования имущества Организации в денежной и иных формах являются:</w:t>
      </w:r>
      <w:proofErr w:type="gramEnd"/>
    </w:p>
    <w:p w:rsidR="007A5D8F" w:rsidRPr="00EC62C7" w:rsidRDefault="007A5D8F" w:rsidP="007A5D8F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bookmarkStart w:id="5" w:name="100181"/>
      <w:bookmarkEnd w:id="5"/>
      <w:r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 регулярные и единовременные поступления от учредителей;</w:t>
      </w:r>
    </w:p>
    <w:p w:rsidR="007A5D8F" w:rsidRPr="00EC62C7" w:rsidRDefault="007A5D8F" w:rsidP="007A5D8F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bookmarkStart w:id="6" w:name="100182"/>
      <w:bookmarkEnd w:id="6"/>
      <w:r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 добровольные имущественные взносы и пожертвования;</w:t>
      </w:r>
    </w:p>
    <w:p w:rsidR="007A5D8F" w:rsidRPr="00EC62C7" w:rsidRDefault="007A5D8F" w:rsidP="007A5D8F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bookmarkStart w:id="7" w:name="100183"/>
      <w:bookmarkEnd w:id="7"/>
      <w:r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 выручка от реализации товаров, работ, услуг;</w:t>
      </w:r>
    </w:p>
    <w:p w:rsidR="007A5D8F" w:rsidRPr="00EC62C7" w:rsidRDefault="007A5D8F" w:rsidP="007A5D8F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bookmarkStart w:id="8" w:name="100184"/>
      <w:bookmarkEnd w:id="8"/>
      <w:r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 дивиденды (доходы, проценты), получаемые по акциям, облигациям, другим ценным бумагам и вкладам;</w:t>
      </w:r>
    </w:p>
    <w:p w:rsidR="007A5D8F" w:rsidRPr="00EC62C7" w:rsidRDefault="007A5D8F" w:rsidP="007A5D8F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bookmarkStart w:id="9" w:name="100185"/>
      <w:bookmarkEnd w:id="9"/>
      <w:r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 доходы, получаемые от собственности Организации;</w:t>
      </w:r>
    </w:p>
    <w:p w:rsidR="007A5D8F" w:rsidRPr="00EC62C7" w:rsidRDefault="007A5D8F" w:rsidP="007A5D8F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bookmarkStart w:id="10" w:name="000527"/>
      <w:bookmarkEnd w:id="10"/>
      <w:r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- поступления денежных средств, предусмотренных </w:t>
      </w:r>
      <w:hyperlink r:id="rId8" w:anchor="000805" w:history="1">
        <w:r w:rsidRPr="00EC62C7">
          <w:rPr>
            <w:rFonts w:ascii="Times New Roman" w:eastAsia="Times New Roman" w:hAnsi="Times New Roman" w:cs="Times New Roman"/>
            <w:bCs/>
            <w:color w:val="000000"/>
            <w:sz w:val="25"/>
            <w:szCs w:val="25"/>
            <w:lang w:eastAsia="ar-SA"/>
          </w:rPr>
          <w:t>частью 4.3 статьи 12</w:t>
        </w:r>
      </w:hyperlink>
      <w:r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 Федерального закона от 24 июля 2008 года N 161-ФЗ "О содействии развитию жилищного строительства";</w:t>
      </w:r>
    </w:p>
    <w:p w:rsidR="007A5D8F" w:rsidRPr="00EC62C7" w:rsidRDefault="007A5D8F" w:rsidP="007A5D8F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bookmarkStart w:id="11" w:name="100186"/>
      <w:bookmarkEnd w:id="11"/>
      <w:r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- </w:t>
      </w:r>
      <w:proofErr w:type="gramStart"/>
      <w:r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другие</w:t>
      </w:r>
      <w:proofErr w:type="gramEnd"/>
      <w:r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не запрещенные законом поступления.</w:t>
      </w:r>
    </w:p>
    <w:p w:rsidR="007A5D8F" w:rsidRPr="00EC62C7" w:rsidRDefault="00BA647C" w:rsidP="007A5D8F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4</w:t>
      </w:r>
      <w:r w:rsidR="007A5D8F"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.6. Доходы от приносящей доход деятельности Организации не могут перераспределяться между учредителями и должны использоваться только для достижения уставных целей. </w:t>
      </w:r>
    </w:p>
    <w:p w:rsidR="00897CFC" w:rsidRPr="00EC62C7" w:rsidRDefault="00BA647C" w:rsidP="00897CFC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4</w:t>
      </w:r>
      <w:r w:rsidR="007A5D8F"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.7. Допускается использование Организацией своих средств на благотворительные цели.</w:t>
      </w:r>
      <w:r w:rsidR="00897CFC"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</w:p>
    <w:p w:rsidR="007A5D8F" w:rsidRPr="00EC62C7" w:rsidRDefault="00BA647C" w:rsidP="00897CFC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lastRenderedPageBreak/>
        <w:t>4</w:t>
      </w:r>
      <w:r w:rsidR="00897CFC"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</w:t>
      </w:r>
      <w:r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8</w:t>
      </w:r>
      <w:r w:rsidR="00897CFC"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 Законодательством Российской Федерации могут устанавливаться ограничения на осуществление Организацией пожертвований</w:t>
      </w:r>
      <w:r w:rsidR="00897CF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политическим партиям, их </w:t>
      </w:r>
      <w:r w:rsidR="00897CFC"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региональным отделениям, а также в избирательные фонды, фонды референдума.</w:t>
      </w:r>
      <w:bookmarkStart w:id="12" w:name="100178"/>
      <w:bookmarkEnd w:id="12"/>
    </w:p>
    <w:p w:rsidR="00A94919" w:rsidRPr="00EC62C7" w:rsidRDefault="00BA647C" w:rsidP="00A94919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4</w:t>
      </w:r>
      <w:r w:rsidR="00897CFC"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</w:t>
      </w:r>
      <w:r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9</w:t>
      </w:r>
      <w:r w:rsidR="003C1C90" w:rsidRPr="00EC62C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.Организация отвечает по своим обязательствам тем своим имуществом, на которое по законодательству Российской Федерации может быть обращено взыскание.</w:t>
      </w:r>
    </w:p>
    <w:p w:rsidR="00A94919" w:rsidRDefault="00A94919" w:rsidP="00BA647C">
      <w:pPr>
        <w:suppressAutoHyphens/>
        <w:overflowPunct w:val="0"/>
        <w:autoSpaceDE w:val="0"/>
        <w:ind w:right="-428"/>
        <w:jc w:val="center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bookmarkStart w:id="13" w:name="100180"/>
      <w:bookmarkEnd w:id="13"/>
    </w:p>
    <w:p w:rsidR="00243FD3" w:rsidRDefault="00BA647C" w:rsidP="00BA647C">
      <w:pPr>
        <w:suppressAutoHyphens/>
        <w:overflowPunct w:val="0"/>
        <w:autoSpaceDE w:val="0"/>
        <w:ind w:right="-428" w:firstLine="568"/>
        <w:jc w:val="center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5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. </w:t>
      </w:r>
      <w:proofErr w:type="gramStart"/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КОНТРОЛЬ ЗА</w:t>
      </w:r>
      <w:proofErr w:type="gramEnd"/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ДЕЯТЕЛЬНОСТЬЮ </w:t>
      </w:r>
      <w:r w:rsidR="00596BD1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596BD1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РГАНИЗАЦИИ.</w:t>
      </w:r>
      <w:r w:rsidR="00596BD1" w:rsidRPr="00A94919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</w:p>
    <w:p w:rsidR="009103E0" w:rsidRDefault="00A94919" w:rsidP="00BA647C">
      <w:pPr>
        <w:suppressAutoHyphens/>
        <w:overflowPunct w:val="0"/>
        <w:autoSpaceDE w:val="0"/>
        <w:ind w:right="-428" w:firstLine="568"/>
        <w:jc w:val="center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ДОКУМЕНТАЦИЯ</w:t>
      </w:r>
      <w:r w:rsidR="00596BD1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</w:t>
      </w:r>
    </w:p>
    <w:p w:rsidR="00243FD3" w:rsidRPr="004626DA" w:rsidRDefault="00243FD3" w:rsidP="00BA647C">
      <w:pPr>
        <w:suppressAutoHyphens/>
        <w:overflowPunct w:val="0"/>
        <w:autoSpaceDE w:val="0"/>
        <w:ind w:right="-428" w:firstLine="568"/>
        <w:jc w:val="center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</w:p>
    <w:p w:rsidR="009103E0" w:rsidRPr="004626DA" w:rsidRDefault="00BE203B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5.1.</w:t>
      </w:r>
      <w:r w:rsidR="00BA647C" w:rsidRP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 w:rsidR="00596BD1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я 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ведет бухгалтерский учет и статистическую отчетность в порядке, установленном законодательством Российской Федерации.</w:t>
      </w:r>
    </w:p>
    <w:p w:rsidR="009103E0" w:rsidRPr="004626DA" w:rsidRDefault="00BE203B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5.2.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 w:rsidR="00596BD1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я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предоставляет информацию о своей деятельности органам государственной статистики и налоговым органам, учредителям</w:t>
      </w:r>
      <w:r w:rsidR="00BA647C" w:rsidRP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рганизацией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и иным лицам в соответствии с законодательством Российской Федерации.</w:t>
      </w:r>
    </w:p>
    <w:p w:rsidR="009103E0" w:rsidRPr="004626DA" w:rsidRDefault="00BE203B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5.3. Ответственность за организацию, состояние и достоверность бухгалтерского учета в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 w:rsidR="00596BD1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, своевременное представление ежегодного отчета и другой финансовой отчетности в соответствующие органы, а также сведений о деятельности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 w:rsidR="00596BD1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, представляемых учредителям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 w:rsidR="00596BD1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, кредиторам и в средства масс</w:t>
      </w:r>
      <w:r w:rsidR="00596BD1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овой информации, несет директор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</w:t>
      </w:r>
    </w:p>
    <w:p w:rsidR="009103E0" w:rsidRPr="004626DA" w:rsidRDefault="00BE203B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5.4.</w:t>
      </w:r>
      <w:r w:rsidR="00BA647C" w:rsidRP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 w:rsidR="00596BD1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я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хранит следующие документы:</w:t>
      </w:r>
    </w:p>
    <w:p w:rsidR="009103E0" w:rsidRPr="004626DA" w:rsidRDefault="00596BD1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- Решение 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о создании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;</w:t>
      </w:r>
    </w:p>
    <w:p w:rsidR="009103E0" w:rsidRPr="004626DA" w:rsidRDefault="00596BD1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- 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устав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, изменения и дополнения, внесенные в устав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, зарегистрированные в установленном</w:t>
      </w:r>
      <w:r w:rsidR="0057471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порядке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, документ о государственной регистрации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;</w:t>
      </w:r>
    </w:p>
    <w:p w:rsidR="009103E0" w:rsidRPr="004626DA" w:rsidRDefault="00596BD1" w:rsidP="00596BD1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- 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документы, подтверждающие права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на имущество, находящееся на ее балансе;</w:t>
      </w:r>
    </w:p>
    <w:p w:rsidR="009103E0" w:rsidRPr="004626DA" w:rsidRDefault="00596BD1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- 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внутренние документы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;</w:t>
      </w:r>
    </w:p>
    <w:p w:rsidR="009103E0" w:rsidRPr="004626DA" w:rsidRDefault="00596BD1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- 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положение о филиале или представительстве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;</w:t>
      </w:r>
    </w:p>
    <w:p w:rsidR="009103E0" w:rsidRPr="004626DA" w:rsidRDefault="00596BD1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- 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годовые отчеты;</w:t>
      </w:r>
    </w:p>
    <w:p w:rsidR="009103E0" w:rsidRPr="004626DA" w:rsidRDefault="00596BD1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- 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документы бухгалтерского учета;</w:t>
      </w:r>
    </w:p>
    <w:p w:rsidR="009103E0" w:rsidRPr="004626DA" w:rsidRDefault="00596BD1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- 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документы бухгалтерской отчетности;</w:t>
      </w:r>
    </w:p>
    <w:p w:rsidR="009103E0" w:rsidRPr="004626DA" w:rsidRDefault="00DB25F9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- </w:t>
      </w:r>
      <w:r w:rsidR="00596BD1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протоколы 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собраний</w:t>
      </w:r>
      <w:r w:rsidR="00596BD1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учредителей,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ревизионной комиссии (ревизора)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 w:rsidR="00596BD1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и;</w:t>
      </w:r>
    </w:p>
    <w:p w:rsidR="009103E0" w:rsidRPr="004626DA" w:rsidRDefault="00596BD1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- 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заключения ревизионной комиссии (ревизора)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, государственных и муниципальных органов финансового контроля;</w:t>
      </w:r>
    </w:p>
    <w:p w:rsidR="009103E0" w:rsidRPr="004626DA" w:rsidRDefault="00596BD1" w:rsidP="00596BD1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- 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иные документы, предусмотренные внутренними документами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;</w:t>
      </w:r>
      <w:r w:rsidR="00574717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 решениями собраний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учредителей, 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а также документы, предусмотренные правовыми актами Российской Федерации.</w:t>
      </w:r>
    </w:p>
    <w:p w:rsidR="009103E0" w:rsidRPr="004626DA" w:rsidRDefault="00BA647C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 w:rsidR="00596BD1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я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  <w:r w:rsidR="00596BD1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обязана обеспечить учредителям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доступ к указанным выше документам.</w:t>
      </w:r>
    </w:p>
    <w:p w:rsidR="009103E0" w:rsidRPr="004626DA" w:rsidRDefault="00BE203B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5.5. Для осуществления </w:t>
      </w:r>
      <w:proofErr w:type="gramStart"/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контроля за</w:t>
      </w:r>
      <w:proofErr w:type="gramEnd"/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финансово-хозяйственной деятельностью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 w:rsidR="00596BD1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и 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собранием</w:t>
      </w:r>
      <w:r w:rsidR="00596BD1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учредителей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избирается ревизионная комиссия</w:t>
      </w:r>
      <w:r w:rsidR="00596BD1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сроком на </w:t>
      </w:r>
      <w:r w:rsidR="00596BD1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пять лет.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 w:rsidR="00596BD1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я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вправе вместо ревизионной комиссии избирать только одного ревизора.</w:t>
      </w:r>
    </w:p>
    <w:p w:rsidR="009103E0" w:rsidRPr="004626DA" w:rsidRDefault="00BE203B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5.6. Компетенция рев</w:t>
      </w:r>
      <w:r w:rsidR="00596BD1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изионной комиссии (ревизора) </w:t>
      </w:r>
      <w:r w:rsidR="00596BD1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596BD1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рганизации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включает следующие полномочия:</w:t>
      </w:r>
    </w:p>
    <w:p w:rsidR="009103E0" w:rsidRPr="004626DA" w:rsidRDefault="00596BD1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- 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проверка (ревизия) финансово-хозяйственной деятельности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по итогам деятельности за год, а также во всякое время по инициативе ревизионной 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lastRenderedPageBreak/>
        <w:t>комиссии (ревизора), решен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ию 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собрания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учредителей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или по требованию учредителя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;</w:t>
      </w:r>
    </w:p>
    <w:p w:rsidR="009103E0" w:rsidRPr="004626DA" w:rsidRDefault="00596BD1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- 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истребование у органов управления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 w:rsidR="001E042E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 документов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о финансово-хозяйственной деятельности;</w:t>
      </w:r>
    </w:p>
    <w:p w:rsidR="009103E0" w:rsidRPr="004626DA" w:rsidRDefault="001E042E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- созыв 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собрания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учредителей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;</w:t>
      </w:r>
    </w:p>
    <w:p w:rsidR="009103E0" w:rsidRPr="004626DA" w:rsidRDefault="001E042E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- 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составление заключения по итогам проверки финансово-хозяйственной деятельности, в </w:t>
      </w:r>
      <w:proofErr w:type="gramStart"/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котором</w:t>
      </w:r>
      <w:proofErr w:type="gramEnd"/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должны содержаться:</w:t>
      </w:r>
    </w:p>
    <w:p w:rsidR="009103E0" w:rsidRPr="004626DA" w:rsidRDefault="001E042E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- 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подтверждение достоверности данных, содержащихся в отчетах, и иных финансовых документов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;</w:t>
      </w:r>
    </w:p>
    <w:p w:rsidR="009103E0" w:rsidRPr="004626DA" w:rsidRDefault="001E042E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- 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информация о фактах нарушения установленных правовыми актами Российской Федерации порядка ведения бухгалтерского учета и представления финансовой отчетности, а также правовых актов Российской Федерации при осуществлении финансово-хозяйственной деятельности;</w:t>
      </w:r>
    </w:p>
    <w:p w:rsidR="009103E0" w:rsidRPr="004626DA" w:rsidRDefault="00BE203B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5.7. Порядок деятельности ревизионной комиссии (или ревизора) определяется внутренним документом – положением (регламентом и т.п.), </w:t>
      </w:r>
      <w:r w:rsidR="001E042E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утверждаемым 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собранием</w:t>
      </w:r>
      <w:r w:rsidR="001E042E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учредителей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</w:t>
      </w:r>
    </w:p>
    <w:p w:rsidR="009103E0" w:rsidRDefault="001E042E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5.8. По решению собрания учредителей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ревизионной комиссии (ревизору) </w:t>
      </w:r>
      <w:r w:rsidR="00BA647C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BA647C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в период исполн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ения ими своих обязанностей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выплачива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ется вознаграждение и (или) 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компенсируются расходы, связанные с исполнением ими (им) своих обязанностей.</w:t>
      </w:r>
      <w:r w:rsidR="00962ABE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Размеры таких вознаграждений и компенсаций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устанавливаются решением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собрания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учредителей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</w:t>
      </w:r>
    </w:p>
    <w:p w:rsidR="00243FD3" w:rsidRPr="004626DA" w:rsidRDefault="00243FD3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</w:p>
    <w:p w:rsidR="00243FD3" w:rsidRPr="00A57C9F" w:rsidRDefault="00243FD3" w:rsidP="00243FD3">
      <w:pPr>
        <w:suppressAutoHyphens/>
        <w:overflowPunct w:val="0"/>
        <w:autoSpaceDE w:val="0"/>
        <w:ind w:right="-428" w:firstLine="568"/>
        <w:jc w:val="center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5"/>
          <w:lang w:eastAsia="ar-SA"/>
        </w:rPr>
        <w:t>6</w:t>
      </w:r>
      <w:r w:rsidRPr="00A57C9F">
        <w:rPr>
          <w:rFonts w:ascii="Times New Roman" w:eastAsia="Times New Roman" w:hAnsi="Times New Roman" w:cs="Times New Roman"/>
          <w:bCs/>
          <w:color w:val="000000"/>
          <w:sz w:val="24"/>
          <w:szCs w:val="25"/>
          <w:lang w:eastAsia="ar-SA"/>
        </w:rPr>
        <w:t>. ПОРЯДОК ВНЕСЕНИЯ ИЗМЕНЕНИЙ В УСТАВ</w:t>
      </w:r>
    </w:p>
    <w:p w:rsidR="00243FD3" w:rsidRPr="00A57C9F" w:rsidRDefault="00243FD3" w:rsidP="00243FD3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</w:p>
    <w:p w:rsidR="00243FD3" w:rsidRDefault="00243FD3" w:rsidP="00243FD3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6.1.</w:t>
      </w:r>
      <w:r w:rsidRPr="00A57C9F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Предложения о внесении изменений в Устав могут выноситься 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на рассмотрение</w:t>
      </w:r>
      <w:r w:rsidRPr="00A57C9F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собрания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учредителей по инициативе Директора.</w:t>
      </w:r>
      <w:r w:rsidR="005F1F86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Решения Общего Собрания по вопросу изменения учредительного документа принимаются единогласно.</w:t>
      </w:r>
    </w:p>
    <w:p w:rsidR="00243FD3" w:rsidRPr="00A57C9F" w:rsidRDefault="00243FD3" w:rsidP="00243FD3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6.2.</w:t>
      </w:r>
      <w:r w:rsidRPr="00A57C9F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Изменения в Устав, утвержденные собрания</w:t>
      </w: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учредителей</w:t>
      </w:r>
      <w:r w:rsidRPr="00A57C9F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, подлежат государственной регистрации.</w:t>
      </w:r>
    </w:p>
    <w:p w:rsidR="00243FD3" w:rsidRPr="00A57C9F" w:rsidRDefault="00243FD3" w:rsidP="00243FD3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6.3.</w:t>
      </w:r>
      <w:r w:rsidRPr="00A57C9F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Государственная регистрация изменений  в Устав Организации осуществляется в порядке, установленном действующим законодательством Российской Федерации.</w:t>
      </w:r>
    </w:p>
    <w:p w:rsidR="00243FD3" w:rsidRPr="00A57C9F" w:rsidRDefault="00243FD3" w:rsidP="00243FD3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6.4.</w:t>
      </w:r>
      <w:r w:rsidRPr="00A57C9F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Изменения в Устав Организации вступают в силу с момента их государственной регистрации.</w:t>
      </w:r>
    </w:p>
    <w:p w:rsidR="001E2C19" w:rsidRPr="004626DA" w:rsidRDefault="001E2C19" w:rsidP="001E042E">
      <w:pPr>
        <w:suppressAutoHyphens/>
        <w:overflowPunct w:val="0"/>
        <w:autoSpaceDE w:val="0"/>
        <w:ind w:right="-428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</w:p>
    <w:p w:rsidR="009103E0" w:rsidRDefault="00243FD3" w:rsidP="001E2C19">
      <w:pPr>
        <w:suppressAutoHyphens/>
        <w:overflowPunct w:val="0"/>
        <w:autoSpaceDE w:val="0"/>
        <w:ind w:right="-428" w:firstLine="568"/>
        <w:jc w:val="center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7</w:t>
      </w:r>
      <w:r w:rsidR="00BE203B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 РЕОРГАНИЗАЦИЯ И ЛИКВИДАЦИЯ</w:t>
      </w:r>
    </w:p>
    <w:p w:rsidR="00243FD3" w:rsidRPr="004626DA" w:rsidRDefault="00243FD3" w:rsidP="001E2C19">
      <w:pPr>
        <w:suppressAutoHyphens/>
        <w:overflowPunct w:val="0"/>
        <w:autoSpaceDE w:val="0"/>
        <w:ind w:right="-428" w:firstLine="568"/>
        <w:jc w:val="center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</w:p>
    <w:p w:rsidR="009103E0" w:rsidRPr="004626DA" w:rsidRDefault="00BE203B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7.1. </w:t>
      </w:r>
      <w:r w:rsidR="001E042E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1E042E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рганизация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может быть добровольно реорганизована в порядке, предусмотренном статьей 16 Федерального закона «О некоммерческих организациях». Другие основания и порядок реорганизации </w:t>
      </w:r>
      <w:r w:rsidR="001E042E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1E042E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рганизации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определяются статьями 57 – 60 Гражданского кодекса Российской Федерации и иными федеральными законами.</w:t>
      </w:r>
    </w:p>
    <w:p w:rsidR="009103E0" w:rsidRPr="004626DA" w:rsidRDefault="00BE203B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7.2. </w:t>
      </w:r>
      <w:r w:rsidR="001E042E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1E042E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рганизация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вправе преобразоваться в фонд. Решение о преобразовании </w:t>
      </w:r>
      <w:r w:rsidR="001E042E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1E042E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рганизации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принимается учредителями.</w:t>
      </w:r>
    </w:p>
    <w:p w:rsidR="009103E0" w:rsidRPr="004626DA" w:rsidRDefault="00BE203B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7.3. </w:t>
      </w:r>
      <w:r w:rsidR="001E042E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1E042E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рганизация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может быть ликвидирована добровольно в порядке, установленном статьями 61 – 64 Гражданского кодекса Российской Федерации, с учетом требований статей 18 – 21 Федерального закона «О некоммерческих организациях».</w:t>
      </w:r>
    </w:p>
    <w:p w:rsidR="009103E0" w:rsidRPr="004626DA" w:rsidRDefault="00BE203B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7.4. </w:t>
      </w:r>
      <w:r w:rsidR="001E042E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1E042E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рганизация 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может быть ликвидирована по решению суда по основаниям, предусмотренным частью 2 пункта 2 статьи 61 Гражданского кодекса Российской Федерации.</w:t>
      </w:r>
    </w:p>
    <w:p w:rsidR="009103E0" w:rsidRPr="004626DA" w:rsidRDefault="00BE203B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lastRenderedPageBreak/>
        <w:t xml:space="preserve">7.5. С момента назначения ликвидационной комиссии к ней переходят полномочия по управлению делами </w:t>
      </w:r>
      <w:r w:rsidR="001E042E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1E042E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рганизации. </w:t>
      </w:r>
    </w:p>
    <w:p w:rsidR="009103E0" w:rsidRPr="004626DA" w:rsidRDefault="00BE203B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7.6. При отсутствии правопреемника документы постоянного хранения, имеющие научно-историческое значение, </w:t>
      </w:r>
      <w:r w:rsidR="006F46FD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документы по личному составу (приказы, личные дела, лицевые счета и т.п.) </w:t>
      </w:r>
      <w:r w:rsidR="006F46FD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передаются на хранение в архив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; передаются на хранение в</w:t>
      </w:r>
      <w:r w:rsidR="006F46FD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архив,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на территории которого находится </w:t>
      </w:r>
      <w:r w:rsidR="001E042E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6F46FD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рганизация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. Передача и упорядочение документов осуществляются силами и за счет средств </w:t>
      </w:r>
      <w:r w:rsidR="006F46FD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6F46FD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рганизации 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в соответствии с требованиями архивных органов.</w:t>
      </w:r>
    </w:p>
    <w:p w:rsidR="009103E0" w:rsidRPr="004626DA" w:rsidRDefault="00BE203B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7.7. При ликвидации </w:t>
      </w:r>
      <w:r w:rsidR="001E042E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6F46FD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рганизации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оставшееся после удовлетворения требований кредиторов имущество, если иное не установлено Федеральным законом «О некоммерческих организациях» и иными федеральными законами, направляется на цели, в интересах </w:t>
      </w:r>
      <w:r w:rsidRPr="006F46FD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которых она была создана, и (или) на благотворительные цел</w:t>
      </w:r>
      <w:r w:rsidR="00AF0125" w:rsidRPr="006F46FD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и в порядке, определенном С</w:t>
      </w:r>
      <w:r w:rsidRPr="006F46FD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обранием</w:t>
      </w:r>
      <w:r w:rsidR="00AF0125" w:rsidRPr="006F46FD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учредителей </w:t>
      </w:r>
      <w:r w:rsidRPr="006F46FD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AF0125" w:rsidRPr="006F46FD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рганизации</w:t>
      </w:r>
      <w:r w:rsidRPr="006F46FD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</w:t>
      </w:r>
    </w:p>
    <w:p w:rsidR="009103E0" w:rsidRDefault="00BE203B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7.8. В случае если использование имущества ликвидируемой </w:t>
      </w:r>
      <w:r w:rsidR="001E042E"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О</w:t>
      </w:r>
      <w:r w:rsidR="006F46FD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рганизации</w:t>
      </w:r>
      <w:r w:rsidRPr="004626DA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 xml:space="preserve"> в соответствии с ее учредительными документами не представляется возможным, оно обращается в доход государства</w:t>
      </w:r>
      <w:r w:rsidRPr="00A57C9F"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  <w:t>.</w:t>
      </w:r>
    </w:p>
    <w:p w:rsidR="00A57C9F" w:rsidRPr="00A57C9F" w:rsidRDefault="00A57C9F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</w:p>
    <w:p w:rsidR="00A57C9F" w:rsidRPr="00A57C9F" w:rsidRDefault="00A57C9F" w:rsidP="00A57C9F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5"/>
          <w:szCs w:val="25"/>
          <w:lang w:eastAsia="ar-SA"/>
        </w:rPr>
      </w:pPr>
      <w:bookmarkStart w:id="14" w:name="100158"/>
      <w:bookmarkEnd w:id="14"/>
    </w:p>
    <w:p w:rsidR="00AF0125" w:rsidRPr="00A51E80" w:rsidRDefault="00AF0125" w:rsidP="00A51E80">
      <w:pPr>
        <w:suppressAutoHyphens/>
        <w:overflowPunct w:val="0"/>
        <w:autoSpaceDE w:val="0"/>
        <w:ind w:right="-428" w:firstLine="56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ar-SA"/>
        </w:rPr>
      </w:pPr>
    </w:p>
    <w:sectPr w:rsidR="00AF0125" w:rsidRPr="00A51E80">
      <w:headerReference w:type="default" r:id="rId9"/>
      <w:footerReference w:type="default" r:id="rId10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E5F" w:rsidRDefault="00AE0E5F">
      <w:r>
        <w:separator/>
      </w:r>
    </w:p>
  </w:endnote>
  <w:endnote w:type="continuationSeparator" w:id="0">
    <w:p w:rsidR="00AE0E5F" w:rsidRDefault="00AE0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4CF" w:rsidRPr="006A54CF" w:rsidRDefault="006A54CF">
    <w:pPr>
      <w:pStyle w:val="a6"/>
      <w:jc w:val="center"/>
      <w:rPr>
        <w:rFonts w:ascii="Times New Roman" w:hAnsi="Times New Roman" w:cs="Times New Roman"/>
        <w:sz w:val="24"/>
        <w:szCs w:val="24"/>
      </w:rPr>
    </w:pPr>
    <w:r w:rsidRPr="006A54CF">
      <w:rPr>
        <w:rFonts w:ascii="Times New Roman" w:hAnsi="Times New Roman" w:cs="Times New Roman"/>
        <w:sz w:val="24"/>
        <w:szCs w:val="24"/>
      </w:rPr>
      <w:fldChar w:fldCharType="begin"/>
    </w:r>
    <w:r w:rsidRPr="006A54CF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6A54CF">
      <w:rPr>
        <w:rFonts w:ascii="Times New Roman" w:hAnsi="Times New Roman" w:cs="Times New Roman"/>
        <w:sz w:val="24"/>
        <w:szCs w:val="24"/>
      </w:rPr>
      <w:fldChar w:fldCharType="separate"/>
    </w:r>
    <w:r w:rsidR="002F1648">
      <w:rPr>
        <w:rFonts w:ascii="Times New Roman" w:hAnsi="Times New Roman" w:cs="Times New Roman"/>
        <w:noProof/>
        <w:sz w:val="24"/>
        <w:szCs w:val="24"/>
      </w:rPr>
      <w:t>3</w:t>
    </w:r>
    <w:r w:rsidRPr="006A54CF">
      <w:rPr>
        <w:rFonts w:ascii="Times New Roman" w:hAnsi="Times New Roman" w:cs="Times New Roman"/>
        <w:sz w:val="24"/>
        <w:szCs w:val="24"/>
      </w:rPr>
      <w:fldChar w:fldCharType="end"/>
    </w:r>
  </w:p>
  <w:p w:rsidR="001E042E" w:rsidRDefault="001E042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E5F" w:rsidRDefault="00AE0E5F">
      <w:r>
        <w:separator/>
      </w:r>
    </w:p>
  </w:footnote>
  <w:footnote w:type="continuationSeparator" w:id="0">
    <w:p w:rsidR="00AE0E5F" w:rsidRDefault="00AE0E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000"/>
    </w:tblGrid>
    <w:tr w:rsidR="001E042E" w:rsidRPr="00BE203B">
      <w:trPr>
        <w:trHeight w:val="400"/>
      </w:trPr>
      <w:tc>
        <w:tcPr>
          <w:tcW w:w="4000" w:type="dxa"/>
          <w:vAlign w:val="center"/>
        </w:tcPr>
        <w:p w:rsidR="001E042E" w:rsidRPr="00BE203B" w:rsidRDefault="001E042E">
          <w:pPr>
            <w:rPr>
              <w:color w:val="BFBFBF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Num3"/>
    <w:lvl w:ilvl="0">
      <w:start w:val="1"/>
      <w:numFmt w:val="decimal"/>
      <w:lvlText w:val="1.%1."/>
      <w:lvlJc w:val="left"/>
      <w:pPr>
        <w:tabs>
          <w:tab w:val="num" w:pos="-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-360"/>
        </w:tabs>
        <w:ind w:left="720" w:hanging="360"/>
      </w:pPr>
    </w:lvl>
    <w:lvl w:ilvl="2">
      <w:start w:val="1"/>
      <w:numFmt w:val="decimal"/>
      <w:lvlText w:val="%2.%3."/>
      <w:lvlJc w:val="left"/>
      <w:pPr>
        <w:tabs>
          <w:tab w:val="num" w:pos="-360"/>
        </w:tabs>
        <w:ind w:left="1080" w:hanging="360"/>
      </w:pPr>
    </w:lvl>
    <w:lvl w:ilvl="3">
      <w:start w:val="1"/>
      <w:numFmt w:val="decimal"/>
      <w:lvlText w:val="%2.%3.%4."/>
      <w:lvlJc w:val="left"/>
      <w:pPr>
        <w:tabs>
          <w:tab w:val="num" w:pos="-360"/>
        </w:tabs>
        <w:ind w:left="1440" w:hanging="360"/>
      </w:pPr>
    </w:lvl>
    <w:lvl w:ilvl="4">
      <w:start w:val="1"/>
      <w:numFmt w:val="decimal"/>
      <w:lvlText w:val="%2.%3.%4.%5."/>
      <w:lvlJc w:val="left"/>
      <w:pPr>
        <w:tabs>
          <w:tab w:val="num" w:pos="-360"/>
        </w:tabs>
        <w:ind w:left="1800" w:hanging="360"/>
      </w:pPr>
    </w:lvl>
    <w:lvl w:ilvl="5">
      <w:start w:val="1"/>
      <w:numFmt w:val="decimal"/>
      <w:lvlText w:val="%2.%3.%4.%5.%6."/>
      <w:lvlJc w:val="left"/>
      <w:pPr>
        <w:tabs>
          <w:tab w:val="num" w:pos="-360"/>
        </w:tabs>
        <w:ind w:left="2160" w:hanging="360"/>
      </w:pPr>
    </w:lvl>
    <w:lvl w:ilvl="6">
      <w:start w:val="1"/>
      <w:numFmt w:val="decimal"/>
      <w:lvlText w:val="%2.%3.%4.%5.%6.%7."/>
      <w:lvlJc w:val="left"/>
      <w:pPr>
        <w:tabs>
          <w:tab w:val="num" w:pos="-360"/>
        </w:tabs>
        <w:ind w:left="2520" w:hanging="360"/>
      </w:pPr>
    </w:lvl>
    <w:lvl w:ilvl="7">
      <w:start w:val="1"/>
      <w:numFmt w:val="decimal"/>
      <w:lvlText w:val="%2.%3.%4.%5.%6.%7.%8."/>
      <w:lvlJc w:val="left"/>
      <w:pPr>
        <w:tabs>
          <w:tab w:val="num" w:pos="-360"/>
        </w:tabs>
        <w:ind w:left="288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-360"/>
        </w:tabs>
        <w:ind w:left="3240" w:hanging="360"/>
      </w:pPr>
    </w:lvl>
  </w:abstractNum>
  <w:abstractNum w:abstractNumId="3">
    <w:nsid w:val="00000007"/>
    <w:multiLevelType w:val="multilevel"/>
    <w:tmpl w:val="00000007"/>
    <w:name w:val="WWNum7"/>
    <w:lvl w:ilvl="0">
      <w:start w:val="1"/>
      <w:numFmt w:val="decimal"/>
      <w:lvlText w:val="6.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0"/>
        </w:tabs>
        <w:ind w:left="3600" w:hanging="360"/>
      </w:pPr>
    </w:lvl>
  </w:abstractNum>
  <w:abstractNum w:abstractNumId="4">
    <w:nsid w:val="0000000A"/>
    <w:multiLevelType w:val="multilevel"/>
    <w:tmpl w:val="0000000A"/>
    <w:name w:val="WWNum10"/>
    <w:lvl w:ilvl="0">
      <w:start w:val="3"/>
      <w:numFmt w:val="decimal"/>
      <w:lvlText w:val="7.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0"/>
        </w:tabs>
        <w:ind w:left="3600" w:hanging="360"/>
      </w:pPr>
    </w:lvl>
  </w:abstractNum>
  <w:abstractNum w:abstractNumId="5">
    <w:nsid w:val="0000000E"/>
    <w:multiLevelType w:val="multilevel"/>
    <w:tmpl w:val="0000000E"/>
    <w:name w:val="WWNum14"/>
    <w:lvl w:ilvl="0">
      <w:start w:val="13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-578"/>
        </w:tabs>
        <w:ind w:left="502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600" w:hanging="360"/>
      </w:pPr>
    </w:lvl>
  </w:abstractNum>
  <w:abstractNum w:abstractNumId="6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pStyle w:val="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6D011597"/>
    <w:multiLevelType w:val="hybridMultilevel"/>
    <w:tmpl w:val="595CBB8C"/>
    <w:lvl w:ilvl="0" w:tplc="D5D023A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14"/>
  </w:num>
  <w:num w:numId="5">
    <w:abstractNumId w:val="11"/>
  </w:num>
  <w:num w:numId="6">
    <w:abstractNumId w:val="15"/>
  </w:num>
  <w:num w:numId="7">
    <w:abstractNumId w:val="7"/>
  </w:num>
  <w:num w:numId="8">
    <w:abstractNumId w:val="8"/>
  </w:num>
  <w:num w:numId="9">
    <w:abstractNumId w:val="6"/>
  </w:num>
  <w:num w:numId="10">
    <w:abstractNumId w:val="0"/>
  </w:num>
  <w:num w:numId="11">
    <w:abstractNumId w:val="1"/>
  </w:num>
  <w:num w:numId="12">
    <w:abstractNumId w:val="12"/>
  </w:num>
  <w:num w:numId="13">
    <w:abstractNumId w:val="2"/>
  </w:num>
  <w:num w:numId="14">
    <w:abstractNumId w:val="4"/>
  </w:num>
  <w:num w:numId="15">
    <w:abstractNumId w:val="3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E0"/>
    <w:rsid w:val="00025368"/>
    <w:rsid w:val="00050534"/>
    <w:rsid w:val="00055102"/>
    <w:rsid w:val="00091C5D"/>
    <w:rsid w:val="000D603F"/>
    <w:rsid w:val="00112653"/>
    <w:rsid w:val="001E042E"/>
    <w:rsid w:val="001E2C19"/>
    <w:rsid w:val="001E6E4B"/>
    <w:rsid w:val="001F6F10"/>
    <w:rsid w:val="00212A0B"/>
    <w:rsid w:val="0021597C"/>
    <w:rsid w:val="00243FD3"/>
    <w:rsid w:val="00286723"/>
    <w:rsid w:val="002A7C90"/>
    <w:rsid w:val="002B5F3F"/>
    <w:rsid w:val="002F1648"/>
    <w:rsid w:val="00316A63"/>
    <w:rsid w:val="003173ED"/>
    <w:rsid w:val="003308AB"/>
    <w:rsid w:val="00356EBB"/>
    <w:rsid w:val="00366748"/>
    <w:rsid w:val="0039345F"/>
    <w:rsid w:val="003C1C90"/>
    <w:rsid w:val="00400A1A"/>
    <w:rsid w:val="00406393"/>
    <w:rsid w:val="00412883"/>
    <w:rsid w:val="00421C7A"/>
    <w:rsid w:val="00425B80"/>
    <w:rsid w:val="0043127E"/>
    <w:rsid w:val="00450271"/>
    <w:rsid w:val="00460FA1"/>
    <w:rsid w:val="004626DA"/>
    <w:rsid w:val="004864ED"/>
    <w:rsid w:val="00490755"/>
    <w:rsid w:val="004E3AC1"/>
    <w:rsid w:val="004F3E10"/>
    <w:rsid w:val="00537D94"/>
    <w:rsid w:val="00551E02"/>
    <w:rsid w:val="005637F3"/>
    <w:rsid w:val="005665A6"/>
    <w:rsid w:val="00567525"/>
    <w:rsid w:val="00574717"/>
    <w:rsid w:val="00596BD1"/>
    <w:rsid w:val="005A1A52"/>
    <w:rsid w:val="005C4330"/>
    <w:rsid w:val="005C4C04"/>
    <w:rsid w:val="005D1FDF"/>
    <w:rsid w:val="005E6240"/>
    <w:rsid w:val="005F1F86"/>
    <w:rsid w:val="00680EED"/>
    <w:rsid w:val="006A54CF"/>
    <w:rsid w:val="006A7D33"/>
    <w:rsid w:val="006B78BD"/>
    <w:rsid w:val="006C2D92"/>
    <w:rsid w:val="006C4150"/>
    <w:rsid w:val="006D0561"/>
    <w:rsid w:val="006D2BE3"/>
    <w:rsid w:val="006D67A0"/>
    <w:rsid w:val="006F46FD"/>
    <w:rsid w:val="007038F3"/>
    <w:rsid w:val="007217E2"/>
    <w:rsid w:val="007231F0"/>
    <w:rsid w:val="00731F70"/>
    <w:rsid w:val="00773EAF"/>
    <w:rsid w:val="007A5D8F"/>
    <w:rsid w:val="007D4B3A"/>
    <w:rsid w:val="00803E74"/>
    <w:rsid w:val="0080609B"/>
    <w:rsid w:val="00843E5C"/>
    <w:rsid w:val="00897CFC"/>
    <w:rsid w:val="008B75B7"/>
    <w:rsid w:val="008C2D34"/>
    <w:rsid w:val="008C4F3C"/>
    <w:rsid w:val="009103E0"/>
    <w:rsid w:val="00922F20"/>
    <w:rsid w:val="00953C92"/>
    <w:rsid w:val="00962ABE"/>
    <w:rsid w:val="00976866"/>
    <w:rsid w:val="009B0336"/>
    <w:rsid w:val="009E5212"/>
    <w:rsid w:val="009E7C30"/>
    <w:rsid w:val="009F18CC"/>
    <w:rsid w:val="00A00413"/>
    <w:rsid w:val="00A1477A"/>
    <w:rsid w:val="00A22871"/>
    <w:rsid w:val="00A4043E"/>
    <w:rsid w:val="00A51E80"/>
    <w:rsid w:val="00A54B60"/>
    <w:rsid w:val="00A554F7"/>
    <w:rsid w:val="00A57C9F"/>
    <w:rsid w:val="00A700ED"/>
    <w:rsid w:val="00A85BB6"/>
    <w:rsid w:val="00A868F8"/>
    <w:rsid w:val="00A94919"/>
    <w:rsid w:val="00AE0E5F"/>
    <w:rsid w:val="00AF0125"/>
    <w:rsid w:val="00B131BB"/>
    <w:rsid w:val="00B351C2"/>
    <w:rsid w:val="00B76EF9"/>
    <w:rsid w:val="00BA647C"/>
    <w:rsid w:val="00BB71EA"/>
    <w:rsid w:val="00BE203B"/>
    <w:rsid w:val="00BE3EE9"/>
    <w:rsid w:val="00C218B9"/>
    <w:rsid w:val="00C62490"/>
    <w:rsid w:val="00CA2594"/>
    <w:rsid w:val="00CD49B7"/>
    <w:rsid w:val="00DB25F9"/>
    <w:rsid w:val="00DD5DCE"/>
    <w:rsid w:val="00DF7662"/>
    <w:rsid w:val="00E15F61"/>
    <w:rsid w:val="00E37553"/>
    <w:rsid w:val="00E43728"/>
    <w:rsid w:val="00E4757B"/>
    <w:rsid w:val="00E659F2"/>
    <w:rsid w:val="00E65A1A"/>
    <w:rsid w:val="00E83831"/>
    <w:rsid w:val="00EC62C7"/>
    <w:rsid w:val="00F05207"/>
    <w:rsid w:val="00F53562"/>
    <w:rsid w:val="00F61406"/>
    <w:rsid w:val="00F72388"/>
    <w:rsid w:val="00FE4E1D"/>
    <w:rsid w:val="00FF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0"/>
    <w:link w:val="20"/>
    <w:qFormat/>
    <w:rsid w:val="005C4C04"/>
    <w:pPr>
      <w:keepNext/>
      <w:tabs>
        <w:tab w:val="left" w:pos="709"/>
        <w:tab w:val="num" w:pos="1440"/>
      </w:tabs>
      <w:suppressAutoHyphens/>
      <w:ind w:left="1440" w:hanging="360"/>
      <w:outlineLvl w:val="1"/>
    </w:pPr>
    <w:rPr>
      <w:rFonts w:ascii="Times New Roman" w:eastAsia="Times New Roman" w:hAnsi="Times New Roman" w:cs="Times New Roman"/>
      <w:b/>
      <w:bCs/>
      <w:i/>
      <w:iCs/>
      <w:color w:val="00000A"/>
      <w:kern w:val="1"/>
      <w:sz w:val="28"/>
      <w:lang w:eastAsia="ar-SA"/>
    </w:rPr>
  </w:style>
  <w:style w:type="paragraph" w:styleId="3">
    <w:name w:val="heading 3"/>
    <w:basedOn w:val="a"/>
    <w:next w:val="a0"/>
    <w:link w:val="30"/>
    <w:qFormat/>
    <w:rsid w:val="005C4C04"/>
    <w:pPr>
      <w:keepNext/>
      <w:numPr>
        <w:ilvl w:val="2"/>
        <w:numId w:val="1"/>
      </w:numPr>
      <w:suppressAutoHyphens/>
      <w:outlineLvl w:val="2"/>
    </w:pPr>
    <w:rPr>
      <w:rFonts w:ascii="Times New Roman" w:eastAsia="Times New Roman" w:hAnsi="Times New Roman" w:cs="Times New Roman"/>
      <w:b/>
      <w:bCs/>
      <w:color w:val="00000A"/>
      <w:kern w:val="1"/>
      <w:sz w:val="28"/>
      <w:lang w:eastAsia="ar-SA"/>
    </w:rPr>
  </w:style>
  <w:style w:type="paragraph" w:styleId="4">
    <w:name w:val="heading 4"/>
    <w:basedOn w:val="a"/>
    <w:next w:val="a0"/>
    <w:link w:val="40"/>
    <w:qFormat/>
    <w:rsid w:val="005C4C04"/>
    <w:pPr>
      <w:keepNext/>
      <w:tabs>
        <w:tab w:val="left" w:pos="709"/>
        <w:tab w:val="num" w:pos="2880"/>
      </w:tabs>
      <w:suppressAutoHyphens/>
      <w:ind w:left="2880" w:hanging="360"/>
      <w:outlineLvl w:val="3"/>
    </w:pPr>
    <w:rPr>
      <w:rFonts w:ascii="Times New Roman" w:eastAsia="Times New Roman" w:hAnsi="Times New Roman" w:cs="Times New Roman"/>
      <w:b/>
      <w:bCs/>
      <w:i/>
      <w:iCs/>
      <w:color w:val="00000A"/>
      <w:kern w:val="1"/>
      <w:sz w:val="17"/>
      <w:szCs w:val="17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emptablestyle">
    <w:name w:val="temp_table_style"/>
    <w:uiPriority w:val="99"/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6C415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6C4150"/>
  </w:style>
  <w:style w:type="paragraph" w:styleId="a6">
    <w:name w:val="footer"/>
    <w:basedOn w:val="a"/>
    <w:link w:val="a7"/>
    <w:uiPriority w:val="99"/>
    <w:unhideWhenUsed/>
    <w:rsid w:val="006C415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6C4150"/>
  </w:style>
  <w:style w:type="character" w:customStyle="1" w:styleId="20">
    <w:name w:val="Заголовок 2 Знак"/>
    <w:basedOn w:val="a1"/>
    <w:link w:val="2"/>
    <w:rsid w:val="005C4C04"/>
    <w:rPr>
      <w:rFonts w:ascii="Times New Roman" w:eastAsia="Times New Roman" w:hAnsi="Times New Roman" w:cs="Times New Roman"/>
      <w:b/>
      <w:bCs/>
      <w:i/>
      <w:iCs/>
      <w:color w:val="00000A"/>
      <w:kern w:val="1"/>
      <w:sz w:val="28"/>
      <w:lang w:eastAsia="ar-SA"/>
    </w:rPr>
  </w:style>
  <w:style w:type="character" w:customStyle="1" w:styleId="30">
    <w:name w:val="Заголовок 3 Знак"/>
    <w:basedOn w:val="a1"/>
    <w:link w:val="3"/>
    <w:rsid w:val="005C4C04"/>
    <w:rPr>
      <w:rFonts w:ascii="Times New Roman" w:eastAsia="Times New Roman" w:hAnsi="Times New Roman" w:cs="Times New Roman"/>
      <w:b/>
      <w:bCs/>
      <w:color w:val="00000A"/>
      <w:kern w:val="1"/>
      <w:sz w:val="28"/>
      <w:lang w:eastAsia="ar-SA"/>
    </w:rPr>
  </w:style>
  <w:style w:type="character" w:customStyle="1" w:styleId="40">
    <w:name w:val="Заголовок 4 Знак"/>
    <w:basedOn w:val="a1"/>
    <w:link w:val="4"/>
    <w:rsid w:val="005C4C04"/>
    <w:rPr>
      <w:rFonts w:ascii="Times New Roman" w:eastAsia="Times New Roman" w:hAnsi="Times New Roman" w:cs="Times New Roman"/>
      <w:b/>
      <w:bCs/>
      <w:i/>
      <w:iCs/>
      <w:color w:val="00000A"/>
      <w:kern w:val="1"/>
      <w:sz w:val="17"/>
      <w:szCs w:val="17"/>
      <w:lang w:eastAsia="ar-SA"/>
    </w:rPr>
  </w:style>
  <w:style w:type="paragraph" w:styleId="a8">
    <w:name w:val="Normal (Web)"/>
    <w:basedOn w:val="a"/>
    <w:uiPriority w:val="99"/>
    <w:rsid w:val="005C4C04"/>
    <w:pPr>
      <w:tabs>
        <w:tab w:val="left" w:pos="709"/>
      </w:tabs>
      <w:suppressAutoHyphens/>
    </w:pPr>
    <w:rPr>
      <w:rFonts w:ascii="Times New Roman" w:eastAsia="Times New Roman" w:hAnsi="Times New Roman" w:cs="Times New Roman"/>
      <w:color w:val="00000A"/>
      <w:kern w:val="1"/>
      <w:lang w:eastAsia="ar-SA"/>
    </w:rPr>
  </w:style>
  <w:style w:type="paragraph" w:styleId="a0">
    <w:name w:val="Body Text"/>
    <w:basedOn w:val="a"/>
    <w:link w:val="a9"/>
    <w:uiPriority w:val="99"/>
    <w:semiHidden/>
    <w:unhideWhenUsed/>
    <w:rsid w:val="005C4C04"/>
    <w:pPr>
      <w:spacing w:after="120"/>
    </w:pPr>
  </w:style>
  <w:style w:type="character" w:customStyle="1" w:styleId="a9">
    <w:name w:val="Основной текст Знак"/>
    <w:basedOn w:val="a1"/>
    <w:link w:val="a0"/>
    <w:uiPriority w:val="99"/>
    <w:semiHidden/>
    <w:rsid w:val="005C4C04"/>
  </w:style>
  <w:style w:type="paragraph" w:customStyle="1" w:styleId="pboth">
    <w:name w:val="pboth"/>
    <w:basedOn w:val="a"/>
    <w:rsid w:val="009E521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1"/>
    <w:uiPriority w:val="99"/>
    <w:semiHidden/>
    <w:unhideWhenUsed/>
    <w:rsid w:val="00091C5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0"/>
    <w:link w:val="20"/>
    <w:qFormat/>
    <w:rsid w:val="005C4C04"/>
    <w:pPr>
      <w:keepNext/>
      <w:tabs>
        <w:tab w:val="left" w:pos="709"/>
        <w:tab w:val="num" w:pos="1440"/>
      </w:tabs>
      <w:suppressAutoHyphens/>
      <w:ind w:left="1440" w:hanging="360"/>
      <w:outlineLvl w:val="1"/>
    </w:pPr>
    <w:rPr>
      <w:rFonts w:ascii="Times New Roman" w:eastAsia="Times New Roman" w:hAnsi="Times New Roman" w:cs="Times New Roman"/>
      <w:b/>
      <w:bCs/>
      <w:i/>
      <w:iCs/>
      <w:color w:val="00000A"/>
      <w:kern w:val="1"/>
      <w:sz w:val="28"/>
      <w:lang w:eastAsia="ar-SA"/>
    </w:rPr>
  </w:style>
  <w:style w:type="paragraph" w:styleId="3">
    <w:name w:val="heading 3"/>
    <w:basedOn w:val="a"/>
    <w:next w:val="a0"/>
    <w:link w:val="30"/>
    <w:qFormat/>
    <w:rsid w:val="005C4C04"/>
    <w:pPr>
      <w:keepNext/>
      <w:numPr>
        <w:ilvl w:val="2"/>
        <w:numId w:val="1"/>
      </w:numPr>
      <w:suppressAutoHyphens/>
      <w:outlineLvl w:val="2"/>
    </w:pPr>
    <w:rPr>
      <w:rFonts w:ascii="Times New Roman" w:eastAsia="Times New Roman" w:hAnsi="Times New Roman" w:cs="Times New Roman"/>
      <w:b/>
      <w:bCs/>
      <w:color w:val="00000A"/>
      <w:kern w:val="1"/>
      <w:sz w:val="28"/>
      <w:lang w:eastAsia="ar-SA"/>
    </w:rPr>
  </w:style>
  <w:style w:type="paragraph" w:styleId="4">
    <w:name w:val="heading 4"/>
    <w:basedOn w:val="a"/>
    <w:next w:val="a0"/>
    <w:link w:val="40"/>
    <w:qFormat/>
    <w:rsid w:val="005C4C04"/>
    <w:pPr>
      <w:keepNext/>
      <w:tabs>
        <w:tab w:val="left" w:pos="709"/>
        <w:tab w:val="num" w:pos="2880"/>
      </w:tabs>
      <w:suppressAutoHyphens/>
      <w:ind w:left="2880" w:hanging="360"/>
      <w:outlineLvl w:val="3"/>
    </w:pPr>
    <w:rPr>
      <w:rFonts w:ascii="Times New Roman" w:eastAsia="Times New Roman" w:hAnsi="Times New Roman" w:cs="Times New Roman"/>
      <w:b/>
      <w:bCs/>
      <w:i/>
      <w:iCs/>
      <w:color w:val="00000A"/>
      <w:kern w:val="1"/>
      <w:sz w:val="17"/>
      <w:szCs w:val="17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emptablestyle">
    <w:name w:val="temp_table_style"/>
    <w:uiPriority w:val="99"/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6C415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6C4150"/>
  </w:style>
  <w:style w:type="paragraph" w:styleId="a6">
    <w:name w:val="footer"/>
    <w:basedOn w:val="a"/>
    <w:link w:val="a7"/>
    <w:uiPriority w:val="99"/>
    <w:unhideWhenUsed/>
    <w:rsid w:val="006C415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6C4150"/>
  </w:style>
  <w:style w:type="character" w:customStyle="1" w:styleId="20">
    <w:name w:val="Заголовок 2 Знак"/>
    <w:basedOn w:val="a1"/>
    <w:link w:val="2"/>
    <w:rsid w:val="005C4C04"/>
    <w:rPr>
      <w:rFonts w:ascii="Times New Roman" w:eastAsia="Times New Roman" w:hAnsi="Times New Roman" w:cs="Times New Roman"/>
      <w:b/>
      <w:bCs/>
      <w:i/>
      <w:iCs/>
      <w:color w:val="00000A"/>
      <w:kern w:val="1"/>
      <w:sz w:val="28"/>
      <w:lang w:eastAsia="ar-SA"/>
    </w:rPr>
  </w:style>
  <w:style w:type="character" w:customStyle="1" w:styleId="30">
    <w:name w:val="Заголовок 3 Знак"/>
    <w:basedOn w:val="a1"/>
    <w:link w:val="3"/>
    <w:rsid w:val="005C4C04"/>
    <w:rPr>
      <w:rFonts w:ascii="Times New Roman" w:eastAsia="Times New Roman" w:hAnsi="Times New Roman" w:cs="Times New Roman"/>
      <w:b/>
      <w:bCs/>
      <w:color w:val="00000A"/>
      <w:kern w:val="1"/>
      <w:sz w:val="28"/>
      <w:lang w:eastAsia="ar-SA"/>
    </w:rPr>
  </w:style>
  <w:style w:type="character" w:customStyle="1" w:styleId="40">
    <w:name w:val="Заголовок 4 Знак"/>
    <w:basedOn w:val="a1"/>
    <w:link w:val="4"/>
    <w:rsid w:val="005C4C04"/>
    <w:rPr>
      <w:rFonts w:ascii="Times New Roman" w:eastAsia="Times New Roman" w:hAnsi="Times New Roman" w:cs="Times New Roman"/>
      <w:b/>
      <w:bCs/>
      <w:i/>
      <w:iCs/>
      <w:color w:val="00000A"/>
      <w:kern w:val="1"/>
      <w:sz w:val="17"/>
      <w:szCs w:val="17"/>
      <w:lang w:eastAsia="ar-SA"/>
    </w:rPr>
  </w:style>
  <w:style w:type="paragraph" w:styleId="a8">
    <w:name w:val="Normal (Web)"/>
    <w:basedOn w:val="a"/>
    <w:uiPriority w:val="99"/>
    <w:rsid w:val="005C4C04"/>
    <w:pPr>
      <w:tabs>
        <w:tab w:val="left" w:pos="709"/>
      </w:tabs>
      <w:suppressAutoHyphens/>
    </w:pPr>
    <w:rPr>
      <w:rFonts w:ascii="Times New Roman" w:eastAsia="Times New Roman" w:hAnsi="Times New Roman" w:cs="Times New Roman"/>
      <w:color w:val="00000A"/>
      <w:kern w:val="1"/>
      <w:lang w:eastAsia="ar-SA"/>
    </w:rPr>
  </w:style>
  <w:style w:type="paragraph" w:styleId="a0">
    <w:name w:val="Body Text"/>
    <w:basedOn w:val="a"/>
    <w:link w:val="a9"/>
    <w:uiPriority w:val="99"/>
    <w:semiHidden/>
    <w:unhideWhenUsed/>
    <w:rsid w:val="005C4C04"/>
    <w:pPr>
      <w:spacing w:after="120"/>
    </w:pPr>
  </w:style>
  <w:style w:type="character" w:customStyle="1" w:styleId="a9">
    <w:name w:val="Основной текст Знак"/>
    <w:basedOn w:val="a1"/>
    <w:link w:val="a0"/>
    <w:uiPriority w:val="99"/>
    <w:semiHidden/>
    <w:rsid w:val="005C4C04"/>
  </w:style>
  <w:style w:type="paragraph" w:customStyle="1" w:styleId="pboth">
    <w:name w:val="pboth"/>
    <w:basedOn w:val="a"/>
    <w:rsid w:val="009E521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1"/>
    <w:uiPriority w:val="99"/>
    <w:semiHidden/>
    <w:unhideWhenUsed/>
    <w:rsid w:val="00091C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galacts.ru/doc/federalnyi-zakon-ot-24072008-n-161-fz-o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2701</Words>
  <Characters>15402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18067</CharactersWithSpaces>
  <SharedDoc>false</SharedDoc>
  <HLinks>
    <vt:vector size="6" baseType="variant">
      <vt:variant>
        <vt:i4>7340143</vt:i4>
      </vt:variant>
      <vt:variant>
        <vt:i4>0</vt:i4>
      </vt:variant>
      <vt:variant>
        <vt:i4>0</vt:i4>
      </vt:variant>
      <vt:variant>
        <vt:i4>5</vt:i4>
      </vt:variant>
      <vt:variant>
        <vt:lpwstr>https://legalacts.ru/doc/federalnyi-zakon-ot-24072008-n-161-fz-o/</vt:lpwstr>
      </vt:variant>
      <vt:variant>
        <vt:lpwstr>000805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111 111</dc:creator>
  <cp:lastModifiedBy>Пользователь</cp:lastModifiedBy>
  <cp:revision>3</cp:revision>
  <dcterms:created xsi:type="dcterms:W3CDTF">2022-03-21T13:07:00Z</dcterms:created>
  <dcterms:modified xsi:type="dcterms:W3CDTF">2022-03-21T13:15:00Z</dcterms:modified>
</cp:coreProperties>
</file>